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b/>
          <w:sz w:val="34"/>
        </w:rPr>
      </w:pPr>
    </w:p>
    <w:p>
      <w:pPr>
        <w:jc w:val="center"/>
        <w:rPr>
          <w:rFonts w:ascii="宋体"/>
          <w:b/>
          <w:sz w:val="34"/>
        </w:rPr>
      </w:pPr>
    </w:p>
    <w:p>
      <w:pPr>
        <w:jc w:val="center"/>
        <w:rPr>
          <w:rFonts w:ascii="宋体"/>
          <w:b/>
          <w:sz w:val="34"/>
        </w:rPr>
      </w:pPr>
      <w:r>
        <w:rPr>
          <w:rFonts w:hint="eastAsia" w:ascii="宋体" w:hAnsi="宋体"/>
          <w:b/>
          <w:sz w:val="34"/>
          <w:lang w:eastAsia="zh-CN"/>
        </w:rPr>
        <w:t>阜阳市第五人民医院</w:t>
      </w:r>
      <w:r>
        <w:rPr>
          <w:rFonts w:hint="eastAsia" w:ascii="宋体" w:hAnsi="宋体"/>
          <w:b/>
          <w:sz w:val="34"/>
        </w:rPr>
        <w:t>标识标牌采购及安装项目</w:t>
      </w:r>
    </w:p>
    <w:p>
      <w:pPr>
        <w:jc w:val="center"/>
        <w:rPr>
          <w:rFonts w:ascii="宋体" w:hAnsi="宋体"/>
          <w:b/>
          <w:sz w:val="34"/>
        </w:rPr>
      </w:pPr>
    </w:p>
    <w:p>
      <w:pPr>
        <w:jc w:val="center"/>
        <w:rPr>
          <w:rFonts w:ascii="宋体"/>
          <w:b/>
          <w:sz w:val="34"/>
        </w:rPr>
      </w:pPr>
    </w:p>
    <w:p>
      <w:pPr>
        <w:jc w:val="center"/>
        <w:rPr>
          <w:rFonts w:ascii="宋体"/>
          <w:sz w:val="74"/>
        </w:rPr>
      </w:pPr>
      <w:r>
        <w:rPr>
          <w:rFonts w:hint="eastAsia" w:ascii="宋体" w:hAnsi="宋体"/>
          <w:sz w:val="74"/>
        </w:rPr>
        <w:t>招标文件</w:t>
      </w:r>
    </w:p>
    <w:p>
      <w:pPr>
        <w:jc w:val="center"/>
        <w:rPr>
          <w:rFonts w:ascii="宋体"/>
          <w:sz w:val="52"/>
        </w:rPr>
      </w:pPr>
    </w:p>
    <w:p>
      <w:pPr>
        <w:rPr>
          <w:rFonts w:ascii="宋体"/>
          <w:sz w:val="52"/>
        </w:rPr>
      </w:pPr>
    </w:p>
    <w:p>
      <w:pPr>
        <w:rPr>
          <w:rFonts w:ascii="宋体"/>
          <w:sz w:val="52"/>
        </w:rPr>
      </w:pPr>
    </w:p>
    <w:p>
      <w:pPr>
        <w:rPr>
          <w:rFonts w:ascii="宋体"/>
          <w:sz w:val="52"/>
        </w:rPr>
      </w:pPr>
    </w:p>
    <w:p>
      <w:pPr>
        <w:spacing w:line="440" w:lineRule="exact"/>
        <w:ind w:right="42" w:rightChars="20"/>
        <w:rPr>
          <w:rFonts w:hint="eastAsia" w:ascii="宋体" w:eastAsia="宋体" w:cs="Arial"/>
          <w:b/>
          <w:sz w:val="36"/>
          <w:lang w:eastAsia="zh-CN"/>
        </w:rPr>
      </w:pPr>
      <w:r>
        <w:rPr>
          <w:rFonts w:ascii="宋体" w:hAnsi="宋体"/>
          <w:b/>
          <w:sz w:val="30"/>
          <w:szCs w:val="30"/>
        </w:rPr>
        <w:t xml:space="preserve">                </w:t>
      </w:r>
      <w:r>
        <w:rPr>
          <w:rFonts w:hint="eastAsia" w:ascii="宋体" w:hAnsi="宋体"/>
          <w:b/>
          <w:sz w:val="30"/>
          <w:szCs w:val="30"/>
        </w:rPr>
        <w:t>采</w:t>
      </w:r>
      <w:r>
        <w:rPr>
          <w:rFonts w:ascii="宋体" w:hAnsi="宋体"/>
          <w:b/>
          <w:sz w:val="30"/>
          <w:szCs w:val="30"/>
        </w:rPr>
        <w:t xml:space="preserve">   </w:t>
      </w:r>
      <w:r>
        <w:rPr>
          <w:rFonts w:hint="eastAsia" w:ascii="宋体" w:hAnsi="宋体"/>
          <w:b/>
          <w:sz w:val="30"/>
          <w:szCs w:val="30"/>
        </w:rPr>
        <w:t>购</w:t>
      </w:r>
      <w:r>
        <w:rPr>
          <w:rFonts w:ascii="宋体" w:hAnsi="宋体"/>
          <w:b/>
          <w:sz w:val="30"/>
          <w:szCs w:val="30"/>
        </w:rPr>
        <w:t xml:space="preserve">  </w:t>
      </w:r>
      <w:r>
        <w:rPr>
          <w:rFonts w:hint="eastAsia" w:ascii="宋体" w:hAnsi="宋体"/>
          <w:b/>
          <w:sz w:val="30"/>
          <w:szCs w:val="30"/>
        </w:rPr>
        <w:t>人：</w:t>
      </w:r>
      <w:r>
        <w:rPr>
          <w:rFonts w:hint="eastAsia" w:ascii="宋体" w:hAnsi="宋体"/>
          <w:b/>
          <w:sz w:val="30"/>
          <w:szCs w:val="30"/>
          <w:lang w:eastAsia="zh-CN"/>
        </w:rPr>
        <w:t>阜阳市第五人民医院</w:t>
      </w:r>
    </w:p>
    <w:p>
      <w:pPr>
        <w:rPr>
          <w:rFonts w:ascii="宋体" w:cs="Arial"/>
          <w:b/>
          <w:sz w:val="36"/>
        </w:rPr>
      </w:pPr>
    </w:p>
    <w:p>
      <w:pPr>
        <w:spacing w:line="440" w:lineRule="exact"/>
        <w:ind w:right="42" w:rightChars="20"/>
        <w:jc w:val="center"/>
        <w:rPr>
          <w:rFonts w:ascii="宋体" w:cs="Arial"/>
          <w:b/>
          <w:sz w:val="36"/>
        </w:rPr>
      </w:pPr>
    </w:p>
    <w:p>
      <w:pPr>
        <w:pStyle w:val="14"/>
        <w:ind w:left="0" w:leftChars="0" w:firstLine="0" w:firstLineChars="0"/>
        <w:rPr>
          <w:rFonts w:ascii="宋体" w:cs="Arial"/>
          <w:b/>
          <w:sz w:val="36"/>
        </w:rPr>
      </w:pPr>
    </w:p>
    <w:p>
      <w:pPr>
        <w:spacing w:line="440" w:lineRule="exact"/>
        <w:ind w:right="42" w:rightChars="20"/>
        <w:jc w:val="center"/>
        <w:rPr>
          <w:rFonts w:ascii="宋体" w:cs="Arial"/>
          <w:b/>
          <w:sz w:val="36"/>
        </w:rPr>
      </w:pPr>
      <w:r>
        <w:rPr>
          <w:rFonts w:ascii="宋体" w:hAnsi="宋体" w:cs="Arial"/>
          <w:b/>
          <w:sz w:val="36"/>
        </w:rPr>
        <w:t>201</w:t>
      </w:r>
      <w:r>
        <w:rPr>
          <w:rFonts w:hint="eastAsia" w:ascii="宋体" w:hAnsi="宋体" w:cs="Arial"/>
          <w:b/>
          <w:sz w:val="36"/>
          <w:lang w:val="en-US" w:eastAsia="zh-CN"/>
        </w:rPr>
        <w:t>9</w:t>
      </w:r>
      <w:r>
        <w:rPr>
          <w:rFonts w:hint="eastAsia" w:ascii="宋体" w:hAnsi="宋体" w:cs="Arial"/>
          <w:b/>
          <w:sz w:val="36"/>
        </w:rPr>
        <w:t>年</w:t>
      </w:r>
      <w:r>
        <w:rPr>
          <w:rFonts w:hint="eastAsia" w:ascii="宋体" w:hAnsi="宋体" w:cs="Arial"/>
          <w:b/>
          <w:sz w:val="36"/>
          <w:lang w:val="en-US" w:eastAsia="zh-CN"/>
        </w:rPr>
        <w:t>3</w:t>
      </w:r>
      <w:r>
        <w:rPr>
          <w:rFonts w:hint="eastAsia" w:ascii="宋体" w:hAnsi="宋体" w:cs="Arial"/>
          <w:b/>
          <w:sz w:val="36"/>
        </w:rPr>
        <w:t>月</w:t>
      </w:r>
    </w:p>
    <w:p>
      <w:pPr>
        <w:pStyle w:val="14"/>
        <w:rPr>
          <w:rFonts w:ascii="宋体"/>
        </w:rPr>
      </w:pPr>
    </w:p>
    <w:p>
      <w:pPr>
        <w:spacing w:line="440" w:lineRule="exact"/>
        <w:ind w:right="42" w:rightChars="20"/>
        <w:jc w:val="center"/>
        <w:rPr>
          <w:rFonts w:ascii="宋体" w:cs="Arial"/>
          <w:b/>
          <w:sz w:val="36"/>
          <w:szCs w:val="36"/>
        </w:rPr>
      </w:pPr>
    </w:p>
    <w:p>
      <w:pPr>
        <w:spacing w:line="440" w:lineRule="exact"/>
        <w:ind w:right="42" w:rightChars="20"/>
        <w:jc w:val="center"/>
        <w:rPr>
          <w:rFonts w:ascii="宋体" w:cs="Arial"/>
          <w:b/>
          <w:sz w:val="36"/>
          <w:szCs w:val="36"/>
        </w:rPr>
      </w:pPr>
    </w:p>
    <w:p>
      <w:pPr>
        <w:pStyle w:val="14"/>
        <w:ind w:firstLine="723"/>
        <w:rPr>
          <w:rFonts w:ascii="宋体" w:cs="Arial"/>
          <w:b/>
          <w:sz w:val="36"/>
          <w:szCs w:val="36"/>
        </w:rPr>
      </w:pPr>
    </w:p>
    <w:p>
      <w:pPr>
        <w:pStyle w:val="14"/>
        <w:ind w:firstLine="723"/>
        <w:rPr>
          <w:rFonts w:ascii="宋体" w:cs="Arial"/>
          <w:b/>
          <w:sz w:val="36"/>
          <w:szCs w:val="36"/>
        </w:rPr>
      </w:pPr>
    </w:p>
    <w:p>
      <w:pPr>
        <w:spacing w:line="560" w:lineRule="exact"/>
        <w:jc w:val="center"/>
        <w:outlineLvl w:val="0"/>
        <w:rPr>
          <w:rFonts w:ascii="宋体" w:cs="宋体"/>
          <w:sz w:val="30"/>
          <w:szCs w:val="30"/>
        </w:rPr>
      </w:pPr>
      <w:bookmarkStart w:id="0" w:name="_Toc236"/>
      <w:bookmarkStart w:id="1" w:name="_Toc512593462"/>
      <w:r>
        <w:rPr>
          <w:rFonts w:ascii="宋体" w:hAnsi="宋体" w:cs="宋体"/>
          <w:b/>
          <w:bCs/>
          <w:sz w:val="30"/>
          <w:szCs w:val="30"/>
        </w:rPr>
        <w:br w:type="page"/>
      </w:r>
      <w:r>
        <w:rPr>
          <w:rFonts w:hint="eastAsia" w:ascii="宋体" w:hAnsi="宋体" w:cs="宋体"/>
          <w:b/>
          <w:bCs/>
          <w:sz w:val="30"/>
          <w:szCs w:val="30"/>
        </w:rPr>
        <w:t>第一章招标文件</w:t>
      </w:r>
      <w:bookmarkEnd w:id="0"/>
      <w:bookmarkEnd w:id="1"/>
    </w:p>
    <w:p>
      <w:pPr>
        <w:jc w:val="center"/>
        <w:outlineLvl w:val="1"/>
        <w:rPr>
          <w:rFonts w:ascii="宋体" w:cs="宋体"/>
          <w:kern w:val="0"/>
          <w:sz w:val="30"/>
          <w:szCs w:val="30"/>
        </w:rPr>
      </w:pPr>
      <w:bookmarkStart w:id="2" w:name="_Toc24523"/>
      <w:bookmarkStart w:id="3" w:name="_Toc512593463"/>
      <w:r>
        <w:rPr>
          <w:rFonts w:hint="eastAsia" w:ascii="宋体" w:hAnsi="宋体" w:cs="宋体"/>
          <w:sz w:val="30"/>
          <w:szCs w:val="30"/>
        </w:rPr>
        <w:t>一、招标公告</w:t>
      </w:r>
      <w:bookmarkEnd w:id="2"/>
      <w:bookmarkEnd w:id="3"/>
    </w:p>
    <w:p>
      <w:pPr>
        <w:snapToGrid w:val="0"/>
        <w:spacing w:line="312" w:lineRule="auto"/>
        <w:ind w:left="-178" w:leftChars="-85" w:right="-178" w:rightChars="-85" w:firstLine="157" w:firstLineChars="56"/>
        <w:rPr>
          <w:rFonts w:ascii="宋体" w:cs="宋体"/>
          <w:b/>
          <w:kern w:val="0"/>
          <w:sz w:val="28"/>
          <w:szCs w:val="28"/>
        </w:rPr>
      </w:pPr>
      <w:r>
        <w:rPr>
          <w:rFonts w:ascii="宋体" w:hAnsi="宋体" w:cs="宋体"/>
          <w:b/>
          <w:kern w:val="0"/>
          <w:sz w:val="28"/>
          <w:szCs w:val="28"/>
        </w:rPr>
        <w:t>1</w:t>
      </w:r>
      <w:r>
        <w:rPr>
          <w:rFonts w:hint="eastAsia" w:ascii="宋体" w:hAnsi="宋体" w:cs="宋体"/>
          <w:b/>
          <w:kern w:val="0"/>
          <w:sz w:val="28"/>
          <w:szCs w:val="28"/>
        </w:rPr>
        <w:t>、项目概况</w:t>
      </w:r>
    </w:p>
    <w:p>
      <w:pPr>
        <w:snapToGrid w:val="0"/>
        <w:spacing w:line="312" w:lineRule="auto"/>
        <w:ind w:left="-178" w:leftChars="-85" w:right="-178" w:rightChars="-85" w:firstLine="156" w:firstLineChars="56"/>
        <w:rPr>
          <w:rFonts w:ascii="宋体" w:hAnsi="宋体" w:cs="仿宋"/>
          <w:kern w:val="0"/>
          <w:sz w:val="28"/>
          <w:szCs w:val="28"/>
        </w:rPr>
      </w:pPr>
      <w:r>
        <w:rPr>
          <w:rFonts w:hint="eastAsia" w:ascii="宋体" w:hAnsi="宋体" w:cs="仿宋"/>
          <w:kern w:val="0"/>
          <w:sz w:val="28"/>
          <w:szCs w:val="28"/>
        </w:rPr>
        <w:t xml:space="preserve">1.1项目名称：阜阳市第五人民医院标识标牌采购及安装项目 </w:t>
      </w:r>
    </w:p>
    <w:p>
      <w:pPr>
        <w:snapToGrid w:val="0"/>
        <w:spacing w:line="312" w:lineRule="auto"/>
        <w:ind w:left="-178" w:leftChars="-85" w:right="-178" w:rightChars="-85" w:firstLine="156" w:firstLineChars="56"/>
        <w:rPr>
          <w:rFonts w:ascii="宋体" w:hAnsi="宋体" w:cs="仿宋"/>
          <w:kern w:val="0"/>
          <w:sz w:val="28"/>
          <w:szCs w:val="28"/>
        </w:rPr>
      </w:pPr>
      <w:r>
        <w:rPr>
          <w:rFonts w:hint="eastAsia" w:ascii="宋体" w:hAnsi="宋体" w:cs="仿宋"/>
          <w:kern w:val="0"/>
          <w:sz w:val="28"/>
          <w:szCs w:val="28"/>
        </w:rPr>
        <w:t xml:space="preserve">1.2采 购 人：阜阳市第五人民医院 </w:t>
      </w:r>
    </w:p>
    <w:p>
      <w:pPr>
        <w:snapToGrid w:val="0"/>
        <w:spacing w:line="312" w:lineRule="auto"/>
        <w:ind w:left="-178" w:leftChars="-85" w:right="-178" w:rightChars="-85" w:firstLine="156" w:firstLineChars="56"/>
        <w:rPr>
          <w:rFonts w:ascii="宋体" w:hAnsi="宋体" w:cs="仿宋"/>
          <w:kern w:val="0"/>
          <w:sz w:val="28"/>
          <w:szCs w:val="28"/>
        </w:rPr>
      </w:pPr>
      <w:r>
        <w:rPr>
          <w:rFonts w:hint="eastAsia" w:ascii="宋体" w:hAnsi="宋体" w:cs="仿宋"/>
          <w:kern w:val="0"/>
          <w:sz w:val="28"/>
          <w:szCs w:val="28"/>
        </w:rPr>
        <w:t>1.3资金来源：自筹资金</w:t>
      </w:r>
    </w:p>
    <w:p>
      <w:pPr>
        <w:snapToGrid w:val="0"/>
        <w:spacing w:line="312" w:lineRule="auto"/>
        <w:ind w:left="-178" w:leftChars="-85" w:right="-178" w:rightChars="-85" w:firstLine="156" w:firstLineChars="56"/>
        <w:rPr>
          <w:rFonts w:ascii="宋体" w:cs="仿宋"/>
          <w:kern w:val="0"/>
          <w:sz w:val="28"/>
          <w:szCs w:val="28"/>
        </w:rPr>
      </w:pPr>
      <w:r>
        <w:rPr>
          <w:rFonts w:hint="eastAsia" w:ascii="宋体" w:hAnsi="宋体" w:cs="仿宋"/>
          <w:kern w:val="0"/>
          <w:sz w:val="28"/>
          <w:szCs w:val="28"/>
        </w:rPr>
        <w:t>1.4项目概况：主要内容：室内宣传牌、警示牌、提示牌等，详见采购需求清单。本项目进行上述内容的供货及安装采购。</w:t>
      </w:r>
    </w:p>
    <w:p>
      <w:pPr>
        <w:snapToGrid w:val="0"/>
        <w:spacing w:line="312" w:lineRule="auto"/>
        <w:jc w:val="left"/>
        <w:rPr>
          <w:rFonts w:ascii="宋体" w:cs="仿宋"/>
          <w:b/>
          <w:kern w:val="0"/>
          <w:sz w:val="28"/>
          <w:szCs w:val="28"/>
        </w:rPr>
      </w:pPr>
      <w:r>
        <w:rPr>
          <w:rFonts w:ascii="宋体" w:hAnsi="宋体" w:cs="仿宋"/>
          <w:b/>
          <w:kern w:val="0"/>
          <w:sz w:val="28"/>
          <w:szCs w:val="28"/>
        </w:rPr>
        <w:t>2</w:t>
      </w:r>
      <w:r>
        <w:rPr>
          <w:rFonts w:hint="eastAsia" w:ascii="宋体" w:hAnsi="宋体" w:cs="仿宋"/>
          <w:b/>
          <w:kern w:val="0"/>
          <w:sz w:val="28"/>
          <w:szCs w:val="28"/>
        </w:rPr>
        <w:t>、投标人资格</w:t>
      </w:r>
    </w:p>
    <w:p>
      <w:pPr>
        <w:snapToGrid w:val="0"/>
        <w:spacing w:line="312" w:lineRule="auto"/>
        <w:ind w:left="-178" w:leftChars="-85" w:right="-178" w:rightChars="-85" w:firstLine="156" w:firstLineChars="56"/>
        <w:rPr>
          <w:rFonts w:hint="eastAsia" w:ascii="宋体" w:hAnsi="宋体" w:cs="仿宋"/>
          <w:kern w:val="0"/>
          <w:sz w:val="28"/>
          <w:szCs w:val="28"/>
        </w:rPr>
      </w:pPr>
      <w:r>
        <w:rPr>
          <w:rFonts w:hint="eastAsia" w:ascii="宋体" w:hAnsi="宋体" w:cs="仿宋"/>
          <w:kern w:val="0"/>
          <w:sz w:val="28"/>
          <w:szCs w:val="28"/>
        </w:rPr>
        <w:t>2.1 在中华人民共和国境内注册，具有独立法人资格，符合《中华人民共和国政府采购法》第二十二条的规定，且符合、承认并承诺履行本招标文件各项规定。</w:t>
      </w:r>
    </w:p>
    <w:p>
      <w:pPr>
        <w:snapToGrid w:val="0"/>
        <w:spacing w:line="312" w:lineRule="auto"/>
        <w:ind w:left="-178" w:leftChars="-85" w:right="-178" w:rightChars="-85" w:firstLine="156" w:firstLineChars="56"/>
        <w:rPr>
          <w:rFonts w:hint="eastAsia" w:ascii="宋体" w:hAnsi="宋体" w:eastAsia="宋体" w:cs="仿宋"/>
          <w:kern w:val="0"/>
          <w:sz w:val="28"/>
          <w:szCs w:val="28"/>
          <w:lang w:val="en-US" w:eastAsia="zh-CN"/>
        </w:rPr>
      </w:pPr>
      <w:r>
        <w:rPr>
          <w:rFonts w:hint="eastAsia" w:ascii="宋体" w:hAnsi="宋体" w:cs="仿宋"/>
          <w:kern w:val="0"/>
          <w:sz w:val="28"/>
          <w:szCs w:val="28"/>
        </w:rPr>
        <w:t>2.2供应商须具有合法有效的营业执照；经营范围须包含标志牌设计制作服务或标识标牌设计制作及安装；</w:t>
      </w:r>
      <w:r>
        <w:rPr>
          <w:rFonts w:hint="eastAsia" w:ascii="宋体" w:hAnsi="宋体" w:cs="仿宋"/>
          <w:kern w:val="0"/>
          <w:sz w:val="28"/>
          <w:szCs w:val="28"/>
          <w:lang w:eastAsia="zh-CN"/>
        </w:rPr>
        <w:t>公司注册资金</w:t>
      </w:r>
      <w:r>
        <w:rPr>
          <w:rFonts w:hint="eastAsia" w:ascii="宋体" w:hAnsi="宋体" w:cs="仿宋"/>
          <w:kern w:val="0"/>
          <w:sz w:val="28"/>
          <w:szCs w:val="28"/>
          <w:lang w:val="en-US" w:eastAsia="zh-CN"/>
        </w:rPr>
        <w:t>500万元以上。</w:t>
      </w:r>
    </w:p>
    <w:p>
      <w:pPr>
        <w:snapToGrid w:val="0"/>
        <w:spacing w:line="312" w:lineRule="auto"/>
        <w:ind w:left="-178" w:leftChars="-85" w:right="-178" w:rightChars="-85" w:firstLine="156" w:firstLineChars="56"/>
        <w:rPr>
          <w:rFonts w:hint="eastAsia" w:ascii="宋体" w:hAnsi="宋体" w:eastAsia="宋体" w:cs="仿宋"/>
          <w:kern w:val="0"/>
          <w:sz w:val="28"/>
          <w:szCs w:val="28"/>
          <w:lang w:eastAsia="zh-CN"/>
        </w:rPr>
      </w:pPr>
      <w:r>
        <w:rPr>
          <w:rFonts w:hint="eastAsia" w:ascii="宋体" w:hAnsi="宋体" w:cs="仿宋"/>
          <w:kern w:val="0"/>
          <w:sz w:val="28"/>
          <w:szCs w:val="28"/>
        </w:rPr>
        <w:t>2.3本项目是否接受联合体投标。□是 ■否</w:t>
      </w:r>
      <w:r>
        <w:rPr>
          <w:rFonts w:hint="eastAsia" w:ascii="宋体" w:hAnsi="宋体" w:cs="仿宋"/>
          <w:kern w:val="0"/>
          <w:sz w:val="28"/>
          <w:szCs w:val="28"/>
          <w:lang w:eastAsia="zh-CN"/>
        </w:rPr>
        <w:t>。</w:t>
      </w:r>
    </w:p>
    <w:p>
      <w:pPr>
        <w:snapToGrid w:val="0"/>
        <w:spacing w:line="312" w:lineRule="auto"/>
        <w:jc w:val="left"/>
        <w:rPr>
          <w:rFonts w:hint="eastAsia" w:ascii="宋体" w:hAnsi="宋体" w:cs="仿宋"/>
          <w:b/>
          <w:kern w:val="0"/>
          <w:sz w:val="28"/>
          <w:szCs w:val="28"/>
        </w:rPr>
      </w:pPr>
      <w:r>
        <w:rPr>
          <w:rFonts w:hint="eastAsia" w:ascii="宋体" w:hAnsi="宋体" w:cs="仿宋"/>
          <w:b/>
          <w:kern w:val="0"/>
          <w:sz w:val="28"/>
          <w:szCs w:val="28"/>
        </w:rPr>
        <w:t>3、招标文件的获取</w:t>
      </w:r>
    </w:p>
    <w:p>
      <w:pPr>
        <w:snapToGrid w:val="0"/>
        <w:spacing w:line="312" w:lineRule="auto"/>
        <w:ind w:left="-178" w:leftChars="-85" w:right="-178" w:rightChars="-85" w:firstLine="156" w:firstLineChars="56"/>
        <w:rPr>
          <w:rFonts w:hint="eastAsia" w:ascii="宋体" w:hAnsi="宋体" w:cs="仿宋"/>
          <w:kern w:val="0"/>
          <w:sz w:val="28"/>
          <w:szCs w:val="28"/>
        </w:rPr>
      </w:pPr>
      <w:r>
        <w:rPr>
          <w:rFonts w:hint="eastAsia" w:ascii="宋体" w:hAnsi="宋体" w:cs="仿宋"/>
          <w:kern w:val="0"/>
          <w:sz w:val="28"/>
          <w:szCs w:val="28"/>
        </w:rPr>
        <w:t>3.1凡有意参加的投标人，于2019年3月 6日起可在阜阳市第五人民医院官网(http://www.fydwyy.com/)网站下载招标文件。</w:t>
      </w:r>
    </w:p>
    <w:p>
      <w:pPr>
        <w:snapToGrid w:val="0"/>
        <w:spacing w:line="312" w:lineRule="auto"/>
        <w:ind w:left="-178" w:leftChars="-85" w:right="-178" w:rightChars="-85" w:firstLine="156" w:firstLineChars="56"/>
        <w:rPr>
          <w:rFonts w:hint="eastAsia" w:ascii="宋体" w:hAnsi="宋体" w:cs="仿宋"/>
          <w:kern w:val="0"/>
          <w:sz w:val="28"/>
          <w:szCs w:val="28"/>
        </w:rPr>
      </w:pPr>
      <w:r>
        <w:rPr>
          <w:rFonts w:hint="eastAsia" w:ascii="宋体" w:hAnsi="宋体" w:cs="仿宋"/>
          <w:kern w:val="0"/>
          <w:sz w:val="28"/>
          <w:szCs w:val="28"/>
        </w:rPr>
        <w:t xml:space="preserve">3.2 招标文件价格：300元售后不退。在递交投标文件时交纳招标文件费，否则将拒绝接收其投标文件 </w:t>
      </w:r>
    </w:p>
    <w:p>
      <w:pPr>
        <w:snapToGrid w:val="0"/>
        <w:spacing w:line="312" w:lineRule="auto"/>
        <w:ind w:left="-178" w:leftChars="-85" w:right="-178" w:rightChars="-85" w:firstLine="156" w:firstLineChars="56"/>
        <w:rPr>
          <w:rFonts w:hint="eastAsia" w:ascii="宋体" w:hAnsi="宋体" w:cs="仿宋"/>
          <w:kern w:val="0"/>
          <w:sz w:val="28"/>
          <w:szCs w:val="28"/>
        </w:rPr>
      </w:pPr>
      <w:r>
        <w:rPr>
          <w:rFonts w:hint="eastAsia" w:ascii="宋体" w:hAnsi="宋体" w:cs="仿宋"/>
          <w:kern w:val="0"/>
          <w:sz w:val="28"/>
          <w:szCs w:val="28"/>
        </w:rPr>
        <w:t>报名地址：安徽省阜阳市颍泉区颍州北路156号阜阳市第五人民医院外科楼五楼宣传科</w:t>
      </w:r>
    </w:p>
    <w:p>
      <w:pPr>
        <w:snapToGrid w:val="0"/>
        <w:spacing w:line="312" w:lineRule="auto"/>
        <w:jc w:val="left"/>
        <w:rPr>
          <w:rFonts w:hint="eastAsia" w:ascii="宋体" w:hAnsi="宋体" w:cs="仿宋"/>
          <w:b/>
          <w:kern w:val="0"/>
          <w:sz w:val="28"/>
          <w:szCs w:val="28"/>
        </w:rPr>
      </w:pPr>
      <w:r>
        <w:rPr>
          <w:rFonts w:hint="eastAsia" w:ascii="宋体" w:hAnsi="宋体" w:cs="仿宋"/>
          <w:b/>
          <w:kern w:val="0"/>
          <w:sz w:val="28"/>
          <w:szCs w:val="28"/>
        </w:rPr>
        <w:t>4. 投标文件的递交</w:t>
      </w:r>
    </w:p>
    <w:p>
      <w:pPr>
        <w:snapToGrid w:val="0"/>
        <w:spacing w:line="312" w:lineRule="auto"/>
        <w:ind w:left="-178" w:leftChars="-85" w:right="-178" w:rightChars="-85" w:firstLine="156" w:firstLineChars="56"/>
        <w:rPr>
          <w:rFonts w:hint="eastAsia" w:ascii="宋体" w:hAnsi="宋体" w:cs="仿宋"/>
          <w:kern w:val="0"/>
          <w:sz w:val="28"/>
          <w:szCs w:val="28"/>
        </w:rPr>
      </w:pPr>
      <w:r>
        <w:rPr>
          <w:rFonts w:hint="eastAsia" w:ascii="宋体" w:hAnsi="宋体" w:cs="仿宋"/>
          <w:kern w:val="0"/>
          <w:sz w:val="28"/>
          <w:szCs w:val="28"/>
        </w:rPr>
        <w:t>4.1投标文件递交的截止时间（开标时间）为2019年3月8日 10时30分，地点为阜阳市第五人民医院外科楼五楼宣传科。</w:t>
      </w:r>
    </w:p>
    <w:p>
      <w:pPr>
        <w:snapToGrid w:val="0"/>
        <w:spacing w:line="312" w:lineRule="auto"/>
        <w:ind w:left="-178" w:leftChars="-85" w:right="-178" w:rightChars="-85" w:firstLine="156" w:firstLineChars="56"/>
        <w:rPr>
          <w:rFonts w:hint="eastAsia" w:ascii="宋体" w:hAnsi="宋体" w:cs="仿宋"/>
          <w:kern w:val="0"/>
          <w:sz w:val="28"/>
          <w:szCs w:val="28"/>
        </w:rPr>
      </w:pPr>
      <w:r>
        <w:rPr>
          <w:rFonts w:hint="eastAsia" w:ascii="宋体" w:hAnsi="宋体" w:cs="仿宋"/>
          <w:kern w:val="0"/>
          <w:sz w:val="28"/>
          <w:szCs w:val="28"/>
        </w:rPr>
        <w:t>4.2投标文件递交时间:投标截止时间前 1小时内。</w:t>
      </w:r>
    </w:p>
    <w:p>
      <w:pPr>
        <w:snapToGrid w:val="0"/>
        <w:spacing w:line="312" w:lineRule="auto"/>
        <w:ind w:left="-178" w:leftChars="-85" w:right="-178" w:rightChars="-85" w:firstLine="156" w:firstLineChars="56"/>
        <w:rPr>
          <w:rFonts w:hint="eastAsia" w:ascii="宋体" w:hAnsi="宋体" w:cs="仿宋"/>
          <w:kern w:val="0"/>
          <w:sz w:val="28"/>
          <w:szCs w:val="28"/>
        </w:rPr>
      </w:pPr>
      <w:r>
        <w:rPr>
          <w:rFonts w:hint="eastAsia" w:ascii="宋体" w:hAnsi="宋体" w:cs="仿宋"/>
          <w:kern w:val="0"/>
          <w:sz w:val="28"/>
          <w:szCs w:val="28"/>
        </w:rPr>
        <w:t>4.3逾期送达的或者未送达指定地点的投标文件，采购人拒绝接受。</w:t>
      </w:r>
    </w:p>
    <w:p>
      <w:pPr>
        <w:snapToGrid w:val="0"/>
        <w:spacing w:line="312" w:lineRule="auto"/>
        <w:jc w:val="left"/>
        <w:rPr>
          <w:rFonts w:hint="eastAsia" w:ascii="宋体" w:hAnsi="宋体" w:cs="仿宋"/>
          <w:b/>
          <w:kern w:val="0"/>
          <w:sz w:val="28"/>
          <w:szCs w:val="28"/>
        </w:rPr>
      </w:pPr>
      <w:r>
        <w:rPr>
          <w:rFonts w:hint="eastAsia" w:ascii="宋体" w:hAnsi="宋体" w:cs="仿宋"/>
          <w:b/>
          <w:kern w:val="0"/>
          <w:sz w:val="28"/>
          <w:szCs w:val="28"/>
        </w:rPr>
        <w:t>5.联系方式 :</w:t>
      </w:r>
    </w:p>
    <w:p>
      <w:pPr>
        <w:snapToGrid w:val="0"/>
        <w:spacing w:line="312" w:lineRule="auto"/>
        <w:ind w:left="-178" w:leftChars="-85" w:right="-178" w:rightChars="-85" w:firstLine="156" w:firstLineChars="56"/>
        <w:rPr>
          <w:rFonts w:hint="eastAsia" w:ascii="宋体" w:hAnsi="宋体" w:cs="仿宋"/>
          <w:kern w:val="0"/>
          <w:sz w:val="28"/>
          <w:szCs w:val="28"/>
        </w:rPr>
      </w:pPr>
      <w:r>
        <w:rPr>
          <w:rFonts w:hint="eastAsia" w:ascii="宋体" w:hAnsi="宋体" w:cs="仿宋"/>
          <w:kern w:val="0"/>
          <w:sz w:val="28"/>
          <w:szCs w:val="28"/>
        </w:rPr>
        <w:t xml:space="preserve">采 购 人：阜阳市第五人民医院 </w:t>
      </w:r>
    </w:p>
    <w:p>
      <w:pPr>
        <w:snapToGrid w:val="0"/>
        <w:spacing w:line="312" w:lineRule="auto"/>
        <w:ind w:left="-178" w:leftChars="-85" w:right="-178" w:rightChars="-85" w:firstLine="156" w:firstLineChars="56"/>
        <w:rPr>
          <w:rFonts w:hint="eastAsia" w:ascii="宋体" w:hAnsi="宋体" w:cs="仿宋"/>
          <w:kern w:val="0"/>
          <w:sz w:val="28"/>
          <w:szCs w:val="28"/>
        </w:rPr>
      </w:pPr>
      <w:r>
        <w:rPr>
          <w:rFonts w:hint="eastAsia" w:ascii="宋体" w:hAnsi="宋体" w:cs="仿宋"/>
          <w:kern w:val="0"/>
          <w:sz w:val="28"/>
          <w:szCs w:val="28"/>
        </w:rPr>
        <w:t xml:space="preserve">联 系 人：陈先生 </w:t>
      </w:r>
    </w:p>
    <w:p>
      <w:pPr>
        <w:snapToGrid w:val="0"/>
        <w:spacing w:line="312" w:lineRule="auto"/>
        <w:ind w:left="-178" w:leftChars="-85" w:right="-178" w:rightChars="-85" w:firstLine="156" w:firstLineChars="56"/>
        <w:rPr>
          <w:rFonts w:hint="eastAsia" w:ascii="宋体" w:hAnsi="宋体" w:cs="仿宋"/>
          <w:kern w:val="0"/>
          <w:sz w:val="28"/>
          <w:szCs w:val="28"/>
        </w:rPr>
      </w:pPr>
      <w:r>
        <w:rPr>
          <w:rFonts w:hint="eastAsia" w:ascii="宋体" w:hAnsi="宋体" w:cs="仿宋"/>
          <w:kern w:val="0"/>
          <w:sz w:val="28"/>
          <w:szCs w:val="28"/>
        </w:rPr>
        <w:t xml:space="preserve">电  话：13705587634 </w:t>
      </w:r>
    </w:p>
    <w:p>
      <w:pPr>
        <w:widowControl/>
        <w:adjustRightInd w:val="0"/>
        <w:snapToGrid w:val="0"/>
        <w:spacing w:line="500" w:lineRule="exact"/>
        <w:jc w:val="center"/>
        <w:rPr>
          <w:rFonts w:ascii="宋体" w:cs="Arial"/>
          <w:kern w:val="0"/>
          <w:sz w:val="30"/>
          <w:szCs w:val="30"/>
        </w:rPr>
      </w:pPr>
    </w:p>
    <w:p>
      <w:pPr>
        <w:widowControl/>
        <w:adjustRightInd w:val="0"/>
        <w:snapToGrid w:val="0"/>
        <w:spacing w:line="500" w:lineRule="exact"/>
        <w:jc w:val="right"/>
        <w:rPr>
          <w:rFonts w:hint="eastAsia" w:ascii="宋体" w:cs="Arial"/>
          <w:kern w:val="0"/>
          <w:sz w:val="30"/>
          <w:szCs w:val="30"/>
          <w:lang w:val="en-US" w:eastAsia="zh-CN"/>
        </w:rPr>
      </w:pPr>
      <w:r>
        <w:rPr>
          <w:rFonts w:hint="eastAsia" w:ascii="宋体" w:cs="Arial"/>
          <w:kern w:val="0"/>
          <w:sz w:val="30"/>
          <w:szCs w:val="30"/>
          <w:lang w:val="en-US" w:eastAsia="zh-CN"/>
        </w:rPr>
        <w:t>2019年3月5日</w:t>
      </w:r>
      <w:bookmarkStart w:id="4" w:name="_Toc512593464"/>
      <w:bookmarkStart w:id="5" w:name="_Toc272141464"/>
      <w:bookmarkStart w:id="6" w:name="_Toc273039272"/>
      <w:bookmarkStart w:id="7" w:name="_Toc273039273"/>
      <w:bookmarkStart w:id="8" w:name="_Toc272141465"/>
    </w:p>
    <w:p>
      <w:pPr>
        <w:widowControl/>
        <w:adjustRightInd w:val="0"/>
        <w:snapToGrid w:val="0"/>
        <w:spacing w:line="500" w:lineRule="exact"/>
        <w:jc w:val="right"/>
        <w:rPr>
          <w:rFonts w:hint="eastAsia" w:ascii="宋体" w:cs="Arial"/>
          <w:kern w:val="0"/>
          <w:sz w:val="30"/>
          <w:szCs w:val="30"/>
          <w:lang w:val="en-US" w:eastAsia="zh-CN"/>
        </w:rPr>
      </w:pPr>
    </w:p>
    <w:p>
      <w:pPr>
        <w:widowControl/>
        <w:adjustRightInd w:val="0"/>
        <w:snapToGrid w:val="0"/>
        <w:spacing w:line="500" w:lineRule="exact"/>
        <w:jc w:val="center"/>
        <w:rPr>
          <w:rFonts w:ascii="宋体" w:cs="Arial"/>
          <w:sz w:val="30"/>
          <w:szCs w:val="30"/>
        </w:rPr>
      </w:pPr>
      <w:r>
        <w:rPr>
          <w:rFonts w:hint="eastAsia" w:ascii="宋体" w:hAnsi="宋体" w:cs="Arial"/>
          <w:sz w:val="30"/>
          <w:szCs w:val="30"/>
        </w:rPr>
        <w:br w:type="column"/>
      </w:r>
      <w:r>
        <w:rPr>
          <w:rFonts w:hint="eastAsia" w:ascii="宋体" w:hAnsi="宋体" w:cs="Arial"/>
          <w:sz w:val="30"/>
          <w:szCs w:val="30"/>
        </w:rPr>
        <w:t>二、投标人须知前附表</w:t>
      </w:r>
      <w:bookmarkEnd w:id="4"/>
      <w:bookmarkEnd w:id="5"/>
      <w:bookmarkEnd w:id="6"/>
    </w:p>
    <w:tbl>
      <w:tblPr>
        <w:tblStyle w:val="33"/>
        <w:tblW w:w="9640" w:type="dxa"/>
        <w:tblInd w:w="-431"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864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996" w:type="dxa"/>
            <w:tcBorders>
              <w:top w:val="double" w:color="auto" w:sz="4" w:space="0"/>
            </w:tcBorders>
            <w:vAlign w:val="center"/>
          </w:tcPr>
          <w:p>
            <w:pPr>
              <w:snapToGrid w:val="0"/>
              <w:spacing w:line="360" w:lineRule="auto"/>
              <w:jc w:val="center"/>
              <w:rPr>
                <w:rFonts w:ascii="宋体" w:cs="Arial"/>
                <w:sz w:val="24"/>
                <w:szCs w:val="24"/>
              </w:rPr>
            </w:pPr>
            <w:r>
              <w:rPr>
                <w:rFonts w:hint="eastAsia" w:ascii="宋体" w:hAnsi="宋体" w:cs="Arial"/>
                <w:sz w:val="24"/>
                <w:szCs w:val="24"/>
              </w:rPr>
              <w:t>序号</w:t>
            </w:r>
          </w:p>
        </w:tc>
        <w:tc>
          <w:tcPr>
            <w:tcW w:w="8644" w:type="dxa"/>
            <w:tcBorders>
              <w:top w:val="double" w:color="auto" w:sz="4" w:space="0"/>
            </w:tcBorders>
            <w:vAlign w:val="center"/>
          </w:tcPr>
          <w:p>
            <w:pPr>
              <w:snapToGrid w:val="0"/>
              <w:spacing w:line="360" w:lineRule="auto"/>
              <w:jc w:val="center"/>
              <w:rPr>
                <w:rFonts w:ascii="宋体" w:cs="Arial"/>
                <w:b/>
                <w:sz w:val="24"/>
                <w:szCs w:val="24"/>
              </w:rPr>
            </w:pPr>
            <w:r>
              <w:rPr>
                <w:rFonts w:hint="eastAsia" w:ascii="宋体" w:hAnsi="宋体" w:cs="Arial"/>
                <w:b/>
                <w:sz w:val="24"/>
                <w:szCs w:val="24"/>
              </w:rPr>
              <w:t>内</w:t>
            </w:r>
            <w:r>
              <w:rPr>
                <w:rFonts w:ascii="宋体" w:hAnsi="宋体" w:cs="Arial"/>
                <w:b/>
                <w:sz w:val="24"/>
                <w:szCs w:val="24"/>
              </w:rPr>
              <w:t xml:space="preserve">  </w:t>
            </w:r>
            <w:r>
              <w:rPr>
                <w:rFonts w:hint="eastAsia" w:ascii="宋体" w:hAnsi="宋体" w:cs="Arial"/>
                <w:b/>
                <w:sz w:val="24"/>
                <w:szCs w:val="24"/>
              </w:rPr>
              <w:t>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996" w:type="dxa"/>
            <w:vAlign w:val="center"/>
          </w:tcPr>
          <w:p>
            <w:pPr>
              <w:snapToGrid w:val="0"/>
              <w:spacing w:line="360" w:lineRule="auto"/>
              <w:jc w:val="center"/>
              <w:rPr>
                <w:rFonts w:ascii="宋体" w:hAnsi="宋体" w:cs="Arial"/>
                <w:sz w:val="24"/>
                <w:szCs w:val="24"/>
              </w:rPr>
            </w:pPr>
            <w:r>
              <w:rPr>
                <w:rFonts w:ascii="宋体" w:hAnsi="宋体" w:cs="Arial"/>
                <w:sz w:val="24"/>
                <w:szCs w:val="24"/>
              </w:rPr>
              <w:t>1</w:t>
            </w:r>
          </w:p>
        </w:tc>
        <w:tc>
          <w:tcPr>
            <w:tcW w:w="8644" w:type="dxa"/>
            <w:vAlign w:val="center"/>
          </w:tcPr>
          <w:p>
            <w:pPr>
              <w:snapToGrid w:val="0"/>
              <w:spacing w:line="360" w:lineRule="auto"/>
              <w:rPr>
                <w:rFonts w:ascii="宋体" w:cs="Arial"/>
                <w:sz w:val="24"/>
                <w:szCs w:val="24"/>
                <w:u w:val="single"/>
              </w:rPr>
            </w:pPr>
            <w:r>
              <w:rPr>
                <w:rFonts w:hint="eastAsia" w:ascii="宋体" w:hAnsi="宋体" w:cs="Arial"/>
                <w:sz w:val="24"/>
                <w:szCs w:val="24"/>
              </w:rPr>
              <w:t>项目名称：</w:t>
            </w:r>
            <w:r>
              <w:rPr>
                <w:rFonts w:hint="eastAsia" w:ascii="宋体" w:hAnsi="宋体" w:cs="Arial"/>
                <w:sz w:val="24"/>
                <w:szCs w:val="24"/>
                <w:lang w:eastAsia="zh-CN"/>
              </w:rPr>
              <w:t>阜阳市第五人民医院</w:t>
            </w:r>
            <w:r>
              <w:rPr>
                <w:rFonts w:hint="eastAsia" w:ascii="宋体" w:hAnsi="宋体" w:cs="Arial"/>
                <w:sz w:val="24"/>
                <w:szCs w:val="24"/>
              </w:rPr>
              <w:t>标识标牌采购及安装项目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996" w:type="dxa"/>
            <w:vAlign w:val="center"/>
          </w:tcPr>
          <w:p>
            <w:pPr>
              <w:snapToGrid w:val="0"/>
              <w:spacing w:line="360" w:lineRule="auto"/>
              <w:ind w:right="102"/>
              <w:jc w:val="center"/>
              <w:rPr>
                <w:rFonts w:ascii="宋体" w:hAnsi="宋体" w:cs="Arial"/>
                <w:sz w:val="24"/>
                <w:szCs w:val="24"/>
              </w:rPr>
            </w:pPr>
            <w:r>
              <w:rPr>
                <w:rFonts w:ascii="宋体" w:hAnsi="宋体" w:cs="Arial"/>
                <w:sz w:val="24"/>
                <w:szCs w:val="24"/>
              </w:rPr>
              <w:t>2</w:t>
            </w:r>
          </w:p>
        </w:tc>
        <w:tc>
          <w:tcPr>
            <w:tcW w:w="8644" w:type="dxa"/>
            <w:vAlign w:val="center"/>
          </w:tcPr>
          <w:p>
            <w:pPr>
              <w:snapToGrid w:val="0"/>
              <w:spacing w:line="360" w:lineRule="auto"/>
              <w:ind w:left="-3" w:firstLine="3"/>
              <w:rPr>
                <w:rFonts w:hint="eastAsia" w:ascii="宋体" w:eastAsia="宋体" w:cs="Arial"/>
                <w:sz w:val="24"/>
                <w:szCs w:val="24"/>
                <w:lang w:eastAsia="zh-CN"/>
              </w:rPr>
            </w:pPr>
            <w:r>
              <w:rPr>
                <w:rFonts w:hint="eastAsia" w:ascii="宋体" w:hAnsi="宋体" w:cs="Arial"/>
                <w:sz w:val="24"/>
                <w:szCs w:val="24"/>
              </w:rPr>
              <w:t>采购人：</w:t>
            </w:r>
            <w:r>
              <w:rPr>
                <w:rFonts w:ascii="宋体" w:hAnsi="宋体" w:cs="Arial"/>
                <w:kern w:val="0"/>
                <w:sz w:val="24"/>
                <w:szCs w:val="24"/>
              </w:rPr>
              <w:t xml:space="preserve"> </w:t>
            </w:r>
            <w:r>
              <w:rPr>
                <w:rFonts w:hint="eastAsia" w:ascii="宋体" w:hAnsi="宋体" w:cs="Arial"/>
                <w:kern w:val="0"/>
                <w:sz w:val="24"/>
                <w:szCs w:val="24"/>
                <w:lang w:eastAsia="zh-CN"/>
              </w:rPr>
              <w:t>阜阳市第五人民医院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996" w:type="dxa"/>
            <w:vAlign w:val="center"/>
          </w:tcPr>
          <w:p>
            <w:pPr>
              <w:snapToGrid w:val="0"/>
              <w:spacing w:line="360" w:lineRule="auto"/>
              <w:ind w:right="102"/>
              <w:jc w:val="center"/>
              <w:rPr>
                <w:rFonts w:ascii="宋体" w:hAnsi="宋体" w:cs="Arial"/>
                <w:sz w:val="24"/>
                <w:szCs w:val="24"/>
              </w:rPr>
            </w:pPr>
            <w:r>
              <w:rPr>
                <w:rFonts w:ascii="宋体" w:hAnsi="宋体" w:cs="Arial"/>
                <w:sz w:val="24"/>
                <w:szCs w:val="24"/>
              </w:rPr>
              <w:t>3</w:t>
            </w:r>
          </w:p>
        </w:tc>
        <w:tc>
          <w:tcPr>
            <w:tcW w:w="8644" w:type="dxa"/>
            <w:vAlign w:val="center"/>
          </w:tcPr>
          <w:p>
            <w:pPr>
              <w:pStyle w:val="45"/>
              <w:snapToGrid w:val="0"/>
              <w:spacing w:line="360" w:lineRule="auto"/>
              <w:jc w:val="both"/>
              <w:rPr>
                <w:rFonts w:ascii="宋体" w:hAnsi="宋体"/>
                <w:color w:val="auto"/>
              </w:rPr>
            </w:pPr>
            <w:r>
              <w:rPr>
                <w:rFonts w:hint="eastAsia" w:ascii="宋体" w:hAnsi="宋体"/>
                <w:color w:val="auto"/>
              </w:rPr>
              <w:t>项目地点：</w:t>
            </w:r>
            <w:r>
              <w:rPr>
                <w:rFonts w:hint="eastAsia" w:ascii="宋体" w:hAnsi="宋体"/>
                <w:color w:val="auto"/>
                <w:lang w:eastAsia="zh-CN"/>
              </w:rPr>
              <w:t>阜阳市第五人民医院</w:t>
            </w:r>
            <w:r>
              <w:rPr>
                <w:rFonts w:hint="eastAsia" w:ascii="宋体" w:hAnsi="宋体"/>
                <w:color w:val="auto"/>
              </w:rPr>
              <w:t>新址</w:t>
            </w:r>
            <w:r>
              <w:rPr>
                <w:rFonts w:ascii="宋体" w:hAnsi="宋体"/>
                <w:color w:val="auto"/>
              </w:rPr>
              <w:t xml:space="preserve"> </w:t>
            </w:r>
          </w:p>
          <w:p>
            <w:pPr>
              <w:pStyle w:val="45"/>
              <w:snapToGrid w:val="0"/>
              <w:spacing w:line="360" w:lineRule="auto"/>
              <w:jc w:val="both"/>
              <w:rPr>
                <w:rFonts w:ascii="宋体"/>
                <w:color w:val="auto"/>
              </w:rPr>
            </w:pPr>
            <w:r>
              <w:rPr>
                <w:rFonts w:hint="eastAsia" w:ascii="宋体" w:hAnsi="宋体"/>
                <w:color w:val="auto"/>
              </w:rPr>
              <w:t>标段划分：一个标段</w:t>
            </w:r>
          </w:p>
          <w:p>
            <w:pPr>
              <w:pStyle w:val="45"/>
              <w:snapToGrid w:val="0"/>
              <w:spacing w:line="360" w:lineRule="auto"/>
              <w:jc w:val="both"/>
              <w:rPr>
                <w:rFonts w:ascii="宋体"/>
                <w:color w:val="auto"/>
              </w:rPr>
            </w:pPr>
            <w:r>
              <w:rPr>
                <w:rFonts w:hint="eastAsia" w:ascii="宋体" w:hAnsi="宋体"/>
                <w:color w:val="auto"/>
              </w:rPr>
              <w:t>完工日期：</w:t>
            </w:r>
            <w:r>
              <w:rPr>
                <w:rFonts w:hint="eastAsia" w:ascii="宋体" w:hAnsi="宋体"/>
              </w:rPr>
              <w:t>合同签订后</w:t>
            </w:r>
            <w:r>
              <w:rPr>
                <w:rFonts w:hint="eastAsia" w:ascii="宋体" w:hAnsi="宋体"/>
                <w:lang w:val="en-US" w:eastAsia="zh-CN"/>
              </w:rPr>
              <w:t>2</w:t>
            </w:r>
            <w:r>
              <w:rPr>
                <w:rFonts w:hint="eastAsia" w:ascii="宋体" w:hAnsi="宋体"/>
              </w:rPr>
              <w:t>0日历天完工</w:t>
            </w:r>
          </w:p>
          <w:p>
            <w:pPr>
              <w:snapToGrid w:val="0"/>
              <w:spacing w:line="360" w:lineRule="auto"/>
              <w:ind w:right="70"/>
              <w:rPr>
                <w:rFonts w:hint="eastAsia" w:ascii="宋体" w:eastAsia="宋体" w:cs="Arial"/>
                <w:sz w:val="24"/>
                <w:szCs w:val="24"/>
                <w:lang w:eastAsia="zh-CN"/>
              </w:rPr>
            </w:pPr>
            <w:r>
              <w:rPr>
                <w:rFonts w:hint="eastAsia" w:ascii="宋体" w:hAnsi="宋体"/>
                <w:b/>
                <w:bCs/>
                <w:color w:val="auto"/>
              </w:rPr>
              <w:t>付款方式：所采购货物全部安装完成及验收合格后一次性付清</w:t>
            </w:r>
            <w:r>
              <w:rPr>
                <w:rFonts w:hint="eastAsia" w:ascii="宋体" w:hAnsi="宋体"/>
                <w:b/>
                <w:bCs/>
                <w:color w:val="auto"/>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996" w:type="dxa"/>
            <w:vAlign w:val="center"/>
          </w:tcPr>
          <w:p>
            <w:pPr>
              <w:snapToGrid w:val="0"/>
              <w:spacing w:line="360" w:lineRule="auto"/>
              <w:jc w:val="center"/>
              <w:rPr>
                <w:rFonts w:hint="eastAsia" w:ascii="宋体" w:hAnsi="宋体" w:eastAsia="宋体" w:cs="Arial"/>
                <w:sz w:val="24"/>
                <w:szCs w:val="24"/>
                <w:lang w:val="en-US" w:eastAsia="zh-CN"/>
              </w:rPr>
            </w:pPr>
            <w:r>
              <w:rPr>
                <w:rFonts w:hint="eastAsia" w:ascii="宋体" w:hAnsi="宋体" w:cs="Arial"/>
                <w:sz w:val="24"/>
                <w:szCs w:val="24"/>
                <w:lang w:val="en-US" w:eastAsia="zh-CN"/>
              </w:rPr>
              <w:t>4</w:t>
            </w:r>
          </w:p>
        </w:tc>
        <w:tc>
          <w:tcPr>
            <w:tcW w:w="8644" w:type="dxa"/>
          </w:tcPr>
          <w:p>
            <w:pPr>
              <w:snapToGrid w:val="0"/>
              <w:spacing w:line="360" w:lineRule="auto"/>
              <w:rPr>
                <w:rFonts w:ascii="宋体" w:cs="仿宋_GB2312"/>
                <w:kern w:val="0"/>
                <w:sz w:val="24"/>
                <w:szCs w:val="24"/>
              </w:rPr>
            </w:pPr>
            <w:r>
              <w:rPr>
                <w:rFonts w:hint="eastAsia" w:ascii="宋体" w:hAnsi="宋体" w:cs="仿宋_GB2312"/>
                <w:kern w:val="0"/>
                <w:sz w:val="24"/>
                <w:szCs w:val="24"/>
              </w:rPr>
              <w:t>投标人提出质疑的递交方式、截止时间：招标公告发布之日起</w:t>
            </w:r>
            <w:r>
              <w:rPr>
                <w:rFonts w:hint="eastAsia" w:ascii="宋体" w:hAnsi="宋体" w:cs="仿宋_GB2312"/>
                <w:kern w:val="0"/>
                <w:sz w:val="24"/>
                <w:szCs w:val="24"/>
                <w:lang w:val="en-US" w:eastAsia="zh-CN"/>
              </w:rPr>
              <w:t>5</w:t>
            </w:r>
            <w:r>
              <w:rPr>
                <w:rFonts w:hint="eastAsia" w:ascii="宋体" w:hAnsi="宋体" w:cs="仿宋_GB2312"/>
                <w:kern w:val="0"/>
                <w:sz w:val="24"/>
                <w:szCs w:val="24"/>
              </w:rPr>
              <w:t>个工作日内以书面形式向采购人或代理机构提出</w:t>
            </w:r>
            <w:r>
              <w:rPr>
                <w:rFonts w:ascii="宋体" w:cs="仿宋_GB2312"/>
                <w:kern w:val="0"/>
                <w:sz w:val="24"/>
                <w:szCs w:val="24"/>
              </w:rPr>
              <w:t>.</w:t>
            </w:r>
          </w:p>
          <w:p>
            <w:pPr>
              <w:pStyle w:val="45"/>
              <w:snapToGrid w:val="0"/>
              <w:spacing w:line="360" w:lineRule="auto"/>
              <w:rPr>
                <w:rFonts w:ascii="宋体" w:cs="Arial"/>
                <w:sz w:val="24"/>
                <w:szCs w:val="24"/>
              </w:rPr>
            </w:pPr>
            <w:r>
              <w:rPr>
                <w:rFonts w:hint="eastAsia" w:ascii="宋体" w:hAnsi="宋体"/>
                <w:color w:val="auto"/>
              </w:rPr>
              <w:t>询问答复及澄清或修改：在</w:t>
            </w:r>
            <w:r>
              <w:rPr>
                <w:rFonts w:hint="eastAsia" w:ascii="宋体" w:hAnsi="宋体"/>
                <w:color w:val="auto"/>
                <w:lang w:eastAsia="zh-CN"/>
              </w:rPr>
              <w:t>阜阳市第五人民医院</w:t>
            </w:r>
            <w:r>
              <w:rPr>
                <w:rFonts w:hint="eastAsia" w:ascii="宋体" w:hAnsi="宋体"/>
                <w:color w:val="auto"/>
              </w:rPr>
              <w:t>网站发布，采购人不再另行通知。网址：http://www.fydwyy.com/该答复内容及澄清或修改内容为招标文件的组成部分，对投标人具有同样约束力效力。投标人应主动上网查询。采购人不承担投标人未及时关注相关信息引发的相关责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96" w:type="dxa"/>
            <w:vAlign w:val="center"/>
          </w:tcPr>
          <w:p>
            <w:pPr>
              <w:snapToGrid w:val="0"/>
              <w:spacing w:line="360" w:lineRule="auto"/>
              <w:jc w:val="center"/>
              <w:rPr>
                <w:rFonts w:hint="eastAsia" w:ascii="宋体" w:hAnsi="宋体" w:eastAsia="宋体" w:cs="Arial"/>
                <w:sz w:val="24"/>
                <w:szCs w:val="24"/>
                <w:lang w:eastAsia="zh-CN"/>
              </w:rPr>
            </w:pPr>
            <w:r>
              <w:rPr>
                <w:rFonts w:hint="eastAsia" w:ascii="宋体" w:hAnsi="宋体" w:cs="Arial"/>
                <w:sz w:val="24"/>
                <w:szCs w:val="24"/>
                <w:lang w:val="en-US" w:eastAsia="zh-CN"/>
              </w:rPr>
              <w:t>5</w:t>
            </w:r>
          </w:p>
        </w:tc>
        <w:tc>
          <w:tcPr>
            <w:tcW w:w="8644" w:type="dxa"/>
            <w:vAlign w:val="center"/>
          </w:tcPr>
          <w:p>
            <w:pPr>
              <w:widowControl/>
              <w:adjustRightInd w:val="0"/>
              <w:snapToGrid w:val="0"/>
              <w:spacing w:line="360" w:lineRule="auto"/>
              <w:rPr>
                <w:rFonts w:hint="eastAsia" w:ascii="宋体" w:eastAsia="宋体" w:cs="Arial"/>
                <w:color w:val="FF0000"/>
                <w:kern w:val="0"/>
                <w:sz w:val="24"/>
                <w:szCs w:val="24"/>
                <w:lang w:val="en-US" w:eastAsia="zh-CN"/>
              </w:rPr>
            </w:pPr>
            <w:r>
              <w:rPr>
                <w:rFonts w:hint="eastAsia" w:ascii="宋体" w:hAnsi="宋体" w:cs="Arial"/>
                <w:sz w:val="24"/>
                <w:szCs w:val="24"/>
              </w:rPr>
              <w:t>投标文件递交至：</w:t>
            </w:r>
            <w:r>
              <w:rPr>
                <w:rFonts w:hint="eastAsia" w:ascii="宋体" w:hAnsi="宋体" w:cs="Arial"/>
                <w:b/>
                <w:bCs/>
                <w:color w:val="FF0000"/>
                <w:kern w:val="0"/>
                <w:sz w:val="24"/>
                <w:szCs w:val="24"/>
                <w:lang w:eastAsia="zh-CN"/>
              </w:rPr>
              <w:t>阜阳市第五人民医院</w:t>
            </w:r>
            <w:r>
              <w:rPr>
                <w:rFonts w:hint="eastAsia" w:ascii="宋体" w:hAnsi="宋体" w:cs="Arial"/>
                <w:b/>
                <w:bCs/>
                <w:color w:val="FF0000"/>
                <w:kern w:val="0"/>
                <w:sz w:val="24"/>
                <w:szCs w:val="24"/>
                <w:lang w:val="en-US" w:eastAsia="zh-CN"/>
              </w:rPr>
              <w:t xml:space="preserve"> 外科大楼五楼 宣传科</w:t>
            </w:r>
          </w:p>
          <w:p>
            <w:pPr>
              <w:snapToGrid w:val="0"/>
              <w:spacing w:line="360" w:lineRule="auto"/>
              <w:rPr>
                <w:rFonts w:ascii="宋体" w:hAnsi="宋体" w:cs="Arial"/>
                <w:w w:val="90"/>
                <w:sz w:val="24"/>
                <w:szCs w:val="24"/>
                <w:u w:val="single"/>
              </w:rPr>
            </w:pPr>
            <w:r>
              <w:rPr>
                <w:rFonts w:hint="eastAsia" w:ascii="宋体" w:hAnsi="宋体" w:cs="Arial"/>
                <w:sz w:val="24"/>
                <w:szCs w:val="24"/>
              </w:rPr>
              <w:t>投标文件递交截止时间</w:t>
            </w:r>
            <w:r>
              <w:rPr>
                <w:rFonts w:hint="eastAsia" w:ascii="宋体" w:hAnsi="宋体" w:cs="Arial"/>
                <w:w w:val="90"/>
                <w:sz w:val="24"/>
                <w:szCs w:val="24"/>
              </w:rPr>
              <w:t>：</w:t>
            </w:r>
            <w:r>
              <w:rPr>
                <w:rFonts w:hint="eastAsia" w:ascii="宋体" w:hAnsi="宋体" w:cs="Arial"/>
                <w:w w:val="90"/>
                <w:sz w:val="24"/>
                <w:szCs w:val="24"/>
                <w:u w:val="single"/>
              </w:rPr>
              <w:t>201</w:t>
            </w:r>
            <w:r>
              <w:rPr>
                <w:rFonts w:hint="eastAsia" w:ascii="宋体" w:hAnsi="宋体" w:cs="Arial"/>
                <w:w w:val="90"/>
                <w:sz w:val="24"/>
                <w:szCs w:val="24"/>
                <w:u w:val="single"/>
                <w:lang w:val="en-US" w:eastAsia="zh-CN"/>
              </w:rPr>
              <w:t>9</w:t>
            </w:r>
            <w:r>
              <w:rPr>
                <w:rFonts w:hint="eastAsia" w:ascii="宋体" w:hAnsi="宋体" w:cs="Arial"/>
                <w:w w:val="90"/>
                <w:sz w:val="24"/>
                <w:szCs w:val="24"/>
                <w:u w:val="single"/>
              </w:rPr>
              <w:t>年</w:t>
            </w:r>
            <w:r>
              <w:rPr>
                <w:rFonts w:hint="eastAsia" w:ascii="宋体" w:hAnsi="宋体" w:cs="Arial"/>
                <w:w w:val="90"/>
                <w:sz w:val="24"/>
                <w:szCs w:val="24"/>
                <w:u w:val="single"/>
                <w:lang w:val="en-US" w:eastAsia="zh-CN"/>
              </w:rPr>
              <w:t>3</w:t>
            </w:r>
            <w:r>
              <w:rPr>
                <w:rFonts w:hint="eastAsia" w:ascii="宋体" w:hAnsi="宋体" w:cs="Arial"/>
                <w:w w:val="90"/>
                <w:sz w:val="24"/>
                <w:szCs w:val="24"/>
                <w:u w:val="single"/>
              </w:rPr>
              <w:t>月</w:t>
            </w:r>
            <w:r>
              <w:rPr>
                <w:rFonts w:hint="eastAsia" w:ascii="宋体" w:hAnsi="宋体" w:cs="Arial"/>
                <w:w w:val="90"/>
                <w:sz w:val="24"/>
                <w:szCs w:val="24"/>
                <w:u w:val="single"/>
                <w:lang w:val="en-US" w:eastAsia="zh-CN"/>
              </w:rPr>
              <w:t>8</w:t>
            </w:r>
            <w:r>
              <w:rPr>
                <w:rFonts w:hint="eastAsia" w:ascii="宋体" w:hAnsi="宋体" w:cs="Arial"/>
                <w:w w:val="90"/>
                <w:sz w:val="24"/>
                <w:szCs w:val="24"/>
                <w:u w:val="single"/>
              </w:rPr>
              <w:t>日</w:t>
            </w:r>
            <w:r>
              <w:rPr>
                <w:rFonts w:hint="eastAsia" w:ascii="宋体" w:hAnsi="宋体" w:cs="Arial"/>
                <w:w w:val="90"/>
                <w:sz w:val="24"/>
                <w:szCs w:val="24"/>
                <w:u w:val="single"/>
                <w:lang w:val="en-US" w:eastAsia="zh-CN"/>
              </w:rPr>
              <w:t>11</w:t>
            </w:r>
            <w:r>
              <w:rPr>
                <w:rFonts w:hint="eastAsia" w:ascii="宋体" w:hAnsi="宋体" w:cs="Arial"/>
                <w:w w:val="90"/>
                <w:sz w:val="24"/>
                <w:szCs w:val="24"/>
                <w:u w:val="single"/>
              </w:rPr>
              <w:t xml:space="preserve"> 时00 分</w:t>
            </w:r>
          </w:p>
          <w:p>
            <w:pPr>
              <w:snapToGrid w:val="0"/>
              <w:spacing w:line="360" w:lineRule="auto"/>
              <w:rPr>
                <w:rFonts w:ascii="宋体"/>
                <w:sz w:val="24"/>
                <w:szCs w:val="24"/>
              </w:rPr>
            </w:pPr>
            <w:r>
              <w:rPr>
                <w:rFonts w:hint="eastAsia" w:ascii="宋体" w:hAnsi="宋体" w:cs="Arial"/>
                <w:sz w:val="24"/>
                <w:szCs w:val="24"/>
              </w:rPr>
              <w:t>过时递交的拒收。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996" w:type="dxa"/>
            <w:vAlign w:val="center"/>
          </w:tcPr>
          <w:p>
            <w:pPr>
              <w:snapToGrid w:val="0"/>
              <w:spacing w:line="360" w:lineRule="auto"/>
              <w:jc w:val="center"/>
              <w:rPr>
                <w:rFonts w:hint="eastAsia" w:ascii="宋体" w:hAnsi="宋体" w:eastAsia="宋体" w:cs="Arial"/>
                <w:sz w:val="24"/>
                <w:szCs w:val="24"/>
                <w:lang w:eastAsia="zh-CN"/>
              </w:rPr>
            </w:pPr>
            <w:r>
              <w:rPr>
                <w:rFonts w:hint="eastAsia" w:ascii="宋体" w:hAnsi="宋体" w:cs="Arial"/>
                <w:sz w:val="24"/>
                <w:szCs w:val="24"/>
                <w:lang w:val="en-US" w:eastAsia="zh-CN"/>
              </w:rPr>
              <w:t>6</w:t>
            </w:r>
          </w:p>
        </w:tc>
        <w:tc>
          <w:tcPr>
            <w:tcW w:w="8644" w:type="dxa"/>
            <w:vAlign w:val="center"/>
          </w:tcPr>
          <w:p>
            <w:pPr>
              <w:snapToGrid w:val="0"/>
              <w:spacing w:line="360" w:lineRule="auto"/>
              <w:rPr>
                <w:rFonts w:ascii="宋体" w:cs="Arial"/>
                <w:sz w:val="24"/>
                <w:szCs w:val="24"/>
              </w:rPr>
            </w:pPr>
            <w:r>
              <w:rPr>
                <w:rFonts w:hint="eastAsia" w:ascii="宋体" w:hAnsi="宋体" w:cs="Arial"/>
                <w:sz w:val="24"/>
                <w:szCs w:val="24"/>
              </w:rPr>
              <w:t>开标时间：</w:t>
            </w:r>
            <w:r>
              <w:rPr>
                <w:rFonts w:hint="eastAsia" w:ascii="宋体" w:hAnsi="宋体" w:cs="Arial"/>
                <w:w w:val="90"/>
                <w:sz w:val="24"/>
                <w:szCs w:val="24"/>
                <w:u w:val="single"/>
              </w:rPr>
              <w:t>201</w:t>
            </w:r>
            <w:r>
              <w:rPr>
                <w:rFonts w:hint="eastAsia" w:ascii="宋体" w:hAnsi="宋体" w:cs="Arial"/>
                <w:w w:val="90"/>
                <w:sz w:val="24"/>
                <w:szCs w:val="24"/>
                <w:u w:val="single"/>
                <w:lang w:val="en-US" w:eastAsia="zh-CN"/>
              </w:rPr>
              <w:t>9</w:t>
            </w:r>
            <w:r>
              <w:rPr>
                <w:rFonts w:hint="eastAsia" w:ascii="宋体" w:hAnsi="宋体" w:cs="Arial"/>
                <w:w w:val="90"/>
                <w:sz w:val="24"/>
                <w:szCs w:val="24"/>
                <w:u w:val="single"/>
              </w:rPr>
              <w:t>年</w:t>
            </w:r>
            <w:r>
              <w:rPr>
                <w:rFonts w:hint="eastAsia" w:ascii="宋体" w:hAnsi="宋体" w:cs="Arial"/>
                <w:w w:val="90"/>
                <w:sz w:val="24"/>
                <w:szCs w:val="24"/>
                <w:u w:val="single"/>
                <w:lang w:val="en-US" w:eastAsia="zh-CN"/>
              </w:rPr>
              <w:t>3</w:t>
            </w:r>
            <w:r>
              <w:rPr>
                <w:rFonts w:hint="eastAsia" w:ascii="宋体" w:hAnsi="宋体" w:cs="Arial"/>
                <w:w w:val="90"/>
                <w:sz w:val="24"/>
                <w:szCs w:val="24"/>
                <w:u w:val="single"/>
              </w:rPr>
              <w:t>月</w:t>
            </w:r>
            <w:r>
              <w:rPr>
                <w:rFonts w:hint="eastAsia" w:ascii="宋体" w:hAnsi="宋体" w:cs="Arial"/>
                <w:w w:val="90"/>
                <w:sz w:val="24"/>
                <w:szCs w:val="24"/>
                <w:u w:val="single"/>
                <w:lang w:val="en-US" w:eastAsia="zh-CN"/>
              </w:rPr>
              <w:t>8</w:t>
            </w:r>
            <w:r>
              <w:rPr>
                <w:rFonts w:hint="eastAsia" w:ascii="宋体" w:hAnsi="宋体" w:cs="Arial"/>
                <w:w w:val="90"/>
                <w:sz w:val="24"/>
                <w:szCs w:val="24"/>
                <w:u w:val="single"/>
              </w:rPr>
              <w:t>日1</w:t>
            </w:r>
            <w:r>
              <w:rPr>
                <w:rFonts w:hint="eastAsia" w:ascii="宋体" w:hAnsi="宋体" w:cs="Arial"/>
                <w:w w:val="90"/>
                <w:sz w:val="24"/>
                <w:szCs w:val="24"/>
                <w:u w:val="single"/>
                <w:lang w:val="en-US" w:eastAsia="zh-CN"/>
              </w:rPr>
              <w:t>3</w:t>
            </w:r>
            <w:r>
              <w:rPr>
                <w:rFonts w:hint="eastAsia" w:ascii="宋体" w:hAnsi="宋体" w:cs="Arial"/>
                <w:w w:val="90"/>
                <w:sz w:val="24"/>
                <w:szCs w:val="24"/>
                <w:u w:val="single"/>
              </w:rPr>
              <w:t xml:space="preserve"> 时00 分</w:t>
            </w:r>
          </w:p>
          <w:p>
            <w:pPr>
              <w:snapToGrid w:val="0"/>
              <w:spacing w:line="360" w:lineRule="auto"/>
              <w:rPr>
                <w:rFonts w:ascii="宋体"/>
                <w:color w:val="auto"/>
              </w:rPr>
            </w:pPr>
            <w:r>
              <w:rPr>
                <w:rFonts w:hint="eastAsia" w:ascii="宋体" w:hAnsi="宋体" w:cs="Arial"/>
                <w:sz w:val="24"/>
                <w:szCs w:val="24"/>
              </w:rPr>
              <w:t>开标地点：</w:t>
            </w:r>
            <w:r>
              <w:rPr>
                <w:rFonts w:hint="eastAsia" w:ascii="宋体" w:hAnsi="宋体" w:cs="Arial"/>
                <w:b/>
                <w:bCs/>
                <w:color w:val="FF0000"/>
                <w:kern w:val="0"/>
                <w:sz w:val="24"/>
                <w:szCs w:val="24"/>
                <w:lang w:eastAsia="zh-CN"/>
              </w:rPr>
              <w:t>阜阳市第五人民医院</w:t>
            </w:r>
            <w:r>
              <w:rPr>
                <w:rFonts w:hint="eastAsia" w:ascii="宋体" w:hAnsi="宋体" w:cs="Arial"/>
                <w:b/>
                <w:bCs/>
                <w:color w:val="FF0000"/>
                <w:kern w:val="0"/>
                <w:sz w:val="24"/>
                <w:szCs w:val="24"/>
                <w:lang w:val="en-US" w:eastAsia="zh-CN"/>
              </w:rPr>
              <w:t xml:space="preserve"> 外科大楼五楼 会议室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996" w:type="dxa"/>
            <w:vAlign w:val="center"/>
          </w:tcPr>
          <w:p>
            <w:pPr>
              <w:snapToGrid w:val="0"/>
              <w:spacing w:line="360" w:lineRule="auto"/>
              <w:jc w:val="center"/>
              <w:rPr>
                <w:rFonts w:hint="eastAsia" w:ascii="宋体" w:hAnsi="宋体" w:eastAsia="宋体" w:cs="Arial"/>
                <w:sz w:val="24"/>
                <w:szCs w:val="24"/>
                <w:lang w:eastAsia="zh-CN"/>
              </w:rPr>
            </w:pPr>
            <w:r>
              <w:rPr>
                <w:rFonts w:hint="eastAsia" w:ascii="宋体" w:hAnsi="宋体" w:cs="Arial"/>
                <w:sz w:val="24"/>
                <w:szCs w:val="24"/>
                <w:lang w:val="en-US" w:eastAsia="zh-CN"/>
              </w:rPr>
              <w:t>7</w:t>
            </w:r>
          </w:p>
        </w:tc>
        <w:tc>
          <w:tcPr>
            <w:tcW w:w="8644" w:type="dxa"/>
            <w:vAlign w:val="center"/>
          </w:tcPr>
          <w:p>
            <w:pPr>
              <w:snapToGrid w:val="0"/>
              <w:spacing w:line="360" w:lineRule="auto"/>
              <w:rPr>
                <w:rFonts w:ascii="宋体" w:cs="Arial"/>
                <w:sz w:val="24"/>
                <w:szCs w:val="24"/>
              </w:rPr>
            </w:pPr>
            <w:r>
              <w:rPr>
                <w:rFonts w:hint="eastAsia" w:ascii="宋体" w:hAnsi="宋体" w:cs="Arial"/>
                <w:sz w:val="24"/>
                <w:szCs w:val="24"/>
              </w:rPr>
              <w:t>评审方法</w:t>
            </w:r>
            <w:r>
              <w:rPr>
                <w:rFonts w:hint="eastAsia" w:ascii="宋体" w:hAnsi="宋体" w:cs="Arial"/>
                <w:color w:val="000000"/>
                <w:sz w:val="24"/>
                <w:szCs w:val="24"/>
              </w:rPr>
              <w:t>：</w:t>
            </w:r>
            <w:r>
              <w:rPr>
                <w:rFonts w:hint="eastAsia" w:ascii="宋体" w:hAnsi="宋体" w:cs="Arial"/>
                <w:color w:val="000000"/>
                <w:sz w:val="24"/>
                <w:szCs w:val="24"/>
                <w:lang w:eastAsia="zh-CN"/>
              </w:rPr>
              <w:t>最低价中标</w:t>
            </w:r>
            <w:r>
              <w:rPr>
                <w:rFonts w:ascii="宋体" w:hAnsi="宋体" w:cs="Arial"/>
                <w:color w:val="000000"/>
                <w:sz w:val="24"/>
                <w:szCs w:val="24"/>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996" w:type="dxa"/>
            <w:vAlign w:val="center"/>
          </w:tcPr>
          <w:p>
            <w:pPr>
              <w:snapToGrid w:val="0"/>
              <w:spacing w:line="360" w:lineRule="auto"/>
              <w:jc w:val="center"/>
              <w:rPr>
                <w:rFonts w:hint="eastAsia" w:ascii="宋体" w:hAnsi="宋体" w:eastAsia="宋体" w:cs="Arial"/>
                <w:sz w:val="24"/>
                <w:szCs w:val="24"/>
                <w:lang w:eastAsia="zh-CN"/>
              </w:rPr>
            </w:pPr>
            <w:r>
              <w:rPr>
                <w:rFonts w:hint="eastAsia" w:ascii="宋体" w:hAnsi="宋体" w:cs="Arial"/>
                <w:sz w:val="24"/>
                <w:szCs w:val="24"/>
                <w:lang w:val="en-US" w:eastAsia="zh-CN"/>
              </w:rPr>
              <w:t>8</w:t>
            </w:r>
          </w:p>
        </w:tc>
        <w:tc>
          <w:tcPr>
            <w:tcW w:w="8644" w:type="dxa"/>
            <w:vAlign w:val="center"/>
          </w:tcPr>
          <w:p>
            <w:pPr>
              <w:pStyle w:val="45"/>
              <w:snapToGrid w:val="0"/>
              <w:spacing w:line="360" w:lineRule="auto"/>
              <w:jc w:val="both"/>
              <w:rPr>
                <w:rFonts w:ascii="宋体" w:cs="Arial"/>
                <w:sz w:val="24"/>
                <w:szCs w:val="24"/>
              </w:rPr>
            </w:pPr>
            <w:r>
              <w:rPr>
                <w:rFonts w:hint="eastAsia" w:ascii="宋体" w:hAnsi="宋体"/>
                <w:color w:val="auto"/>
              </w:rPr>
              <w:t>投标文件的份数：正本</w:t>
            </w:r>
            <w:r>
              <w:rPr>
                <w:rFonts w:ascii="宋体" w:hAnsi="宋体"/>
                <w:color w:val="auto"/>
              </w:rPr>
              <w:t>1</w:t>
            </w:r>
            <w:r>
              <w:rPr>
                <w:rFonts w:hint="eastAsia" w:ascii="宋体" w:hAnsi="宋体"/>
                <w:color w:val="auto"/>
              </w:rPr>
              <w:t>份；副本</w:t>
            </w:r>
            <w:r>
              <w:rPr>
                <w:rFonts w:hint="eastAsia" w:ascii="宋体" w:hAnsi="宋体"/>
                <w:color w:val="auto"/>
                <w:u w:val="single"/>
                <w:lang w:val="en-US" w:eastAsia="zh-CN"/>
              </w:rPr>
              <w:t>3</w:t>
            </w:r>
            <w:r>
              <w:rPr>
                <w:rFonts w:hint="eastAsia" w:ascii="宋体" w:hAnsi="宋体"/>
                <w:color w:val="auto"/>
              </w:rPr>
              <w:t>份，</w:t>
            </w:r>
            <w:r>
              <w:rPr>
                <w:rFonts w:hint="eastAsia" w:ascii="宋体" w:hAnsi="宋体"/>
                <w:color w:val="auto"/>
                <w:lang w:val="zh-CN"/>
              </w:rPr>
              <w:t>集中或分开密封包装均可。</w:t>
            </w:r>
            <w:r>
              <w:rPr>
                <w:rFonts w:hint="eastAsia" w:ascii="宋体" w:hAnsi="宋体" w:cs="宋体"/>
                <w:bCs/>
                <w:color w:val="auto"/>
                <w:lang w:val="zh-CN"/>
              </w:rPr>
              <w:t>投标文件密封袋“封口处”应密封，并加盖投标人公章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996" w:type="dxa"/>
            <w:vAlign w:val="center"/>
          </w:tcPr>
          <w:p>
            <w:pPr>
              <w:snapToGrid w:val="0"/>
              <w:spacing w:line="360" w:lineRule="auto"/>
              <w:jc w:val="center"/>
              <w:rPr>
                <w:rFonts w:hint="eastAsia" w:ascii="宋体" w:hAnsi="宋体" w:eastAsia="宋体" w:cs="Arial"/>
                <w:sz w:val="24"/>
                <w:szCs w:val="24"/>
                <w:lang w:val="en-US" w:eastAsia="zh-CN"/>
              </w:rPr>
            </w:pPr>
            <w:r>
              <w:rPr>
                <w:rFonts w:hint="eastAsia" w:ascii="宋体" w:hAnsi="宋体" w:cs="Arial"/>
                <w:sz w:val="24"/>
                <w:szCs w:val="24"/>
                <w:lang w:val="en-US" w:eastAsia="zh-CN"/>
              </w:rPr>
              <w:t>9</w:t>
            </w:r>
          </w:p>
        </w:tc>
        <w:tc>
          <w:tcPr>
            <w:tcW w:w="8644" w:type="dxa"/>
          </w:tcPr>
          <w:p>
            <w:pPr>
              <w:snapToGrid w:val="0"/>
              <w:spacing w:line="360" w:lineRule="auto"/>
              <w:rPr>
                <w:rFonts w:ascii="宋体" w:hAnsi="宋体"/>
                <w:sz w:val="24"/>
                <w:szCs w:val="24"/>
              </w:rPr>
            </w:pPr>
            <w:r>
              <w:rPr>
                <w:rFonts w:hint="eastAsia" w:ascii="宋体" w:hAnsi="宋体"/>
                <w:sz w:val="24"/>
                <w:szCs w:val="24"/>
              </w:rPr>
              <w:t>投标人凭以下资料递交报价文件：</w:t>
            </w:r>
          </w:p>
          <w:p>
            <w:pPr>
              <w:snapToGrid w:val="0"/>
              <w:spacing w:line="360" w:lineRule="auto"/>
              <w:rPr>
                <w:rFonts w:ascii="宋体" w:hAnsi="宋体"/>
                <w:sz w:val="24"/>
                <w:szCs w:val="24"/>
              </w:rPr>
            </w:pPr>
            <w:r>
              <w:rPr>
                <w:rFonts w:hint="eastAsia" w:ascii="宋体" w:hAnsi="宋体"/>
                <w:sz w:val="24"/>
                <w:szCs w:val="24"/>
              </w:rPr>
              <w:t>1、法人授权委托书原件（法人到场无需授权书及被授权人到场）；</w:t>
            </w:r>
          </w:p>
          <w:p>
            <w:pPr>
              <w:snapToGrid w:val="0"/>
              <w:spacing w:line="360" w:lineRule="auto"/>
              <w:rPr>
                <w:rFonts w:ascii="宋体" w:hAnsi="宋体"/>
                <w:sz w:val="24"/>
                <w:szCs w:val="24"/>
              </w:rPr>
            </w:pPr>
            <w:r>
              <w:rPr>
                <w:rFonts w:hint="eastAsia" w:ascii="宋体" w:hAnsi="宋体"/>
                <w:sz w:val="24"/>
                <w:szCs w:val="24"/>
              </w:rPr>
              <w:t>2、法定代表人身份证原件或被授权人身份证原件（如有被授权人，被授权人须本人到场）。</w:t>
            </w:r>
          </w:p>
          <w:p>
            <w:pPr>
              <w:snapToGrid w:val="0"/>
              <w:spacing w:line="360" w:lineRule="auto"/>
              <w:rPr>
                <w:rFonts w:ascii="宋体" w:cs="Arial"/>
                <w:sz w:val="24"/>
                <w:szCs w:val="24"/>
              </w:rPr>
            </w:pPr>
            <w:r>
              <w:rPr>
                <w:rFonts w:hint="eastAsia" w:ascii="宋体" w:hAnsi="宋体"/>
                <w:sz w:val="24"/>
                <w:szCs w:val="24"/>
              </w:rPr>
              <w:t>3、法定代表人身份证明和授权委托书开标时须单独提供1份，以上证明、证件均为原件。</w:t>
            </w:r>
          </w:p>
        </w:tc>
      </w:tr>
    </w:tbl>
    <w:p>
      <w:pPr>
        <w:spacing w:line="440" w:lineRule="exact"/>
        <w:outlineLvl w:val="1"/>
        <w:rPr>
          <w:rFonts w:ascii="宋体" w:cs="宋体"/>
          <w:sz w:val="28"/>
          <w:szCs w:val="28"/>
        </w:rPr>
      </w:pPr>
      <w:r>
        <w:rPr>
          <w:rFonts w:ascii="宋体" w:cs="Arial"/>
          <w:sz w:val="30"/>
          <w:szCs w:val="30"/>
        </w:rPr>
        <w:br w:type="page"/>
      </w:r>
      <w:bookmarkEnd w:id="7"/>
      <w:bookmarkEnd w:id="8"/>
      <w:bookmarkStart w:id="9" w:name="_Toc382465179"/>
      <w:bookmarkStart w:id="10" w:name="_Toc512593465"/>
      <w:r>
        <w:rPr>
          <w:rFonts w:hint="eastAsia" w:ascii="宋体" w:hAnsi="宋体" w:cs="宋体"/>
          <w:b/>
          <w:bCs/>
          <w:sz w:val="28"/>
          <w:szCs w:val="28"/>
        </w:rPr>
        <w:t>三、投标人须知</w:t>
      </w:r>
      <w:bookmarkEnd w:id="9"/>
      <w:bookmarkEnd w:id="10"/>
    </w:p>
    <w:p>
      <w:pPr>
        <w:pStyle w:val="8"/>
        <w:spacing w:line="440" w:lineRule="exact"/>
        <w:jc w:val="center"/>
        <w:rPr>
          <w:rFonts w:ascii="宋体" w:hAnsi="宋体" w:eastAsia="宋体" w:cs="宋体"/>
          <w:sz w:val="24"/>
          <w:szCs w:val="24"/>
        </w:rPr>
      </w:pPr>
      <w:r>
        <w:rPr>
          <w:rFonts w:hint="eastAsia" w:ascii="宋体" w:hAnsi="宋体" w:eastAsia="宋体" w:cs="宋体"/>
          <w:sz w:val="24"/>
          <w:szCs w:val="24"/>
        </w:rPr>
        <w:t>（一）、总</w:t>
      </w:r>
      <w:r>
        <w:rPr>
          <w:rFonts w:ascii="宋体" w:hAnsi="宋体" w:eastAsia="宋体" w:cs="宋体"/>
          <w:sz w:val="24"/>
          <w:szCs w:val="24"/>
        </w:rPr>
        <w:t xml:space="preserve">    </w:t>
      </w:r>
      <w:r>
        <w:rPr>
          <w:rFonts w:hint="eastAsia" w:ascii="宋体" w:hAnsi="宋体" w:eastAsia="宋体" w:cs="宋体"/>
          <w:sz w:val="24"/>
          <w:szCs w:val="24"/>
        </w:rPr>
        <w:t>则</w:t>
      </w:r>
    </w:p>
    <w:p>
      <w:pPr>
        <w:spacing w:line="440" w:lineRule="exact"/>
        <w:jc w:val="left"/>
        <w:rPr>
          <w:rFonts w:ascii="宋体" w:cs="宋体"/>
          <w:b/>
          <w:sz w:val="24"/>
          <w:lang w:val="zh-CN"/>
        </w:rPr>
      </w:pPr>
      <w:r>
        <w:rPr>
          <w:rFonts w:ascii="宋体" w:hAnsi="宋体" w:cs="宋体"/>
          <w:b/>
          <w:sz w:val="24"/>
          <w:lang w:val="zh-CN"/>
        </w:rPr>
        <w:t>1.</w:t>
      </w:r>
      <w:r>
        <w:rPr>
          <w:rFonts w:ascii="宋体" w:hAnsi="宋体" w:cs="宋体"/>
          <w:b/>
          <w:sz w:val="24"/>
        </w:rPr>
        <w:t>1.</w:t>
      </w:r>
      <w:r>
        <w:rPr>
          <w:rFonts w:hint="eastAsia" w:ascii="宋体" w:hAnsi="宋体" w:cs="宋体"/>
          <w:b/>
          <w:sz w:val="24"/>
          <w:lang w:val="zh-CN"/>
        </w:rPr>
        <w:t>适用范围</w:t>
      </w:r>
    </w:p>
    <w:p>
      <w:pPr>
        <w:spacing w:line="440" w:lineRule="exact"/>
        <w:jc w:val="left"/>
        <w:rPr>
          <w:rFonts w:ascii="宋体" w:cs="宋体"/>
          <w:bCs/>
          <w:sz w:val="24"/>
          <w:lang w:val="zh-CN"/>
        </w:rPr>
      </w:pPr>
      <w:r>
        <w:rPr>
          <w:rFonts w:hint="eastAsia" w:ascii="宋体" w:hAnsi="宋体" w:cs="宋体"/>
          <w:bCs/>
          <w:sz w:val="24"/>
          <w:lang w:val="zh-CN"/>
        </w:rPr>
        <w:t>本招标文件仅适用于本次招标所述的项目采购。</w:t>
      </w:r>
    </w:p>
    <w:p>
      <w:pPr>
        <w:spacing w:line="440" w:lineRule="exact"/>
        <w:jc w:val="left"/>
        <w:rPr>
          <w:rFonts w:ascii="宋体" w:cs="宋体"/>
          <w:b/>
          <w:sz w:val="24"/>
          <w:lang w:val="zh-CN"/>
        </w:rPr>
      </w:pPr>
      <w:r>
        <w:rPr>
          <w:rFonts w:ascii="宋体" w:hAnsi="宋体" w:cs="宋体"/>
          <w:b/>
          <w:sz w:val="24"/>
        </w:rPr>
        <w:t>1.</w:t>
      </w:r>
      <w:r>
        <w:rPr>
          <w:rFonts w:ascii="宋体" w:hAnsi="宋体" w:cs="宋体"/>
          <w:b/>
          <w:sz w:val="24"/>
          <w:lang w:val="zh-CN"/>
        </w:rPr>
        <w:t>2.</w:t>
      </w:r>
      <w:r>
        <w:rPr>
          <w:rFonts w:hint="eastAsia" w:ascii="宋体" w:hAnsi="宋体" w:cs="宋体"/>
          <w:b/>
          <w:sz w:val="24"/>
          <w:lang w:val="zh-CN"/>
        </w:rPr>
        <w:t>定义</w:t>
      </w:r>
    </w:p>
    <w:p>
      <w:pPr>
        <w:spacing w:line="440" w:lineRule="exact"/>
        <w:jc w:val="left"/>
        <w:rPr>
          <w:rFonts w:ascii="宋体" w:cs="宋体"/>
          <w:bCs/>
          <w:sz w:val="24"/>
          <w:lang w:val="zh-CN"/>
        </w:rPr>
      </w:pPr>
      <w:r>
        <w:rPr>
          <w:rFonts w:ascii="宋体" w:hAnsi="宋体" w:cs="宋体"/>
          <w:bCs/>
          <w:sz w:val="24"/>
        </w:rPr>
        <w:t>1</w:t>
      </w:r>
      <w:r>
        <w:rPr>
          <w:rFonts w:ascii="宋体" w:cs="宋体"/>
          <w:bCs/>
          <w:sz w:val="24"/>
          <w:lang w:val="zh-CN"/>
        </w:rPr>
        <w:t>.</w:t>
      </w:r>
      <w:r>
        <w:rPr>
          <w:rFonts w:ascii="宋体" w:hAnsi="宋体" w:cs="宋体"/>
          <w:bCs/>
          <w:sz w:val="24"/>
        </w:rPr>
        <w:t>2.1</w:t>
      </w:r>
      <w:r>
        <w:rPr>
          <w:rFonts w:hint="eastAsia" w:ascii="宋体" w:hAnsi="宋体" w:cs="宋体"/>
          <w:bCs/>
          <w:sz w:val="24"/>
          <w:lang w:val="zh-CN"/>
        </w:rPr>
        <w:t>“采购人”系指依法进行政府采购的国家机关、事业单位、团体组织。</w:t>
      </w:r>
    </w:p>
    <w:p>
      <w:pPr>
        <w:spacing w:line="440" w:lineRule="exact"/>
        <w:jc w:val="left"/>
        <w:rPr>
          <w:rFonts w:ascii="宋体" w:cs="宋体"/>
          <w:bCs/>
          <w:sz w:val="24"/>
          <w:lang w:val="zh-CN"/>
        </w:rPr>
      </w:pPr>
      <w:r>
        <w:rPr>
          <w:rFonts w:ascii="宋体" w:hAnsi="宋体" w:cs="宋体"/>
          <w:bCs/>
          <w:sz w:val="24"/>
        </w:rPr>
        <w:t>1</w:t>
      </w:r>
      <w:r>
        <w:rPr>
          <w:rFonts w:ascii="宋体" w:hAnsi="宋体" w:cs="宋体"/>
          <w:bCs/>
          <w:sz w:val="24"/>
          <w:lang w:val="zh-CN"/>
        </w:rPr>
        <w:t>.2</w:t>
      </w:r>
      <w:r>
        <w:rPr>
          <w:rFonts w:ascii="宋体" w:hAnsi="宋体" w:cs="宋体"/>
          <w:bCs/>
          <w:sz w:val="24"/>
        </w:rPr>
        <w:t>.2</w:t>
      </w:r>
      <w:r>
        <w:rPr>
          <w:rFonts w:hint="eastAsia" w:ascii="宋体" w:hAnsi="宋体" w:cs="宋体"/>
          <w:bCs/>
          <w:sz w:val="24"/>
          <w:lang w:val="zh-CN"/>
        </w:rPr>
        <w:t>“采购代理机构”系指集中采购机构或依法经认定资格的其他采购代理机构。</w:t>
      </w:r>
    </w:p>
    <w:p>
      <w:pPr>
        <w:spacing w:line="440" w:lineRule="exact"/>
        <w:jc w:val="left"/>
        <w:rPr>
          <w:rFonts w:ascii="宋体" w:cs="宋体"/>
          <w:bCs/>
          <w:sz w:val="24"/>
          <w:lang w:val="zh-CN"/>
        </w:rPr>
      </w:pPr>
      <w:r>
        <w:rPr>
          <w:rFonts w:ascii="宋体" w:hAnsi="宋体" w:cs="宋体"/>
          <w:bCs/>
          <w:sz w:val="24"/>
        </w:rPr>
        <w:t>1.</w:t>
      </w:r>
      <w:r>
        <w:rPr>
          <w:rFonts w:ascii="宋体" w:hAnsi="宋体" w:cs="宋体"/>
          <w:bCs/>
          <w:sz w:val="24"/>
          <w:lang w:val="zh-CN"/>
        </w:rPr>
        <w:t>2.3</w:t>
      </w:r>
      <w:r>
        <w:rPr>
          <w:rFonts w:hint="eastAsia" w:ascii="宋体" w:hAnsi="宋体" w:cs="宋体"/>
          <w:bCs/>
          <w:sz w:val="24"/>
          <w:lang w:val="zh-CN"/>
        </w:rPr>
        <w:t>“投标人”系指向采购人提交货物、工程或者服务的法人、其他组织或者自然人</w:t>
      </w:r>
    </w:p>
    <w:p>
      <w:pPr>
        <w:spacing w:line="440" w:lineRule="exact"/>
        <w:jc w:val="left"/>
        <w:rPr>
          <w:rFonts w:ascii="宋体" w:cs="宋体"/>
          <w:bCs/>
          <w:sz w:val="24"/>
          <w:lang w:val="zh-CN"/>
        </w:rPr>
      </w:pPr>
      <w:r>
        <w:rPr>
          <w:rFonts w:ascii="宋体" w:hAnsi="宋体" w:cs="宋体"/>
          <w:bCs/>
          <w:sz w:val="24"/>
        </w:rPr>
        <w:t>1.</w:t>
      </w:r>
      <w:r>
        <w:rPr>
          <w:rFonts w:ascii="宋体" w:hAnsi="宋体" w:cs="宋体"/>
          <w:bCs/>
          <w:sz w:val="24"/>
          <w:lang w:val="zh-CN"/>
        </w:rPr>
        <w:t>2.4</w:t>
      </w:r>
      <w:r>
        <w:rPr>
          <w:rFonts w:hint="eastAsia" w:ascii="宋体" w:hAnsi="宋体" w:cs="宋体"/>
          <w:bCs/>
          <w:sz w:val="24"/>
          <w:lang w:val="zh-CN"/>
        </w:rPr>
        <w:t>“成交商”系指最终被授予合同的投标人。</w:t>
      </w:r>
    </w:p>
    <w:p>
      <w:pPr>
        <w:spacing w:line="440" w:lineRule="exact"/>
        <w:jc w:val="left"/>
        <w:rPr>
          <w:rFonts w:ascii="宋体" w:cs="宋体"/>
          <w:b/>
          <w:sz w:val="24"/>
          <w:lang w:val="zh-CN"/>
        </w:rPr>
      </w:pPr>
      <w:r>
        <w:rPr>
          <w:rFonts w:ascii="宋体" w:hAnsi="宋体" w:cs="宋体"/>
          <w:b/>
          <w:sz w:val="24"/>
        </w:rPr>
        <w:t>1.</w:t>
      </w:r>
      <w:r>
        <w:rPr>
          <w:rFonts w:ascii="宋体" w:hAnsi="宋体" w:cs="宋体"/>
          <w:b/>
          <w:sz w:val="24"/>
          <w:lang w:val="zh-CN"/>
        </w:rPr>
        <w:t>3.</w:t>
      </w:r>
      <w:r>
        <w:rPr>
          <w:rFonts w:hint="eastAsia" w:ascii="宋体" w:hAnsi="宋体" w:cs="宋体"/>
          <w:b/>
          <w:sz w:val="24"/>
          <w:lang w:val="zh-CN"/>
        </w:rPr>
        <w:t>投标费用</w:t>
      </w:r>
    </w:p>
    <w:p>
      <w:pPr>
        <w:spacing w:line="440" w:lineRule="exact"/>
        <w:jc w:val="left"/>
        <w:rPr>
          <w:rFonts w:ascii="宋体" w:cs="宋体"/>
          <w:bCs/>
          <w:sz w:val="24"/>
          <w:lang w:val="zh-CN"/>
        </w:rPr>
      </w:pPr>
      <w:r>
        <w:rPr>
          <w:rFonts w:ascii="宋体" w:hAnsi="宋体" w:cs="宋体"/>
          <w:bCs/>
          <w:sz w:val="24"/>
        </w:rPr>
        <w:t>1.</w:t>
      </w:r>
      <w:r>
        <w:rPr>
          <w:rFonts w:ascii="宋体" w:hAnsi="宋体" w:cs="宋体"/>
          <w:bCs/>
          <w:sz w:val="24"/>
          <w:lang w:val="zh-CN"/>
        </w:rPr>
        <w:t xml:space="preserve">3.1  </w:t>
      </w:r>
      <w:r>
        <w:rPr>
          <w:rFonts w:hint="eastAsia" w:ascii="宋体" w:hAnsi="宋体" w:cs="宋体"/>
          <w:bCs/>
          <w:sz w:val="24"/>
          <w:lang w:val="zh-CN"/>
        </w:rPr>
        <w:t>投标人必须自行承担所有与参加投标有关的费用。不论投标的结果如何，</w:t>
      </w:r>
      <w:r>
        <w:rPr>
          <w:rFonts w:hint="eastAsia" w:ascii="宋体" w:hAnsi="宋体" w:cs="宋体"/>
          <w:bCs/>
          <w:sz w:val="24"/>
        </w:rPr>
        <w:t>招标</w:t>
      </w:r>
      <w:r>
        <w:rPr>
          <w:rFonts w:hint="eastAsia" w:ascii="宋体" w:hAnsi="宋体" w:cs="宋体"/>
          <w:bCs/>
          <w:sz w:val="24"/>
          <w:lang w:val="zh-CN"/>
        </w:rPr>
        <w:t>采购单位在任何情况下均无义务和责任承担这些费用。</w:t>
      </w:r>
    </w:p>
    <w:p>
      <w:pPr>
        <w:spacing w:line="440" w:lineRule="exact"/>
        <w:jc w:val="left"/>
        <w:rPr>
          <w:rFonts w:ascii="宋体" w:cs="宋体"/>
          <w:b/>
          <w:sz w:val="24"/>
          <w:lang w:val="zh-CN"/>
        </w:rPr>
      </w:pPr>
      <w:r>
        <w:rPr>
          <w:rFonts w:ascii="宋体" w:hAnsi="宋体" w:cs="宋体"/>
          <w:b/>
          <w:sz w:val="24"/>
        </w:rPr>
        <w:t>1.</w:t>
      </w:r>
      <w:r>
        <w:rPr>
          <w:rFonts w:ascii="宋体" w:hAnsi="宋体" w:cs="宋体"/>
          <w:b/>
          <w:sz w:val="24"/>
          <w:lang w:val="zh-CN"/>
        </w:rPr>
        <w:t>4.</w:t>
      </w:r>
      <w:r>
        <w:rPr>
          <w:rFonts w:hint="eastAsia" w:ascii="宋体" w:hAnsi="宋体" w:cs="宋体"/>
          <w:b/>
          <w:sz w:val="24"/>
          <w:lang w:val="zh-CN"/>
        </w:rPr>
        <w:t>合格的投标人</w:t>
      </w:r>
    </w:p>
    <w:p>
      <w:pPr>
        <w:spacing w:line="440" w:lineRule="exact"/>
        <w:jc w:val="left"/>
        <w:rPr>
          <w:rFonts w:ascii="宋体" w:cs="宋体"/>
          <w:bCs/>
          <w:sz w:val="24"/>
          <w:lang w:val="zh-CN"/>
        </w:rPr>
      </w:pPr>
      <w:r>
        <w:rPr>
          <w:rFonts w:ascii="宋体" w:hAnsi="宋体" w:cs="宋体"/>
          <w:bCs/>
          <w:sz w:val="24"/>
        </w:rPr>
        <w:t>1.</w:t>
      </w:r>
      <w:r>
        <w:rPr>
          <w:rFonts w:ascii="宋体" w:hAnsi="宋体" w:cs="宋体"/>
          <w:bCs/>
          <w:sz w:val="24"/>
          <w:lang w:val="zh-CN"/>
        </w:rPr>
        <w:t>4.1</w:t>
      </w:r>
      <w:r>
        <w:rPr>
          <w:rFonts w:hint="eastAsia" w:ascii="宋体" w:hAnsi="宋体" w:cs="宋体"/>
          <w:bCs/>
          <w:sz w:val="24"/>
          <w:lang w:val="zh-CN"/>
        </w:rPr>
        <w:t>合格的投标人应符合招标文件载明的投标资格。</w:t>
      </w:r>
    </w:p>
    <w:p>
      <w:pPr>
        <w:spacing w:line="440" w:lineRule="exact"/>
        <w:jc w:val="left"/>
        <w:rPr>
          <w:rFonts w:ascii="宋体" w:cs="宋体"/>
          <w:bCs/>
          <w:sz w:val="24"/>
          <w:lang w:val="zh-CN"/>
        </w:rPr>
      </w:pPr>
      <w:r>
        <w:rPr>
          <w:rFonts w:ascii="宋体" w:hAnsi="宋体" w:cs="宋体"/>
          <w:bCs/>
          <w:sz w:val="24"/>
        </w:rPr>
        <w:t>1.</w:t>
      </w:r>
      <w:r>
        <w:rPr>
          <w:rFonts w:ascii="宋体" w:hAnsi="宋体" w:cs="宋体"/>
          <w:bCs/>
          <w:sz w:val="24"/>
          <w:lang w:val="zh-CN"/>
        </w:rPr>
        <w:t>4.2</w:t>
      </w:r>
      <w:r>
        <w:rPr>
          <w:rFonts w:hint="eastAsia" w:ascii="宋体" w:hAnsi="宋体" w:cs="宋体"/>
          <w:bCs/>
          <w:sz w:val="24"/>
          <w:lang w:val="zh-CN"/>
        </w:rPr>
        <w:t>投标人之间如果存在下列情形之一的，不得同时参加同一标段（包别）或者不分标段（包别）的同一项目投标：</w:t>
      </w:r>
    </w:p>
    <w:p>
      <w:pPr>
        <w:spacing w:line="440" w:lineRule="exact"/>
        <w:jc w:val="left"/>
        <w:rPr>
          <w:rFonts w:ascii="宋体" w:cs="宋体"/>
          <w:bCs/>
          <w:sz w:val="24"/>
          <w:lang w:val="zh-CN"/>
        </w:rPr>
      </w:pPr>
      <w:r>
        <w:rPr>
          <w:rFonts w:ascii="宋体" w:hAnsi="宋体" w:cs="宋体"/>
          <w:bCs/>
          <w:sz w:val="24"/>
        </w:rPr>
        <w:t>1.</w:t>
      </w:r>
      <w:r>
        <w:rPr>
          <w:rFonts w:ascii="宋体" w:hAnsi="宋体" w:cs="宋体"/>
          <w:bCs/>
          <w:sz w:val="24"/>
          <w:lang w:val="zh-CN"/>
        </w:rPr>
        <w:t>4.2.1</w:t>
      </w:r>
      <w:r>
        <w:rPr>
          <w:rFonts w:hint="eastAsia" w:ascii="宋体" w:hAnsi="宋体" w:cs="宋体"/>
          <w:bCs/>
          <w:sz w:val="24"/>
          <w:lang w:val="zh-CN"/>
        </w:rPr>
        <w:t>法定代表人为同一个人的两个及两个以上法人；</w:t>
      </w:r>
    </w:p>
    <w:p>
      <w:pPr>
        <w:spacing w:line="440" w:lineRule="exact"/>
        <w:jc w:val="left"/>
        <w:rPr>
          <w:rFonts w:ascii="宋体" w:cs="宋体"/>
          <w:bCs/>
          <w:sz w:val="24"/>
          <w:lang w:val="zh-CN"/>
        </w:rPr>
      </w:pPr>
      <w:r>
        <w:rPr>
          <w:rFonts w:ascii="宋体" w:hAnsi="宋体" w:cs="宋体"/>
          <w:bCs/>
          <w:sz w:val="24"/>
        </w:rPr>
        <w:t>1.</w:t>
      </w:r>
      <w:r>
        <w:rPr>
          <w:rFonts w:ascii="宋体" w:hAnsi="宋体" w:cs="宋体"/>
          <w:bCs/>
          <w:sz w:val="24"/>
          <w:lang w:val="zh-CN"/>
        </w:rPr>
        <w:t>4.2.2</w:t>
      </w:r>
      <w:r>
        <w:rPr>
          <w:rFonts w:hint="eastAsia" w:ascii="宋体" w:hAnsi="宋体" w:cs="宋体"/>
          <w:bCs/>
          <w:sz w:val="24"/>
          <w:lang w:val="zh-CN"/>
        </w:rPr>
        <w:t>母公司、全资子公司及其控股公司；</w:t>
      </w:r>
    </w:p>
    <w:p>
      <w:pPr>
        <w:spacing w:line="440" w:lineRule="exact"/>
        <w:jc w:val="left"/>
        <w:rPr>
          <w:rFonts w:ascii="宋体" w:cs="宋体"/>
          <w:bCs/>
          <w:sz w:val="24"/>
          <w:lang w:val="zh-CN"/>
        </w:rPr>
      </w:pPr>
      <w:r>
        <w:rPr>
          <w:rFonts w:ascii="宋体" w:hAnsi="宋体" w:cs="宋体"/>
          <w:bCs/>
          <w:sz w:val="24"/>
        </w:rPr>
        <w:t>1.</w:t>
      </w:r>
      <w:r>
        <w:rPr>
          <w:rFonts w:ascii="宋体" w:hAnsi="宋体" w:cs="宋体"/>
          <w:bCs/>
          <w:sz w:val="24"/>
          <w:lang w:val="zh-CN"/>
        </w:rPr>
        <w:t>4.2.3</w:t>
      </w:r>
      <w:r>
        <w:rPr>
          <w:rFonts w:hint="eastAsia" w:ascii="宋体" w:hAnsi="宋体" w:cs="宋体"/>
          <w:bCs/>
          <w:sz w:val="24"/>
          <w:lang w:val="zh-CN"/>
        </w:rPr>
        <w:t>参加投标的其他组织之间存在特殊的利害关系的；</w:t>
      </w:r>
    </w:p>
    <w:p>
      <w:pPr>
        <w:spacing w:line="440" w:lineRule="exact"/>
        <w:jc w:val="left"/>
        <w:rPr>
          <w:rFonts w:ascii="宋体" w:cs="宋体"/>
          <w:bCs/>
          <w:sz w:val="24"/>
          <w:lang w:val="zh-CN"/>
        </w:rPr>
      </w:pPr>
      <w:r>
        <w:rPr>
          <w:rFonts w:ascii="宋体" w:hAnsi="宋体" w:cs="宋体"/>
          <w:bCs/>
          <w:sz w:val="24"/>
        </w:rPr>
        <w:t>1.</w:t>
      </w:r>
      <w:r>
        <w:rPr>
          <w:rFonts w:ascii="宋体" w:hAnsi="宋体" w:cs="宋体"/>
          <w:bCs/>
          <w:sz w:val="24"/>
          <w:lang w:val="zh-CN"/>
        </w:rPr>
        <w:t>4.2.4</w:t>
      </w:r>
      <w:r>
        <w:rPr>
          <w:rFonts w:hint="eastAsia" w:ascii="宋体" w:hAnsi="宋体" w:cs="宋体"/>
          <w:bCs/>
          <w:sz w:val="24"/>
          <w:lang w:val="zh-CN"/>
        </w:rPr>
        <w:t>法律和行政法规规定的其他情形。</w:t>
      </w:r>
    </w:p>
    <w:p>
      <w:pPr>
        <w:spacing w:line="440" w:lineRule="exact"/>
        <w:jc w:val="left"/>
        <w:rPr>
          <w:rFonts w:ascii="宋体" w:cs="宋体"/>
          <w:b/>
          <w:sz w:val="24"/>
        </w:rPr>
      </w:pPr>
      <w:r>
        <w:rPr>
          <w:rFonts w:ascii="宋体" w:hAnsi="宋体" w:cs="宋体"/>
          <w:b/>
          <w:sz w:val="24"/>
        </w:rPr>
        <w:t>1.7.</w:t>
      </w:r>
      <w:r>
        <w:rPr>
          <w:rFonts w:hint="eastAsia" w:ascii="宋体" w:hAnsi="宋体" w:cs="宋体"/>
          <w:b/>
          <w:sz w:val="24"/>
        </w:rPr>
        <w:t>本次招标文件解释权归采购人。</w:t>
      </w:r>
    </w:p>
    <w:p>
      <w:pPr>
        <w:pStyle w:val="8"/>
        <w:spacing w:line="440" w:lineRule="exact"/>
        <w:jc w:val="center"/>
        <w:rPr>
          <w:rFonts w:ascii="宋体" w:hAnsi="宋体" w:eastAsia="宋体" w:cs="宋体"/>
          <w:sz w:val="24"/>
          <w:szCs w:val="24"/>
        </w:rPr>
      </w:pPr>
      <w:r>
        <w:rPr>
          <w:rFonts w:hint="eastAsia" w:ascii="宋体" w:hAnsi="宋体" w:eastAsia="宋体" w:cs="宋体"/>
          <w:sz w:val="24"/>
          <w:szCs w:val="24"/>
        </w:rPr>
        <w:t>（二）．招标文件</w:t>
      </w:r>
    </w:p>
    <w:p>
      <w:pPr>
        <w:spacing w:line="440" w:lineRule="exact"/>
        <w:jc w:val="left"/>
        <w:rPr>
          <w:rFonts w:ascii="宋体" w:cs="宋体"/>
          <w:b/>
          <w:sz w:val="24"/>
          <w:lang w:val="zh-CN"/>
        </w:rPr>
      </w:pPr>
      <w:r>
        <w:rPr>
          <w:rFonts w:ascii="宋体" w:hAnsi="宋体" w:cs="宋体"/>
          <w:b/>
          <w:sz w:val="24"/>
        </w:rPr>
        <w:t>2</w:t>
      </w:r>
      <w:r>
        <w:rPr>
          <w:rFonts w:ascii="宋体" w:cs="宋体"/>
          <w:b/>
          <w:sz w:val="24"/>
          <w:lang w:val="zh-CN"/>
        </w:rPr>
        <w:t>.</w:t>
      </w:r>
      <w:r>
        <w:rPr>
          <w:rFonts w:hint="eastAsia" w:ascii="宋体" w:hAnsi="宋体" w:cs="宋体"/>
          <w:b/>
          <w:sz w:val="24"/>
          <w:lang w:val="zh-CN"/>
        </w:rPr>
        <w:t>招标文件构成</w:t>
      </w:r>
    </w:p>
    <w:p>
      <w:pPr>
        <w:spacing w:line="440" w:lineRule="exact"/>
        <w:jc w:val="left"/>
        <w:rPr>
          <w:rFonts w:ascii="宋体" w:cs="宋体"/>
          <w:bCs/>
          <w:sz w:val="24"/>
          <w:lang w:val="zh-CN"/>
        </w:rPr>
      </w:pPr>
      <w:r>
        <w:rPr>
          <w:rFonts w:ascii="宋体" w:hAnsi="宋体" w:cs="宋体"/>
          <w:bCs/>
          <w:sz w:val="24"/>
        </w:rPr>
        <w:t>2</w:t>
      </w:r>
      <w:r>
        <w:rPr>
          <w:rFonts w:ascii="宋体" w:hAnsi="宋体" w:cs="宋体"/>
          <w:bCs/>
          <w:sz w:val="24"/>
          <w:lang w:val="zh-CN"/>
        </w:rPr>
        <w:t>.1</w:t>
      </w:r>
      <w:r>
        <w:rPr>
          <w:rFonts w:hint="eastAsia" w:ascii="宋体" w:hAnsi="宋体" w:cs="宋体"/>
          <w:bCs/>
          <w:sz w:val="24"/>
          <w:lang w:val="zh-CN"/>
        </w:rPr>
        <w:t>招标文件包括以下部分：</w:t>
      </w:r>
    </w:p>
    <w:p>
      <w:pPr>
        <w:spacing w:line="440" w:lineRule="exact"/>
        <w:jc w:val="left"/>
        <w:rPr>
          <w:rFonts w:ascii="宋体" w:cs="宋体"/>
          <w:bCs/>
          <w:sz w:val="24"/>
          <w:lang w:val="zh-CN"/>
        </w:rPr>
      </w:pPr>
      <w:r>
        <w:rPr>
          <w:rFonts w:ascii="宋体" w:hAnsi="宋体" w:cs="宋体"/>
          <w:bCs/>
          <w:sz w:val="24"/>
        </w:rPr>
        <w:t>2</w:t>
      </w:r>
      <w:r>
        <w:rPr>
          <w:rFonts w:ascii="宋体" w:hAnsi="宋体" w:cs="宋体"/>
          <w:bCs/>
          <w:sz w:val="24"/>
          <w:lang w:val="zh-CN"/>
        </w:rPr>
        <w:t>.1.1</w:t>
      </w:r>
      <w:r>
        <w:rPr>
          <w:rFonts w:hint="eastAsia" w:ascii="宋体" w:hAnsi="宋体" w:cs="宋体"/>
          <w:bCs/>
          <w:sz w:val="24"/>
          <w:lang w:val="zh-CN"/>
        </w:rPr>
        <w:t>招标公告；</w:t>
      </w:r>
    </w:p>
    <w:p>
      <w:pPr>
        <w:spacing w:line="440" w:lineRule="exact"/>
        <w:jc w:val="left"/>
        <w:rPr>
          <w:rFonts w:ascii="宋体" w:cs="宋体"/>
          <w:bCs/>
          <w:sz w:val="24"/>
          <w:lang w:val="zh-CN"/>
        </w:rPr>
      </w:pPr>
      <w:r>
        <w:rPr>
          <w:rFonts w:ascii="宋体" w:hAnsi="宋体" w:cs="宋体"/>
          <w:bCs/>
          <w:sz w:val="24"/>
        </w:rPr>
        <w:t>2</w:t>
      </w:r>
      <w:r>
        <w:rPr>
          <w:rFonts w:ascii="宋体" w:hAnsi="宋体" w:cs="宋体"/>
          <w:bCs/>
          <w:sz w:val="24"/>
          <w:lang w:val="zh-CN"/>
        </w:rPr>
        <w:t>.1.2</w:t>
      </w:r>
      <w:r>
        <w:rPr>
          <w:rFonts w:hint="eastAsia" w:ascii="宋体" w:hAnsi="宋体" w:cs="宋体"/>
          <w:bCs/>
          <w:sz w:val="24"/>
          <w:lang w:val="zh-CN"/>
        </w:rPr>
        <w:t>投标人须知前附表；</w:t>
      </w:r>
    </w:p>
    <w:p>
      <w:pPr>
        <w:spacing w:line="440" w:lineRule="exact"/>
        <w:jc w:val="left"/>
        <w:rPr>
          <w:rFonts w:ascii="宋体" w:cs="宋体"/>
          <w:bCs/>
          <w:sz w:val="24"/>
          <w:lang w:val="zh-CN"/>
        </w:rPr>
      </w:pPr>
      <w:r>
        <w:rPr>
          <w:rFonts w:ascii="宋体" w:hAnsi="宋体" w:cs="宋体"/>
          <w:bCs/>
          <w:sz w:val="24"/>
        </w:rPr>
        <w:t>2</w:t>
      </w:r>
      <w:r>
        <w:rPr>
          <w:rFonts w:ascii="宋体" w:hAnsi="宋体" w:cs="宋体"/>
          <w:bCs/>
          <w:sz w:val="24"/>
          <w:lang w:val="zh-CN"/>
        </w:rPr>
        <w:t>.1.3</w:t>
      </w:r>
      <w:r>
        <w:rPr>
          <w:rFonts w:hint="eastAsia" w:ascii="宋体" w:hAnsi="宋体" w:cs="宋体"/>
          <w:bCs/>
          <w:sz w:val="24"/>
          <w:lang w:val="zh-CN"/>
        </w:rPr>
        <w:t>投标人须知；</w:t>
      </w:r>
    </w:p>
    <w:p>
      <w:pPr>
        <w:spacing w:line="440" w:lineRule="exact"/>
        <w:jc w:val="left"/>
        <w:rPr>
          <w:rFonts w:ascii="宋体" w:cs="宋体"/>
          <w:bCs/>
          <w:sz w:val="24"/>
          <w:lang w:val="zh-CN"/>
        </w:rPr>
      </w:pPr>
      <w:r>
        <w:rPr>
          <w:rFonts w:ascii="宋体" w:hAnsi="宋体" w:cs="宋体"/>
          <w:bCs/>
          <w:sz w:val="24"/>
          <w:lang w:val="zh-CN"/>
        </w:rPr>
        <w:t>2.1.4</w:t>
      </w:r>
      <w:r>
        <w:rPr>
          <w:rFonts w:hint="eastAsia" w:ascii="宋体" w:hAnsi="宋体" w:cs="宋体"/>
          <w:bCs/>
          <w:sz w:val="24"/>
          <w:lang w:val="zh-CN"/>
        </w:rPr>
        <w:t>投标人须知补充事项；</w:t>
      </w:r>
    </w:p>
    <w:p>
      <w:pPr>
        <w:spacing w:line="440" w:lineRule="exact"/>
        <w:jc w:val="left"/>
        <w:rPr>
          <w:rFonts w:ascii="宋体" w:cs="宋体"/>
          <w:bCs/>
          <w:sz w:val="24"/>
          <w:lang w:val="zh-CN"/>
        </w:rPr>
      </w:pPr>
      <w:r>
        <w:rPr>
          <w:rFonts w:ascii="宋体" w:hAnsi="宋体" w:cs="宋体"/>
          <w:bCs/>
          <w:sz w:val="24"/>
        </w:rPr>
        <w:t>2</w:t>
      </w:r>
      <w:r>
        <w:rPr>
          <w:rFonts w:ascii="宋体" w:hAnsi="宋体" w:cs="宋体"/>
          <w:bCs/>
          <w:sz w:val="24"/>
          <w:lang w:val="zh-CN"/>
        </w:rPr>
        <w:t>.1.5</w:t>
      </w:r>
      <w:r>
        <w:rPr>
          <w:rFonts w:hint="eastAsia" w:ascii="宋体" w:hAnsi="宋体" w:cs="宋体"/>
          <w:b/>
          <w:bCs/>
          <w:sz w:val="24"/>
          <w:lang w:val="zh-CN"/>
        </w:rPr>
        <w:t>评标办法</w:t>
      </w:r>
      <w:r>
        <w:rPr>
          <w:rFonts w:hint="eastAsia" w:ascii="宋体" w:hAnsi="宋体" w:cs="宋体"/>
          <w:bCs/>
          <w:sz w:val="24"/>
          <w:lang w:val="zh-CN"/>
        </w:rPr>
        <w:t>；</w:t>
      </w:r>
    </w:p>
    <w:p>
      <w:pPr>
        <w:spacing w:line="440" w:lineRule="exact"/>
        <w:jc w:val="left"/>
        <w:rPr>
          <w:rFonts w:ascii="宋体" w:cs="宋体"/>
          <w:bCs/>
          <w:sz w:val="24"/>
          <w:lang w:val="zh-CN"/>
        </w:rPr>
      </w:pPr>
      <w:r>
        <w:rPr>
          <w:rFonts w:ascii="宋体" w:hAnsi="宋体" w:cs="宋体"/>
          <w:bCs/>
          <w:sz w:val="24"/>
        </w:rPr>
        <w:t>2</w:t>
      </w:r>
      <w:r>
        <w:rPr>
          <w:rFonts w:ascii="宋体" w:hAnsi="宋体" w:cs="宋体"/>
          <w:bCs/>
          <w:sz w:val="24"/>
          <w:lang w:val="zh-CN"/>
        </w:rPr>
        <w:t>.1.6</w:t>
      </w:r>
      <w:r>
        <w:rPr>
          <w:rFonts w:hint="eastAsia" w:ascii="宋体" w:hAnsi="宋体" w:cs="宋体"/>
          <w:bCs/>
          <w:sz w:val="24"/>
          <w:lang w:val="zh-CN"/>
        </w:rPr>
        <w:t>合同格式；</w:t>
      </w:r>
    </w:p>
    <w:p>
      <w:pPr>
        <w:spacing w:line="440" w:lineRule="exact"/>
        <w:jc w:val="left"/>
        <w:rPr>
          <w:rFonts w:ascii="宋体" w:cs="宋体"/>
          <w:bCs/>
          <w:sz w:val="24"/>
          <w:lang w:val="zh-CN"/>
        </w:rPr>
      </w:pPr>
      <w:r>
        <w:rPr>
          <w:rFonts w:ascii="宋体" w:hAnsi="宋体" w:cs="宋体"/>
          <w:bCs/>
          <w:sz w:val="24"/>
        </w:rPr>
        <w:t>2</w:t>
      </w:r>
      <w:r>
        <w:rPr>
          <w:rFonts w:ascii="宋体" w:hAnsi="宋体" w:cs="宋体"/>
          <w:bCs/>
          <w:sz w:val="24"/>
          <w:lang w:val="zh-CN"/>
        </w:rPr>
        <w:t>.1.7</w:t>
      </w:r>
      <w:r>
        <w:rPr>
          <w:rFonts w:hint="eastAsia" w:ascii="宋体" w:hAnsi="宋体" w:cs="宋体"/>
          <w:bCs/>
          <w:sz w:val="24"/>
        </w:rPr>
        <w:t>采购需求</w:t>
      </w:r>
      <w:r>
        <w:rPr>
          <w:rFonts w:hint="eastAsia" w:ascii="宋体" w:hAnsi="宋体" w:cs="宋体"/>
          <w:bCs/>
          <w:sz w:val="24"/>
          <w:lang w:val="zh-CN"/>
        </w:rPr>
        <w:t>；</w:t>
      </w:r>
    </w:p>
    <w:p>
      <w:pPr>
        <w:spacing w:line="440" w:lineRule="exact"/>
        <w:jc w:val="left"/>
        <w:rPr>
          <w:rFonts w:ascii="宋体" w:cs="宋体"/>
          <w:bCs/>
          <w:sz w:val="24"/>
        </w:rPr>
      </w:pPr>
      <w:r>
        <w:rPr>
          <w:rFonts w:ascii="宋体" w:hAnsi="宋体" w:cs="宋体"/>
          <w:bCs/>
          <w:sz w:val="24"/>
        </w:rPr>
        <w:t>2.1.8</w:t>
      </w:r>
      <w:r>
        <w:rPr>
          <w:rFonts w:hint="eastAsia" w:ascii="宋体" w:hAnsi="宋体" w:cs="宋体"/>
          <w:bCs/>
          <w:sz w:val="24"/>
        </w:rPr>
        <w:t>投标文件格式；</w:t>
      </w:r>
    </w:p>
    <w:p>
      <w:pPr>
        <w:spacing w:line="440" w:lineRule="exact"/>
        <w:jc w:val="left"/>
        <w:rPr>
          <w:rFonts w:ascii="宋体" w:cs="宋体"/>
          <w:bCs/>
          <w:sz w:val="24"/>
          <w:lang w:val="zh-CN"/>
        </w:rPr>
      </w:pPr>
      <w:r>
        <w:rPr>
          <w:rFonts w:ascii="宋体" w:hAnsi="宋体" w:cs="宋体"/>
          <w:bCs/>
          <w:sz w:val="24"/>
        </w:rPr>
        <w:t>2</w:t>
      </w:r>
      <w:r>
        <w:rPr>
          <w:rFonts w:ascii="宋体" w:hAnsi="宋体" w:cs="宋体"/>
          <w:bCs/>
          <w:sz w:val="24"/>
          <w:lang w:val="zh-CN"/>
        </w:rPr>
        <w:t>.1.</w:t>
      </w:r>
      <w:r>
        <w:rPr>
          <w:rFonts w:ascii="宋体" w:hAnsi="宋体" w:cs="宋体"/>
          <w:bCs/>
          <w:sz w:val="24"/>
        </w:rPr>
        <w:t>9</w:t>
      </w:r>
      <w:r>
        <w:rPr>
          <w:rFonts w:hint="eastAsia" w:ascii="宋体" w:hAnsi="宋体" w:cs="宋体"/>
          <w:bCs/>
          <w:sz w:val="24"/>
          <w:lang w:val="zh-CN"/>
        </w:rPr>
        <w:t>图纸、答疑、补遗、补充通知等。</w:t>
      </w:r>
    </w:p>
    <w:p>
      <w:pPr>
        <w:spacing w:line="440" w:lineRule="exact"/>
        <w:jc w:val="left"/>
        <w:rPr>
          <w:rFonts w:ascii="宋体" w:cs="宋体"/>
          <w:bCs/>
          <w:sz w:val="24"/>
          <w:lang w:val="zh-CN"/>
        </w:rPr>
      </w:pPr>
      <w:r>
        <w:rPr>
          <w:rFonts w:ascii="宋体" w:hAnsi="宋体" w:cs="宋体"/>
          <w:bCs/>
          <w:sz w:val="24"/>
        </w:rPr>
        <w:t>2</w:t>
      </w:r>
      <w:r>
        <w:rPr>
          <w:rFonts w:ascii="宋体" w:hAnsi="宋体" w:cs="宋体"/>
          <w:bCs/>
          <w:sz w:val="24"/>
          <w:lang w:val="zh-CN"/>
        </w:rPr>
        <w:t xml:space="preserve">.2 </w:t>
      </w:r>
      <w:r>
        <w:rPr>
          <w:rFonts w:hint="eastAsia" w:ascii="宋体" w:hAnsi="宋体" w:cs="宋体"/>
          <w:bCs/>
          <w:sz w:val="24"/>
          <w:lang w:val="zh-CN"/>
        </w:rPr>
        <w:t>投标人应认真阅读招标文件中所有的事项、格式、条件、条款和规范等要求。</w:t>
      </w:r>
    </w:p>
    <w:p>
      <w:pPr>
        <w:spacing w:line="440" w:lineRule="exact"/>
        <w:jc w:val="left"/>
        <w:rPr>
          <w:rFonts w:ascii="宋体" w:cs="宋体"/>
          <w:bCs/>
          <w:sz w:val="24"/>
          <w:lang w:val="zh-CN"/>
        </w:rPr>
      </w:pPr>
      <w:r>
        <w:rPr>
          <w:rFonts w:ascii="宋体" w:hAnsi="宋体" w:cs="宋体"/>
          <w:bCs/>
          <w:sz w:val="24"/>
        </w:rPr>
        <w:t>2</w:t>
      </w:r>
      <w:r>
        <w:rPr>
          <w:rFonts w:ascii="宋体" w:hAnsi="宋体" w:cs="宋体"/>
          <w:bCs/>
          <w:sz w:val="24"/>
          <w:lang w:val="zh-CN"/>
        </w:rPr>
        <w:t>.3</w:t>
      </w:r>
      <w:r>
        <w:rPr>
          <w:rFonts w:hint="eastAsia" w:ascii="宋体" w:hAnsi="宋体" w:cs="宋体"/>
          <w:bCs/>
          <w:sz w:val="24"/>
          <w:lang w:val="zh-CN"/>
        </w:rPr>
        <w:t>投标人应当按照招标文件的要求编制投标文件。投标文件应对招标文件提出的要求和条件作出实质性响应。</w:t>
      </w:r>
    </w:p>
    <w:p>
      <w:pPr>
        <w:spacing w:line="440" w:lineRule="exact"/>
        <w:jc w:val="left"/>
        <w:rPr>
          <w:rFonts w:ascii="宋体" w:cs="宋体"/>
          <w:bCs/>
          <w:sz w:val="24"/>
          <w:lang w:val="zh-CN"/>
        </w:rPr>
      </w:pPr>
      <w:r>
        <w:rPr>
          <w:rFonts w:ascii="宋体" w:hAnsi="宋体" w:cs="宋体"/>
          <w:bCs/>
          <w:sz w:val="24"/>
        </w:rPr>
        <w:t>2</w:t>
      </w:r>
      <w:r>
        <w:rPr>
          <w:rFonts w:ascii="宋体" w:hAnsi="宋体" w:cs="宋体"/>
          <w:bCs/>
          <w:sz w:val="24"/>
          <w:lang w:val="zh-CN"/>
        </w:rPr>
        <w:t>.4</w:t>
      </w:r>
      <w:r>
        <w:rPr>
          <w:rFonts w:hint="eastAsia" w:ascii="宋体" w:hAnsi="宋体" w:cs="宋体"/>
          <w:bCs/>
          <w:sz w:val="24"/>
          <w:lang w:val="zh-CN"/>
        </w:rPr>
        <w:t>投标人获取招标文件后，应仔细检查招标文件的所有内容，如有残缺等问题应在招标公告发出之日起</w:t>
      </w:r>
      <w:r>
        <w:rPr>
          <w:rFonts w:hint="eastAsia" w:ascii="宋体" w:hAnsi="宋体" w:cs="宋体"/>
          <w:bCs/>
          <w:sz w:val="24"/>
          <w:lang w:val="en-US" w:eastAsia="zh-CN"/>
        </w:rPr>
        <w:t>5</w:t>
      </w:r>
      <w:r>
        <w:rPr>
          <w:rFonts w:hint="eastAsia" w:ascii="宋体" w:hAnsi="宋体" w:cs="宋体"/>
          <w:bCs/>
          <w:sz w:val="24"/>
          <w:lang w:val="zh-CN"/>
        </w:rPr>
        <w:t>个工作日内提出，否则，由此引起的损失由投标人自行承担。</w:t>
      </w:r>
    </w:p>
    <w:p>
      <w:pPr>
        <w:spacing w:line="440" w:lineRule="exact"/>
        <w:jc w:val="left"/>
        <w:rPr>
          <w:rFonts w:ascii="宋体" w:cs="宋体"/>
          <w:bCs/>
          <w:sz w:val="24"/>
          <w:lang w:val="zh-CN"/>
        </w:rPr>
      </w:pPr>
      <w:r>
        <w:rPr>
          <w:rFonts w:ascii="宋体" w:hAnsi="宋体" w:cs="宋体"/>
          <w:bCs/>
          <w:sz w:val="24"/>
        </w:rPr>
        <w:t>2</w:t>
      </w:r>
      <w:r>
        <w:rPr>
          <w:rFonts w:ascii="宋体" w:cs="宋体"/>
          <w:bCs/>
          <w:sz w:val="24"/>
          <w:lang w:val="zh-CN"/>
        </w:rPr>
        <w:t>.</w:t>
      </w:r>
      <w:r>
        <w:rPr>
          <w:rFonts w:ascii="宋体" w:hAnsi="宋体" w:cs="宋体"/>
          <w:bCs/>
          <w:sz w:val="24"/>
        </w:rPr>
        <w:t>5</w:t>
      </w:r>
      <w:r>
        <w:rPr>
          <w:rFonts w:hint="eastAsia" w:ascii="宋体" w:hAnsi="宋体" w:cs="宋体"/>
          <w:bCs/>
          <w:sz w:val="24"/>
          <w:lang w:val="zh-CN"/>
        </w:rPr>
        <w:t>招标文件的澄清与修改</w:t>
      </w:r>
    </w:p>
    <w:p>
      <w:pPr>
        <w:spacing w:line="440" w:lineRule="exact"/>
        <w:jc w:val="left"/>
        <w:rPr>
          <w:rFonts w:ascii="宋体" w:cs="宋体"/>
          <w:bCs/>
          <w:sz w:val="24"/>
          <w:lang w:val="zh-CN"/>
        </w:rPr>
      </w:pPr>
      <w:r>
        <w:rPr>
          <w:rFonts w:ascii="宋体" w:hAnsi="宋体" w:cs="宋体"/>
          <w:bCs/>
          <w:sz w:val="24"/>
        </w:rPr>
        <w:t>2</w:t>
      </w:r>
      <w:r>
        <w:rPr>
          <w:rFonts w:ascii="宋体" w:cs="宋体"/>
          <w:bCs/>
          <w:sz w:val="24"/>
          <w:lang w:val="zh-CN"/>
        </w:rPr>
        <w:t>.</w:t>
      </w:r>
      <w:r>
        <w:rPr>
          <w:rFonts w:ascii="宋体" w:hAnsi="宋体" w:cs="宋体"/>
          <w:bCs/>
          <w:sz w:val="24"/>
        </w:rPr>
        <w:t>5.</w:t>
      </w:r>
      <w:r>
        <w:rPr>
          <w:rFonts w:ascii="宋体" w:hAnsi="宋体" w:cs="宋体"/>
          <w:bCs/>
          <w:sz w:val="24"/>
          <w:lang w:val="zh-CN"/>
        </w:rPr>
        <w:t xml:space="preserve">1 </w:t>
      </w:r>
      <w:r>
        <w:rPr>
          <w:rFonts w:hint="eastAsia" w:ascii="宋体" w:hAnsi="宋体" w:cs="宋体"/>
          <w:bCs/>
          <w:sz w:val="24"/>
          <w:lang w:val="zh-CN"/>
        </w:rPr>
        <w:t>按投标人须知前附表规定方式进行澄清与修改</w:t>
      </w:r>
    </w:p>
    <w:p>
      <w:pPr>
        <w:spacing w:line="440" w:lineRule="exact"/>
        <w:jc w:val="left"/>
        <w:rPr>
          <w:rFonts w:ascii="宋体" w:cs="宋体"/>
          <w:bCs/>
          <w:sz w:val="24"/>
          <w:lang w:val="zh-CN"/>
        </w:rPr>
      </w:pPr>
      <w:r>
        <w:rPr>
          <w:rFonts w:ascii="宋体" w:hAnsi="宋体" w:cs="宋体"/>
          <w:bCs/>
          <w:sz w:val="24"/>
        </w:rPr>
        <w:t>2</w:t>
      </w:r>
      <w:r>
        <w:rPr>
          <w:rFonts w:ascii="宋体" w:cs="宋体"/>
          <w:bCs/>
          <w:sz w:val="24"/>
          <w:lang w:val="zh-CN"/>
        </w:rPr>
        <w:t>.</w:t>
      </w:r>
      <w:r>
        <w:rPr>
          <w:rFonts w:ascii="宋体" w:hAnsi="宋体" w:cs="宋体"/>
          <w:bCs/>
          <w:sz w:val="24"/>
        </w:rPr>
        <w:t>5.</w:t>
      </w:r>
      <w:r>
        <w:rPr>
          <w:rFonts w:ascii="宋体" w:hAnsi="宋体" w:cs="宋体"/>
          <w:bCs/>
          <w:sz w:val="24"/>
          <w:lang w:val="zh-CN"/>
        </w:rPr>
        <w:t>2</w:t>
      </w:r>
      <w:r>
        <w:rPr>
          <w:rFonts w:hint="eastAsia" w:ascii="宋体" w:hAnsi="宋体" w:cs="宋体"/>
          <w:bCs/>
          <w:sz w:val="24"/>
          <w:lang w:val="zh-CN"/>
        </w:rPr>
        <w:t>在投标截止时间前，</w:t>
      </w:r>
      <w:r>
        <w:rPr>
          <w:rFonts w:hint="eastAsia" w:ascii="宋体" w:hAnsi="宋体" w:cs="宋体"/>
          <w:bCs/>
          <w:sz w:val="24"/>
        </w:rPr>
        <w:t>采购人</w:t>
      </w:r>
      <w:r>
        <w:rPr>
          <w:rFonts w:hint="eastAsia" w:ascii="宋体" w:hAnsi="宋体" w:cs="宋体"/>
          <w:bCs/>
          <w:sz w:val="24"/>
          <w:lang w:val="zh-CN"/>
        </w:rPr>
        <w:t>可以视采购具体情况，延长投标截止时间和开标时间，并在招标文件要求提交投标文件的截止时间三日前，在网站上发布变更公告。在上述情况下，</w:t>
      </w:r>
      <w:r>
        <w:rPr>
          <w:rFonts w:hint="eastAsia" w:ascii="宋体" w:hAnsi="宋体" w:cs="宋体"/>
          <w:bCs/>
          <w:sz w:val="24"/>
        </w:rPr>
        <w:t>采购人</w:t>
      </w:r>
      <w:r>
        <w:rPr>
          <w:rFonts w:hint="eastAsia" w:ascii="宋体" w:hAnsi="宋体" w:cs="宋体"/>
          <w:bCs/>
          <w:sz w:val="24"/>
          <w:lang w:val="zh-CN"/>
        </w:rPr>
        <w:t>和投标人在投标截止期方面的全部权力、责任和义务，将适用于延长后新的投标截止期。</w:t>
      </w:r>
    </w:p>
    <w:p>
      <w:pPr>
        <w:spacing w:line="440" w:lineRule="exact"/>
        <w:jc w:val="center"/>
        <w:rPr>
          <w:rFonts w:ascii="宋体" w:cs="宋体"/>
          <w:sz w:val="28"/>
          <w:szCs w:val="28"/>
          <w:lang w:val="zh-CN"/>
        </w:rPr>
      </w:pPr>
      <w:bookmarkStart w:id="11" w:name="_Toc25270"/>
      <w:bookmarkStart w:id="12" w:name="_Toc382465180"/>
      <w:bookmarkStart w:id="13" w:name="_Toc2159"/>
      <w:bookmarkStart w:id="14" w:name="_Toc24233"/>
      <w:r>
        <w:rPr>
          <w:rFonts w:hint="eastAsia" w:ascii="宋体" w:hAnsi="宋体" w:cs="宋体"/>
          <w:sz w:val="28"/>
          <w:szCs w:val="28"/>
          <w:lang w:val="zh-CN"/>
        </w:rPr>
        <w:t>（三）．投标文件的编制</w:t>
      </w:r>
      <w:bookmarkEnd w:id="11"/>
      <w:bookmarkEnd w:id="12"/>
      <w:bookmarkEnd w:id="13"/>
      <w:bookmarkEnd w:id="14"/>
    </w:p>
    <w:p>
      <w:pPr>
        <w:spacing w:line="440" w:lineRule="exact"/>
        <w:jc w:val="left"/>
        <w:rPr>
          <w:rFonts w:ascii="宋体" w:cs="宋体"/>
          <w:b/>
          <w:sz w:val="24"/>
          <w:lang w:val="zh-CN"/>
        </w:rPr>
      </w:pPr>
      <w:r>
        <w:rPr>
          <w:rFonts w:ascii="宋体" w:hAnsi="宋体" w:cs="宋体"/>
          <w:b/>
          <w:sz w:val="24"/>
        </w:rPr>
        <w:t>3</w:t>
      </w:r>
      <w:r>
        <w:rPr>
          <w:rFonts w:ascii="宋体" w:cs="宋体"/>
          <w:b/>
          <w:sz w:val="24"/>
          <w:lang w:val="zh-CN"/>
        </w:rPr>
        <w:t>.</w:t>
      </w:r>
      <w:r>
        <w:rPr>
          <w:rFonts w:ascii="宋体" w:hAnsi="宋体" w:cs="宋体"/>
          <w:b/>
          <w:sz w:val="24"/>
        </w:rPr>
        <w:t>1</w:t>
      </w:r>
      <w:r>
        <w:rPr>
          <w:rFonts w:hint="eastAsia" w:ascii="宋体" w:hAnsi="宋体" w:cs="宋体"/>
          <w:b/>
          <w:sz w:val="24"/>
          <w:lang w:val="zh-CN"/>
        </w:rPr>
        <w:t>投标文件构成与格式</w:t>
      </w:r>
    </w:p>
    <w:p>
      <w:pPr>
        <w:spacing w:line="440" w:lineRule="exact"/>
        <w:jc w:val="left"/>
        <w:rPr>
          <w:rFonts w:ascii="宋体" w:cs="宋体"/>
          <w:b/>
          <w:sz w:val="24"/>
          <w:lang w:val="zh-CN"/>
        </w:rPr>
      </w:pPr>
      <w:r>
        <w:rPr>
          <w:rFonts w:ascii="宋体" w:hAnsi="宋体" w:cs="宋体"/>
          <w:b/>
          <w:sz w:val="24"/>
          <w:lang w:val="zh-CN"/>
        </w:rPr>
        <w:t>(1)</w:t>
      </w:r>
      <w:r>
        <w:rPr>
          <w:rFonts w:hint="eastAsia" w:ascii="宋体" w:hAnsi="宋体" w:cs="宋体"/>
          <w:b/>
          <w:sz w:val="24"/>
          <w:lang w:val="zh-CN"/>
        </w:rPr>
        <w:t>投标函；</w:t>
      </w:r>
    </w:p>
    <w:p>
      <w:pPr>
        <w:spacing w:line="440" w:lineRule="exact"/>
        <w:jc w:val="left"/>
        <w:rPr>
          <w:rFonts w:hint="eastAsia" w:ascii="宋体" w:hAnsi="宋体" w:cs="宋体"/>
          <w:b/>
          <w:sz w:val="24"/>
          <w:lang w:val="zh-CN"/>
        </w:rPr>
      </w:pPr>
      <w:r>
        <w:rPr>
          <w:rFonts w:ascii="宋体" w:hAnsi="宋体" w:cs="宋体"/>
          <w:b/>
          <w:sz w:val="24"/>
          <w:lang w:val="zh-CN"/>
        </w:rPr>
        <w:t>(2)</w:t>
      </w:r>
      <w:r>
        <w:rPr>
          <w:rFonts w:hint="eastAsia" w:ascii="宋体" w:hAnsi="宋体" w:cs="宋体"/>
          <w:b/>
          <w:sz w:val="24"/>
          <w:lang w:val="zh-CN"/>
        </w:rPr>
        <w:t>投标人诚信承诺书；</w:t>
      </w:r>
    </w:p>
    <w:p>
      <w:pPr>
        <w:spacing w:line="440" w:lineRule="exact"/>
        <w:jc w:val="left"/>
        <w:rPr>
          <w:rFonts w:hint="eastAsia" w:ascii="宋体" w:hAnsi="宋体" w:cs="宋体"/>
          <w:b/>
          <w:sz w:val="24"/>
          <w:lang w:val="zh-CN"/>
        </w:rPr>
      </w:pPr>
      <w:r>
        <w:rPr>
          <w:rFonts w:ascii="宋体" w:hAnsi="宋体" w:cs="宋体"/>
          <w:b/>
          <w:sz w:val="24"/>
          <w:lang w:val="zh-CN"/>
        </w:rPr>
        <w:t>(</w:t>
      </w:r>
      <w:r>
        <w:rPr>
          <w:rFonts w:hint="eastAsia" w:ascii="宋体" w:hAnsi="宋体" w:cs="宋体"/>
          <w:b/>
          <w:sz w:val="24"/>
          <w:lang w:val="en-US" w:eastAsia="zh-CN"/>
        </w:rPr>
        <w:t>3</w:t>
      </w:r>
      <w:r>
        <w:rPr>
          <w:rFonts w:ascii="宋体" w:hAnsi="宋体" w:cs="宋体"/>
          <w:b/>
          <w:sz w:val="24"/>
          <w:lang w:val="zh-CN"/>
        </w:rPr>
        <w:t>)</w:t>
      </w:r>
      <w:r>
        <w:rPr>
          <w:rFonts w:hint="eastAsia" w:ascii="宋体" w:hAnsi="宋体" w:cs="宋体"/>
          <w:b/>
          <w:sz w:val="24"/>
          <w:lang w:val="zh-CN"/>
        </w:rPr>
        <w:t>资格证明文件；</w:t>
      </w:r>
    </w:p>
    <w:p>
      <w:pPr>
        <w:spacing w:line="440" w:lineRule="exact"/>
        <w:jc w:val="left"/>
        <w:rPr>
          <w:rFonts w:ascii="宋体" w:cs="宋体"/>
          <w:bCs/>
          <w:sz w:val="24"/>
          <w:lang w:val="zh-CN"/>
        </w:rPr>
      </w:pPr>
      <w:r>
        <w:rPr>
          <w:rFonts w:ascii="宋体" w:hAnsi="宋体" w:cs="宋体"/>
          <w:bCs/>
          <w:sz w:val="24"/>
        </w:rPr>
        <w:t>3</w:t>
      </w:r>
      <w:r>
        <w:rPr>
          <w:rFonts w:ascii="宋体" w:hAnsi="宋体" w:cs="宋体"/>
          <w:bCs/>
          <w:sz w:val="24"/>
          <w:lang w:val="zh-CN"/>
        </w:rPr>
        <w:t>.1</w:t>
      </w:r>
      <w:r>
        <w:rPr>
          <w:rFonts w:ascii="宋体" w:hAnsi="宋体" w:cs="宋体"/>
          <w:bCs/>
          <w:sz w:val="24"/>
        </w:rPr>
        <w:t>.1</w:t>
      </w:r>
      <w:r>
        <w:rPr>
          <w:rFonts w:hint="eastAsia" w:ascii="宋体" w:hAnsi="宋体" w:cs="宋体"/>
          <w:bCs/>
          <w:sz w:val="24"/>
          <w:lang w:val="zh-CN"/>
        </w:rPr>
        <w:t>投标文件是对招标文件的实质性响应及承诺文件。</w:t>
      </w:r>
    </w:p>
    <w:p>
      <w:pPr>
        <w:spacing w:line="440" w:lineRule="exact"/>
        <w:jc w:val="left"/>
        <w:rPr>
          <w:rFonts w:ascii="宋体" w:cs="宋体"/>
          <w:bCs/>
          <w:sz w:val="24"/>
          <w:lang w:val="zh-CN"/>
        </w:rPr>
      </w:pPr>
      <w:r>
        <w:rPr>
          <w:rFonts w:ascii="宋体" w:hAnsi="宋体" w:cs="宋体"/>
          <w:bCs/>
          <w:sz w:val="24"/>
        </w:rPr>
        <w:t>3</w:t>
      </w:r>
      <w:r>
        <w:rPr>
          <w:rFonts w:ascii="宋体" w:cs="宋体"/>
          <w:bCs/>
          <w:sz w:val="24"/>
          <w:lang w:val="zh-CN"/>
        </w:rPr>
        <w:t>.</w:t>
      </w:r>
      <w:r>
        <w:rPr>
          <w:rFonts w:ascii="宋体" w:hAnsi="宋体" w:cs="宋体"/>
          <w:bCs/>
          <w:sz w:val="24"/>
        </w:rPr>
        <w:t>1.</w:t>
      </w:r>
      <w:r>
        <w:rPr>
          <w:rFonts w:hint="eastAsia" w:ascii="宋体" w:hAnsi="宋体" w:cs="宋体"/>
          <w:bCs/>
          <w:sz w:val="24"/>
          <w:lang w:val="en-US" w:eastAsia="zh-CN"/>
        </w:rPr>
        <w:t>2</w:t>
      </w:r>
      <w:r>
        <w:rPr>
          <w:rFonts w:hint="eastAsia" w:ascii="宋体" w:hAnsi="宋体" w:cs="宋体"/>
          <w:bCs/>
          <w:sz w:val="24"/>
          <w:lang w:val="zh-CN"/>
        </w:rPr>
        <w:t>除非招标文件另有规定，投标文件应使用中华人民共和国法定计量单位。</w:t>
      </w:r>
    </w:p>
    <w:p>
      <w:pPr>
        <w:spacing w:line="440" w:lineRule="exact"/>
        <w:jc w:val="left"/>
        <w:rPr>
          <w:rFonts w:ascii="宋体" w:cs="宋体"/>
          <w:bCs/>
          <w:sz w:val="24"/>
          <w:lang w:val="zh-CN"/>
        </w:rPr>
      </w:pPr>
      <w:r>
        <w:rPr>
          <w:rFonts w:ascii="宋体" w:hAnsi="宋体" w:cs="宋体"/>
          <w:bCs/>
          <w:sz w:val="24"/>
        </w:rPr>
        <w:t>3</w:t>
      </w:r>
      <w:r>
        <w:rPr>
          <w:rFonts w:ascii="宋体" w:cs="宋体"/>
          <w:bCs/>
          <w:sz w:val="24"/>
          <w:lang w:val="zh-CN"/>
        </w:rPr>
        <w:t>.</w:t>
      </w:r>
      <w:r>
        <w:rPr>
          <w:rFonts w:ascii="宋体" w:hAnsi="宋体" w:cs="宋体"/>
          <w:bCs/>
          <w:sz w:val="24"/>
        </w:rPr>
        <w:t>1.</w:t>
      </w:r>
      <w:r>
        <w:rPr>
          <w:rFonts w:hint="eastAsia" w:ascii="宋体" w:hAnsi="宋体" w:cs="宋体"/>
          <w:bCs/>
          <w:sz w:val="24"/>
          <w:lang w:val="en-US" w:eastAsia="zh-CN"/>
        </w:rPr>
        <w:t>3</w:t>
      </w:r>
      <w:r>
        <w:rPr>
          <w:rFonts w:hint="eastAsia" w:ascii="宋体" w:hAnsi="宋体" w:cs="宋体"/>
          <w:bCs/>
          <w:sz w:val="24"/>
          <w:lang w:val="zh-CN"/>
        </w:rPr>
        <w:t>除非招标文件另有规定，投标文件应使用人民币填报所有报价。</w:t>
      </w:r>
    </w:p>
    <w:p>
      <w:pPr>
        <w:spacing w:line="440" w:lineRule="exact"/>
        <w:jc w:val="left"/>
        <w:rPr>
          <w:rFonts w:ascii="宋体" w:cs="宋体"/>
          <w:bCs/>
          <w:sz w:val="24"/>
          <w:lang w:val="zh-CN"/>
        </w:rPr>
      </w:pPr>
      <w:r>
        <w:rPr>
          <w:rFonts w:ascii="宋体" w:hAnsi="宋体" w:cs="宋体"/>
          <w:bCs/>
          <w:sz w:val="24"/>
        </w:rPr>
        <w:t>3</w:t>
      </w:r>
      <w:r>
        <w:rPr>
          <w:rFonts w:ascii="宋体" w:cs="宋体"/>
          <w:bCs/>
          <w:sz w:val="24"/>
          <w:lang w:val="zh-CN"/>
        </w:rPr>
        <w:t>.</w:t>
      </w:r>
      <w:r>
        <w:rPr>
          <w:rFonts w:ascii="宋体" w:hAnsi="宋体" w:cs="宋体"/>
          <w:bCs/>
          <w:sz w:val="24"/>
        </w:rPr>
        <w:t>1.</w:t>
      </w:r>
      <w:r>
        <w:rPr>
          <w:rFonts w:hint="eastAsia" w:ascii="宋体" w:hAnsi="宋体" w:cs="宋体"/>
          <w:bCs/>
          <w:sz w:val="24"/>
          <w:lang w:val="en-US" w:eastAsia="zh-CN"/>
        </w:rPr>
        <w:t>4</w:t>
      </w:r>
      <w:r>
        <w:rPr>
          <w:rFonts w:hint="eastAsia" w:ascii="宋体" w:hAnsi="宋体" w:cs="宋体"/>
          <w:bCs/>
          <w:sz w:val="24"/>
          <w:lang w:val="zh-CN"/>
        </w:rPr>
        <w:t>电报、电话、传真形式的投标概不接受。</w:t>
      </w:r>
    </w:p>
    <w:p>
      <w:pPr>
        <w:spacing w:line="440" w:lineRule="exact"/>
        <w:jc w:val="left"/>
        <w:rPr>
          <w:rFonts w:ascii="宋体" w:cs="宋体"/>
          <w:bCs/>
          <w:sz w:val="24"/>
          <w:lang w:val="zh-CN"/>
        </w:rPr>
      </w:pPr>
      <w:r>
        <w:rPr>
          <w:rFonts w:ascii="宋体" w:hAnsi="宋体" w:cs="宋体"/>
          <w:bCs/>
          <w:sz w:val="24"/>
        </w:rPr>
        <w:t>3</w:t>
      </w:r>
      <w:r>
        <w:rPr>
          <w:rFonts w:ascii="宋体" w:cs="宋体"/>
          <w:bCs/>
          <w:sz w:val="24"/>
          <w:lang w:val="zh-CN"/>
        </w:rPr>
        <w:t>.</w:t>
      </w:r>
      <w:r>
        <w:rPr>
          <w:rFonts w:ascii="宋体" w:hAnsi="宋体" w:cs="宋体"/>
          <w:bCs/>
          <w:sz w:val="24"/>
        </w:rPr>
        <w:t>1.</w:t>
      </w:r>
      <w:r>
        <w:rPr>
          <w:rFonts w:hint="eastAsia" w:ascii="宋体" w:hAnsi="宋体" w:cs="宋体"/>
          <w:bCs/>
          <w:sz w:val="24"/>
          <w:lang w:val="en-US" w:eastAsia="zh-CN"/>
        </w:rPr>
        <w:t>5</w:t>
      </w:r>
      <w:r>
        <w:rPr>
          <w:rFonts w:hint="eastAsia" w:ascii="宋体" w:hAnsi="宋体" w:cs="宋体"/>
          <w:bCs/>
          <w:sz w:val="24"/>
        </w:rPr>
        <w:t>开标后</w:t>
      </w:r>
      <w:r>
        <w:rPr>
          <w:rFonts w:hint="eastAsia" w:ascii="宋体" w:hAnsi="宋体" w:cs="宋体"/>
          <w:bCs/>
          <w:sz w:val="24"/>
          <w:lang w:val="zh-CN"/>
        </w:rPr>
        <w:t>投标人的投标文件一律不予退还。</w:t>
      </w:r>
    </w:p>
    <w:p>
      <w:pPr>
        <w:spacing w:line="440" w:lineRule="exact"/>
        <w:jc w:val="left"/>
        <w:rPr>
          <w:rFonts w:ascii="宋体" w:cs="宋体"/>
          <w:b/>
          <w:sz w:val="24"/>
          <w:lang w:val="zh-CN"/>
        </w:rPr>
      </w:pPr>
      <w:r>
        <w:rPr>
          <w:rFonts w:ascii="宋体" w:hAnsi="宋体" w:cs="宋体"/>
          <w:b/>
          <w:sz w:val="24"/>
        </w:rPr>
        <w:t>3</w:t>
      </w:r>
      <w:r>
        <w:rPr>
          <w:rFonts w:ascii="宋体" w:cs="宋体"/>
          <w:b/>
          <w:sz w:val="24"/>
          <w:lang w:val="zh-CN"/>
        </w:rPr>
        <w:t>.</w:t>
      </w:r>
      <w:r>
        <w:rPr>
          <w:rFonts w:ascii="宋体" w:hAnsi="宋体" w:cs="宋体"/>
          <w:b/>
          <w:sz w:val="24"/>
        </w:rPr>
        <w:t>2</w:t>
      </w:r>
      <w:r>
        <w:rPr>
          <w:rFonts w:hint="eastAsia" w:ascii="宋体" w:hAnsi="宋体" w:cs="宋体"/>
          <w:b/>
          <w:sz w:val="24"/>
          <w:lang w:val="zh-CN"/>
        </w:rPr>
        <w:t>报价</w:t>
      </w:r>
    </w:p>
    <w:p>
      <w:pPr>
        <w:spacing w:line="440" w:lineRule="exact"/>
        <w:jc w:val="left"/>
        <w:rPr>
          <w:rFonts w:ascii="宋体" w:cs="宋体"/>
          <w:bCs/>
          <w:sz w:val="24"/>
        </w:rPr>
      </w:pPr>
      <w:r>
        <w:rPr>
          <w:rFonts w:ascii="宋体" w:hAnsi="宋体" w:cs="宋体"/>
          <w:bCs/>
          <w:sz w:val="24"/>
        </w:rPr>
        <w:t>3</w:t>
      </w:r>
      <w:r>
        <w:rPr>
          <w:rFonts w:ascii="宋体" w:cs="宋体"/>
          <w:bCs/>
          <w:sz w:val="24"/>
          <w:lang w:val="zh-CN"/>
        </w:rPr>
        <w:t>.</w:t>
      </w:r>
      <w:r>
        <w:rPr>
          <w:rFonts w:ascii="宋体" w:hAnsi="宋体" w:cs="宋体"/>
          <w:bCs/>
          <w:sz w:val="24"/>
        </w:rPr>
        <w:t>2.</w:t>
      </w:r>
      <w:r>
        <w:rPr>
          <w:rFonts w:ascii="宋体" w:hAnsi="宋体" w:cs="宋体"/>
          <w:bCs/>
          <w:sz w:val="24"/>
          <w:lang w:val="zh-CN"/>
        </w:rPr>
        <w:t>1</w:t>
      </w:r>
      <w:r>
        <w:rPr>
          <w:rFonts w:hint="eastAsia" w:ascii="宋体" w:hAnsi="宋体" w:cs="宋体"/>
          <w:bCs/>
          <w:sz w:val="24"/>
          <w:lang w:val="zh-CN"/>
        </w:rPr>
        <w:t>投标人应以“</w:t>
      </w:r>
      <w:r>
        <w:rPr>
          <w:rFonts w:hint="eastAsia" w:ascii="宋体" w:hAnsi="宋体" w:cs="宋体"/>
          <w:bCs/>
          <w:sz w:val="24"/>
        </w:rPr>
        <w:t>标段</w:t>
      </w:r>
      <w:r>
        <w:rPr>
          <w:rFonts w:hint="eastAsia" w:ascii="宋体" w:hAnsi="宋体" w:cs="宋体"/>
          <w:bCs/>
          <w:sz w:val="24"/>
          <w:lang w:val="zh-CN"/>
        </w:rPr>
        <w:t>”为报价的基本单位。并以“</w:t>
      </w:r>
      <w:r>
        <w:rPr>
          <w:rFonts w:hint="eastAsia" w:ascii="宋体" w:hAnsi="宋体" w:cs="宋体"/>
          <w:bCs/>
          <w:sz w:val="24"/>
        </w:rPr>
        <w:t>标段</w:t>
      </w:r>
      <w:r>
        <w:rPr>
          <w:rFonts w:hint="eastAsia" w:ascii="宋体" w:hAnsi="宋体" w:cs="宋体"/>
          <w:bCs/>
          <w:sz w:val="24"/>
          <w:lang w:val="zh-CN"/>
        </w:rPr>
        <w:t>”为单位制作投标文件。</w:t>
      </w:r>
    </w:p>
    <w:p>
      <w:pPr>
        <w:tabs>
          <w:tab w:val="left" w:pos="0"/>
        </w:tabs>
        <w:spacing w:line="480" w:lineRule="exact"/>
        <w:rPr>
          <w:rFonts w:ascii="宋体" w:cs="宋体"/>
          <w:bCs/>
          <w:sz w:val="24"/>
          <w:lang w:val="zh-CN"/>
        </w:rPr>
      </w:pPr>
      <w:r>
        <w:rPr>
          <w:rFonts w:ascii="宋体" w:hAnsi="宋体" w:cs="宋体"/>
          <w:bCs/>
          <w:sz w:val="24"/>
          <w:lang w:val="zh-CN"/>
        </w:rPr>
        <w:t>3.2.2</w:t>
      </w:r>
      <w:r>
        <w:rPr>
          <w:rFonts w:hint="eastAsia" w:ascii="宋体" w:hAnsi="宋体" w:cs="宋体"/>
          <w:b/>
          <w:bCs/>
          <w:sz w:val="24"/>
        </w:rPr>
        <w:t>投标函</w:t>
      </w:r>
      <w:r>
        <w:rPr>
          <w:rFonts w:hint="eastAsia" w:ascii="宋体" w:hAnsi="宋体" w:cs="宋体"/>
          <w:b/>
          <w:bCs/>
          <w:sz w:val="24"/>
          <w:lang w:val="zh-CN"/>
        </w:rPr>
        <w:t>中的投标总报价应是招标文件所确定的招标范围内全部内容的价格表现，其应包括完成本项目编制的成本费、管理费、后续服务费、利润、税金及政策性文件规定和合同包含的所有风险、责任等各项应有费用。即为履行合同的最终价格，投标报价为签订合同的依据。</w:t>
      </w:r>
    </w:p>
    <w:p>
      <w:pPr>
        <w:spacing w:line="440" w:lineRule="exact"/>
        <w:jc w:val="left"/>
        <w:rPr>
          <w:rFonts w:ascii="宋体" w:cs="宋体"/>
          <w:bCs/>
          <w:sz w:val="24"/>
          <w:lang w:val="zh-CN"/>
        </w:rPr>
      </w:pPr>
      <w:r>
        <w:rPr>
          <w:rFonts w:ascii="宋体" w:hAnsi="宋体" w:cs="宋体"/>
          <w:bCs/>
          <w:sz w:val="24"/>
        </w:rPr>
        <w:t>3</w:t>
      </w:r>
      <w:r>
        <w:rPr>
          <w:rFonts w:ascii="宋体" w:cs="宋体"/>
          <w:bCs/>
          <w:sz w:val="24"/>
          <w:lang w:val="zh-CN"/>
        </w:rPr>
        <w:t>.</w:t>
      </w:r>
      <w:r>
        <w:rPr>
          <w:rFonts w:ascii="宋体" w:hAnsi="宋体" w:cs="宋体"/>
          <w:bCs/>
          <w:sz w:val="24"/>
        </w:rPr>
        <w:t>2.</w:t>
      </w:r>
      <w:r>
        <w:rPr>
          <w:rFonts w:ascii="宋体" w:hAnsi="宋体" w:cs="宋体"/>
          <w:bCs/>
          <w:sz w:val="24"/>
          <w:lang w:val="zh-CN"/>
        </w:rPr>
        <w:t>3</w:t>
      </w:r>
      <w:r>
        <w:rPr>
          <w:rFonts w:hint="eastAsia" w:ascii="宋体" w:hAnsi="宋体" w:cs="宋体"/>
          <w:bCs/>
          <w:sz w:val="24"/>
          <w:lang w:val="zh-CN"/>
        </w:rPr>
        <w:t>投标人应在投标文件中注明拟提供货物的单价明细和总价。</w:t>
      </w:r>
    </w:p>
    <w:p>
      <w:pPr>
        <w:spacing w:line="440" w:lineRule="exact"/>
        <w:jc w:val="left"/>
        <w:rPr>
          <w:rFonts w:ascii="宋体" w:cs="宋体"/>
          <w:bCs/>
          <w:sz w:val="24"/>
          <w:lang w:val="zh-CN"/>
        </w:rPr>
      </w:pPr>
      <w:r>
        <w:rPr>
          <w:rFonts w:ascii="宋体" w:hAnsi="宋体" w:cs="宋体"/>
          <w:bCs/>
          <w:sz w:val="24"/>
        </w:rPr>
        <w:t>3</w:t>
      </w:r>
      <w:r>
        <w:rPr>
          <w:rFonts w:ascii="宋体" w:cs="宋体"/>
          <w:bCs/>
          <w:sz w:val="24"/>
          <w:lang w:val="zh-CN"/>
        </w:rPr>
        <w:t>.</w:t>
      </w:r>
      <w:r>
        <w:rPr>
          <w:rFonts w:ascii="宋体" w:hAnsi="宋体" w:cs="宋体"/>
          <w:bCs/>
          <w:sz w:val="24"/>
        </w:rPr>
        <w:t>2.</w:t>
      </w:r>
      <w:r>
        <w:rPr>
          <w:rFonts w:ascii="宋体" w:hAnsi="宋体" w:cs="宋体"/>
          <w:bCs/>
          <w:sz w:val="24"/>
          <w:lang w:val="zh-CN"/>
        </w:rPr>
        <w:t>4</w:t>
      </w:r>
      <w:r>
        <w:rPr>
          <w:rFonts w:hint="eastAsia" w:ascii="宋体" w:hAnsi="宋体" w:cs="宋体"/>
          <w:bCs/>
          <w:sz w:val="24"/>
          <w:lang w:val="zh-CN"/>
        </w:rPr>
        <w:t>除非招标文件另有规定，每一</w:t>
      </w:r>
      <w:r>
        <w:rPr>
          <w:rFonts w:hint="eastAsia" w:ascii="宋体" w:hAnsi="宋体" w:cs="宋体"/>
          <w:bCs/>
          <w:sz w:val="24"/>
        </w:rPr>
        <w:t>标段</w:t>
      </w:r>
      <w:r>
        <w:rPr>
          <w:rFonts w:hint="eastAsia" w:ascii="宋体" w:hAnsi="宋体" w:cs="宋体"/>
          <w:bCs/>
          <w:sz w:val="24"/>
          <w:lang w:val="zh-CN"/>
        </w:rPr>
        <w:t>只允许有一个最终报价，任何有选择的报价或替代方案将导致投标无效。</w:t>
      </w:r>
    </w:p>
    <w:p>
      <w:pPr>
        <w:spacing w:line="440" w:lineRule="exact"/>
        <w:jc w:val="left"/>
        <w:rPr>
          <w:rFonts w:ascii="宋体" w:cs="宋体"/>
          <w:bCs/>
          <w:sz w:val="24"/>
          <w:lang w:val="zh-CN"/>
        </w:rPr>
      </w:pPr>
      <w:r>
        <w:rPr>
          <w:rFonts w:ascii="宋体" w:hAnsi="宋体" w:cs="宋体"/>
          <w:bCs/>
          <w:sz w:val="24"/>
        </w:rPr>
        <w:t>3.2</w:t>
      </w:r>
      <w:r>
        <w:rPr>
          <w:rFonts w:ascii="宋体" w:hAnsi="宋体" w:cs="宋体"/>
          <w:bCs/>
          <w:sz w:val="24"/>
          <w:lang w:val="zh-CN"/>
        </w:rPr>
        <w:t>.5</w:t>
      </w:r>
      <w:r>
        <w:rPr>
          <w:rFonts w:hint="eastAsia" w:ascii="宋体" w:hAnsi="宋体" w:cs="宋体"/>
          <w:bCs/>
          <w:sz w:val="24"/>
          <w:lang w:val="zh-CN"/>
        </w:rPr>
        <w:t>采购人不建议投标人采用总价优惠或以总价百分比优惠的方式进行投标报价，其优惠可直接计算并体现在各项投标报价的单价中。</w:t>
      </w:r>
    </w:p>
    <w:p>
      <w:pPr>
        <w:spacing w:line="440" w:lineRule="exact"/>
        <w:jc w:val="left"/>
        <w:rPr>
          <w:rFonts w:ascii="宋体" w:cs="宋体"/>
          <w:bCs/>
          <w:sz w:val="24"/>
          <w:lang w:val="zh-CN"/>
        </w:rPr>
      </w:pPr>
      <w:r>
        <w:rPr>
          <w:rFonts w:ascii="宋体" w:hAnsi="宋体" w:cs="宋体"/>
          <w:bCs/>
          <w:sz w:val="24"/>
        </w:rPr>
        <w:t>3</w:t>
      </w:r>
      <w:r>
        <w:rPr>
          <w:rFonts w:ascii="宋体" w:cs="宋体"/>
          <w:bCs/>
          <w:sz w:val="24"/>
          <w:lang w:val="zh-CN"/>
        </w:rPr>
        <w:t>.</w:t>
      </w:r>
      <w:r>
        <w:rPr>
          <w:rFonts w:ascii="宋体" w:hAnsi="宋体" w:cs="宋体"/>
          <w:bCs/>
          <w:sz w:val="24"/>
        </w:rPr>
        <w:t>2.</w:t>
      </w:r>
      <w:r>
        <w:rPr>
          <w:rFonts w:ascii="宋体" w:hAnsi="宋体" w:cs="宋体"/>
          <w:bCs/>
          <w:sz w:val="24"/>
          <w:lang w:val="zh-CN"/>
        </w:rPr>
        <w:t>6</w:t>
      </w:r>
      <w:r>
        <w:rPr>
          <w:rFonts w:hint="eastAsia" w:ascii="宋体" w:hAnsi="宋体" w:cs="宋体"/>
          <w:bCs/>
          <w:sz w:val="24"/>
          <w:lang w:val="zh-CN"/>
        </w:rPr>
        <w:t>除政策性文件规定以外，投标人所报价格在合同实施期间不因市场变化因素而变动。</w:t>
      </w:r>
    </w:p>
    <w:p>
      <w:pPr>
        <w:spacing w:line="440" w:lineRule="exact"/>
        <w:jc w:val="left"/>
        <w:rPr>
          <w:rFonts w:ascii="宋体" w:cs="宋体"/>
          <w:b/>
          <w:sz w:val="24"/>
          <w:lang w:val="zh-CN"/>
        </w:rPr>
      </w:pPr>
      <w:r>
        <w:rPr>
          <w:rFonts w:ascii="宋体" w:hAnsi="宋体" w:cs="宋体"/>
          <w:b/>
          <w:sz w:val="24"/>
        </w:rPr>
        <w:t>3</w:t>
      </w:r>
      <w:r>
        <w:rPr>
          <w:rFonts w:ascii="宋体" w:cs="宋体"/>
          <w:b/>
          <w:sz w:val="24"/>
          <w:lang w:val="zh-CN"/>
        </w:rPr>
        <w:t>.</w:t>
      </w:r>
      <w:r>
        <w:rPr>
          <w:rFonts w:ascii="宋体" w:hAnsi="宋体" w:cs="宋体"/>
          <w:b/>
          <w:sz w:val="24"/>
        </w:rPr>
        <w:t>3</w:t>
      </w:r>
      <w:r>
        <w:rPr>
          <w:rFonts w:hint="eastAsia" w:ascii="宋体" w:hAnsi="宋体" w:cs="宋体"/>
          <w:b/>
          <w:sz w:val="24"/>
          <w:lang w:val="zh-CN"/>
        </w:rPr>
        <w:t>投标内容填写及说明</w:t>
      </w:r>
    </w:p>
    <w:p>
      <w:pPr>
        <w:spacing w:line="440" w:lineRule="exact"/>
        <w:jc w:val="left"/>
        <w:rPr>
          <w:rFonts w:ascii="宋体" w:cs="宋体"/>
          <w:bCs/>
          <w:sz w:val="24"/>
          <w:lang w:val="zh-CN"/>
        </w:rPr>
      </w:pPr>
      <w:r>
        <w:rPr>
          <w:rFonts w:ascii="宋体" w:hAnsi="宋体" w:cs="宋体"/>
          <w:bCs/>
          <w:sz w:val="24"/>
        </w:rPr>
        <w:t>3</w:t>
      </w:r>
      <w:r>
        <w:rPr>
          <w:rFonts w:ascii="宋体" w:cs="宋体"/>
          <w:bCs/>
          <w:sz w:val="24"/>
          <w:lang w:val="zh-CN"/>
        </w:rPr>
        <w:t>.</w:t>
      </w:r>
      <w:r>
        <w:rPr>
          <w:rFonts w:ascii="宋体" w:hAnsi="宋体" w:cs="宋体"/>
          <w:bCs/>
          <w:sz w:val="24"/>
        </w:rPr>
        <w:t>3.</w:t>
      </w:r>
      <w:r>
        <w:rPr>
          <w:rFonts w:ascii="宋体" w:hAnsi="宋体" w:cs="宋体"/>
          <w:bCs/>
          <w:sz w:val="24"/>
          <w:lang w:val="zh-CN"/>
        </w:rPr>
        <w:t>1</w:t>
      </w:r>
      <w:r>
        <w:rPr>
          <w:rFonts w:hint="eastAsia" w:ascii="宋体" w:hAnsi="宋体" w:cs="宋体"/>
          <w:bCs/>
          <w:sz w:val="24"/>
          <w:lang w:val="zh-CN"/>
        </w:rPr>
        <w:t>投标文件须对招标文件载明的投标资格、技术、资信、服务、报价等全部要求和条件做出实质性和完整的响应，如果投标文件填报的内容资料不详，或没有提供招标文件中所要求的全部资料、证明及数据，将导致投标无效。</w:t>
      </w:r>
    </w:p>
    <w:p>
      <w:pPr>
        <w:spacing w:line="440" w:lineRule="exact"/>
        <w:jc w:val="left"/>
        <w:rPr>
          <w:rFonts w:ascii="宋体" w:cs="宋体"/>
          <w:bCs/>
          <w:sz w:val="24"/>
          <w:lang w:val="zh-CN"/>
        </w:rPr>
      </w:pPr>
      <w:r>
        <w:rPr>
          <w:rFonts w:ascii="宋体" w:hAnsi="宋体" w:cs="宋体"/>
          <w:bCs/>
          <w:sz w:val="24"/>
        </w:rPr>
        <w:t>3</w:t>
      </w:r>
      <w:r>
        <w:rPr>
          <w:rFonts w:ascii="宋体" w:cs="宋体"/>
          <w:bCs/>
          <w:sz w:val="24"/>
          <w:lang w:val="zh-CN"/>
        </w:rPr>
        <w:t>.</w:t>
      </w:r>
      <w:r>
        <w:rPr>
          <w:rFonts w:ascii="宋体" w:hAnsi="宋体" w:cs="宋体"/>
          <w:bCs/>
          <w:sz w:val="24"/>
        </w:rPr>
        <w:t>3.</w:t>
      </w:r>
      <w:r>
        <w:rPr>
          <w:rFonts w:ascii="宋体" w:hAnsi="宋体" w:cs="宋体"/>
          <w:bCs/>
          <w:sz w:val="24"/>
          <w:lang w:val="zh-CN"/>
        </w:rPr>
        <w:t>2</w:t>
      </w:r>
      <w:r>
        <w:rPr>
          <w:rFonts w:hint="eastAsia" w:ascii="宋体" w:hAnsi="宋体" w:cs="宋体"/>
          <w:bCs/>
          <w:sz w:val="24"/>
          <w:lang w:val="zh-CN"/>
        </w:rPr>
        <w:t>投标人应在投标文件中提交招标文件要求的有关证明文件，作为其投标文件的一部分。</w:t>
      </w:r>
    </w:p>
    <w:p>
      <w:pPr>
        <w:spacing w:line="440" w:lineRule="exact"/>
        <w:jc w:val="left"/>
        <w:rPr>
          <w:rFonts w:ascii="宋体" w:cs="宋体"/>
          <w:bCs/>
          <w:sz w:val="24"/>
          <w:lang w:val="zh-CN"/>
        </w:rPr>
      </w:pPr>
      <w:r>
        <w:rPr>
          <w:rFonts w:ascii="宋体" w:hAnsi="宋体" w:cs="宋体"/>
          <w:bCs/>
          <w:sz w:val="24"/>
        </w:rPr>
        <w:t>3</w:t>
      </w:r>
      <w:r>
        <w:rPr>
          <w:rFonts w:ascii="宋体" w:cs="宋体"/>
          <w:bCs/>
          <w:sz w:val="24"/>
          <w:lang w:val="zh-CN"/>
        </w:rPr>
        <w:t>.</w:t>
      </w:r>
      <w:r>
        <w:rPr>
          <w:rFonts w:ascii="宋体" w:hAnsi="宋体" w:cs="宋体"/>
          <w:bCs/>
          <w:sz w:val="24"/>
        </w:rPr>
        <w:t>3.</w:t>
      </w:r>
      <w:r>
        <w:rPr>
          <w:rFonts w:ascii="宋体" w:hAnsi="宋体" w:cs="宋体"/>
          <w:bCs/>
          <w:sz w:val="24"/>
          <w:lang w:val="zh-CN"/>
        </w:rPr>
        <w:t>3</w:t>
      </w:r>
      <w:r>
        <w:rPr>
          <w:rFonts w:hint="eastAsia" w:ascii="宋体" w:hAnsi="宋体" w:cs="宋体"/>
          <w:bCs/>
          <w:sz w:val="24"/>
          <w:lang w:val="zh-CN"/>
        </w:rPr>
        <w:t>投标人应在投标文件中提交招标文件要求的所有货物的合格性以及符合招标文件规定的证明文件（可以是手册、图纸和资料）等，并作为其投标文件的一部分。包括：</w:t>
      </w:r>
    </w:p>
    <w:p>
      <w:pPr>
        <w:spacing w:line="440" w:lineRule="exact"/>
        <w:jc w:val="left"/>
        <w:rPr>
          <w:rFonts w:ascii="宋体" w:cs="宋体"/>
          <w:bCs/>
          <w:sz w:val="24"/>
          <w:lang w:val="zh-CN"/>
        </w:rPr>
      </w:pPr>
      <w:r>
        <w:rPr>
          <w:rFonts w:ascii="宋体" w:hAnsi="宋体" w:cs="宋体"/>
          <w:bCs/>
          <w:sz w:val="24"/>
        </w:rPr>
        <w:t>3</w:t>
      </w:r>
      <w:r>
        <w:rPr>
          <w:rFonts w:ascii="宋体" w:hAnsi="宋体" w:cs="宋体"/>
          <w:bCs/>
          <w:sz w:val="24"/>
          <w:lang w:val="zh-CN"/>
        </w:rPr>
        <w:t>.3.</w:t>
      </w:r>
      <w:r>
        <w:rPr>
          <w:rFonts w:ascii="宋体" w:hAnsi="宋体" w:cs="宋体"/>
          <w:bCs/>
          <w:sz w:val="24"/>
        </w:rPr>
        <w:t>3.1</w:t>
      </w:r>
      <w:r>
        <w:rPr>
          <w:rFonts w:hint="eastAsia" w:ascii="宋体" w:hAnsi="宋体" w:cs="宋体"/>
          <w:bCs/>
          <w:sz w:val="24"/>
          <w:lang w:val="zh-CN"/>
        </w:rPr>
        <w:t>货物主要性能（内容）的详细描述</w:t>
      </w:r>
      <w:r>
        <w:rPr>
          <w:rFonts w:ascii="宋体" w:cs="宋体"/>
          <w:bCs/>
          <w:sz w:val="24"/>
          <w:lang w:val="zh-CN"/>
        </w:rPr>
        <w:t>.</w:t>
      </w:r>
    </w:p>
    <w:p>
      <w:pPr>
        <w:spacing w:line="440" w:lineRule="exact"/>
        <w:jc w:val="left"/>
        <w:rPr>
          <w:rFonts w:ascii="宋体" w:cs="宋体"/>
          <w:bCs/>
          <w:sz w:val="24"/>
          <w:lang w:val="zh-CN"/>
        </w:rPr>
      </w:pPr>
      <w:r>
        <w:rPr>
          <w:rFonts w:ascii="宋体" w:hAnsi="宋体" w:cs="宋体"/>
          <w:bCs/>
          <w:sz w:val="24"/>
        </w:rPr>
        <w:t>3</w:t>
      </w:r>
      <w:r>
        <w:rPr>
          <w:rFonts w:ascii="宋体" w:hAnsi="宋体" w:cs="宋体"/>
          <w:bCs/>
          <w:sz w:val="24"/>
          <w:lang w:val="zh-CN"/>
        </w:rPr>
        <w:t>.3.</w:t>
      </w:r>
      <w:r>
        <w:rPr>
          <w:rFonts w:ascii="宋体" w:hAnsi="宋体" w:cs="宋体"/>
          <w:bCs/>
          <w:sz w:val="24"/>
        </w:rPr>
        <w:t>3.</w:t>
      </w:r>
      <w:r>
        <w:rPr>
          <w:rFonts w:ascii="宋体" w:hAnsi="宋体" w:cs="宋体"/>
          <w:bCs/>
          <w:sz w:val="24"/>
          <w:lang w:val="zh-CN"/>
        </w:rPr>
        <w:t>2</w:t>
      </w:r>
      <w:r>
        <w:rPr>
          <w:rFonts w:hint="eastAsia" w:ascii="宋体" w:hAnsi="宋体" w:cs="宋体"/>
          <w:bCs/>
          <w:sz w:val="24"/>
          <w:lang w:val="zh-CN"/>
        </w:rPr>
        <w:t>保证所投货物正常、安全、连续运行期间所需的所有备品、备件及专用工具的详细清单。</w:t>
      </w:r>
    </w:p>
    <w:p>
      <w:pPr>
        <w:spacing w:line="440" w:lineRule="exact"/>
        <w:jc w:val="left"/>
        <w:rPr>
          <w:rFonts w:ascii="宋体" w:cs="宋体"/>
          <w:bCs/>
          <w:sz w:val="24"/>
          <w:lang w:val="zh-CN"/>
        </w:rPr>
      </w:pPr>
      <w:r>
        <w:rPr>
          <w:rFonts w:ascii="宋体" w:hAnsi="宋体" w:cs="宋体"/>
          <w:bCs/>
          <w:sz w:val="24"/>
        </w:rPr>
        <w:t>3</w:t>
      </w:r>
      <w:r>
        <w:rPr>
          <w:rFonts w:ascii="宋体" w:cs="宋体"/>
          <w:bCs/>
          <w:sz w:val="24"/>
          <w:lang w:val="zh-CN"/>
        </w:rPr>
        <w:t>.</w:t>
      </w:r>
      <w:r>
        <w:rPr>
          <w:rFonts w:ascii="宋体" w:hAnsi="宋体" w:cs="宋体"/>
          <w:bCs/>
          <w:sz w:val="24"/>
        </w:rPr>
        <w:t>3.3.</w:t>
      </w:r>
      <w:r>
        <w:rPr>
          <w:rFonts w:ascii="宋体" w:hAnsi="宋体" w:cs="宋体"/>
          <w:bCs/>
          <w:sz w:val="24"/>
          <w:lang w:val="zh-CN"/>
        </w:rPr>
        <w:t>3</w:t>
      </w:r>
      <w:r>
        <w:rPr>
          <w:rFonts w:hint="eastAsia" w:ascii="宋体" w:hAnsi="宋体" w:cs="宋体"/>
          <w:bCs/>
          <w:sz w:val="24"/>
          <w:lang w:val="zh-CN"/>
        </w:rPr>
        <w:t>投标文件应字迹清楚、编排有序、内容齐全、不得涂改或增删。如有错漏处必须修改，应在修改处加盖投标人公章。</w:t>
      </w:r>
    </w:p>
    <w:p>
      <w:pPr>
        <w:spacing w:line="440" w:lineRule="exact"/>
        <w:jc w:val="left"/>
        <w:rPr>
          <w:rFonts w:ascii="宋体" w:cs="宋体"/>
          <w:b/>
          <w:sz w:val="24"/>
          <w:lang w:val="zh-CN"/>
        </w:rPr>
      </w:pPr>
      <w:r>
        <w:rPr>
          <w:rFonts w:ascii="宋体" w:hAnsi="宋体" w:cs="宋体"/>
          <w:b/>
          <w:sz w:val="24"/>
        </w:rPr>
        <w:t>3.</w:t>
      </w:r>
      <w:r>
        <w:rPr>
          <w:rFonts w:hint="eastAsia" w:ascii="宋体" w:hAnsi="宋体" w:cs="宋体"/>
          <w:b/>
          <w:sz w:val="24"/>
          <w:lang w:val="en-US" w:eastAsia="zh-CN"/>
        </w:rPr>
        <w:t>4</w:t>
      </w:r>
      <w:r>
        <w:rPr>
          <w:rFonts w:ascii="宋体" w:cs="宋体"/>
          <w:b/>
          <w:sz w:val="24"/>
          <w:lang w:val="zh-CN"/>
        </w:rPr>
        <w:t>.</w:t>
      </w:r>
      <w:r>
        <w:rPr>
          <w:rFonts w:hint="eastAsia" w:ascii="宋体" w:hAnsi="宋体" w:cs="宋体"/>
          <w:b/>
          <w:sz w:val="24"/>
          <w:lang w:val="zh-CN"/>
        </w:rPr>
        <w:t>投标有效期</w:t>
      </w:r>
    </w:p>
    <w:p>
      <w:pPr>
        <w:spacing w:line="440" w:lineRule="exact"/>
        <w:jc w:val="left"/>
        <w:rPr>
          <w:rFonts w:ascii="宋体" w:cs="宋体"/>
          <w:bCs/>
          <w:sz w:val="24"/>
          <w:lang w:val="zh-CN"/>
        </w:rPr>
      </w:pPr>
      <w:r>
        <w:rPr>
          <w:rFonts w:ascii="宋体" w:hAnsi="宋体" w:cs="宋体"/>
          <w:bCs/>
          <w:sz w:val="24"/>
        </w:rPr>
        <w:t>3</w:t>
      </w:r>
      <w:r>
        <w:rPr>
          <w:rFonts w:ascii="宋体" w:cs="宋体"/>
          <w:bCs/>
          <w:sz w:val="24"/>
          <w:lang w:val="zh-CN"/>
        </w:rPr>
        <w:t>.</w:t>
      </w:r>
      <w:r>
        <w:rPr>
          <w:rFonts w:hint="eastAsia" w:ascii="宋体" w:hAnsi="宋体" w:cs="宋体"/>
          <w:bCs/>
          <w:sz w:val="24"/>
          <w:lang w:val="en-US" w:eastAsia="zh-CN"/>
        </w:rPr>
        <w:t>4</w:t>
      </w:r>
      <w:r>
        <w:rPr>
          <w:rFonts w:ascii="宋体" w:hAnsi="宋体" w:cs="宋体"/>
          <w:bCs/>
          <w:sz w:val="24"/>
        </w:rPr>
        <w:t>.</w:t>
      </w:r>
      <w:r>
        <w:rPr>
          <w:rFonts w:ascii="宋体" w:hAnsi="宋体" w:cs="宋体"/>
          <w:bCs/>
          <w:sz w:val="24"/>
          <w:lang w:val="zh-CN"/>
        </w:rPr>
        <w:t>1</w:t>
      </w:r>
      <w:r>
        <w:rPr>
          <w:rFonts w:hint="eastAsia" w:ascii="宋体" w:hAnsi="宋体" w:cs="宋体"/>
          <w:bCs/>
          <w:sz w:val="24"/>
          <w:lang w:val="zh-CN"/>
        </w:rPr>
        <w:t>投标有效期：见投标人须知前附表。</w:t>
      </w:r>
    </w:p>
    <w:p>
      <w:pPr>
        <w:spacing w:line="440" w:lineRule="exact"/>
        <w:jc w:val="left"/>
        <w:rPr>
          <w:rFonts w:ascii="宋体" w:cs="宋体"/>
          <w:bCs/>
          <w:sz w:val="24"/>
          <w:lang w:val="zh-CN"/>
        </w:rPr>
      </w:pPr>
      <w:r>
        <w:rPr>
          <w:rFonts w:ascii="宋体" w:hAnsi="宋体" w:cs="宋体"/>
          <w:bCs/>
          <w:sz w:val="24"/>
        </w:rPr>
        <w:t>3</w:t>
      </w:r>
      <w:r>
        <w:rPr>
          <w:rFonts w:ascii="宋体" w:cs="宋体"/>
          <w:bCs/>
          <w:sz w:val="24"/>
          <w:lang w:val="zh-CN"/>
        </w:rPr>
        <w:t>.</w:t>
      </w:r>
      <w:r>
        <w:rPr>
          <w:rFonts w:hint="eastAsia" w:ascii="宋体" w:hAnsi="宋体" w:cs="宋体"/>
          <w:bCs/>
          <w:sz w:val="24"/>
          <w:lang w:val="en-US" w:eastAsia="zh-CN"/>
        </w:rPr>
        <w:t>4</w:t>
      </w:r>
      <w:r>
        <w:rPr>
          <w:rFonts w:ascii="宋体" w:hAnsi="宋体" w:cs="宋体"/>
          <w:bCs/>
          <w:sz w:val="24"/>
        </w:rPr>
        <w:t>.</w:t>
      </w:r>
      <w:r>
        <w:rPr>
          <w:rFonts w:ascii="宋体" w:hAnsi="宋体" w:cs="宋体"/>
          <w:bCs/>
          <w:sz w:val="24"/>
          <w:lang w:val="zh-CN"/>
        </w:rPr>
        <w:t>2</w:t>
      </w:r>
      <w:r>
        <w:rPr>
          <w:rFonts w:hint="eastAsia" w:ascii="宋体" w:hAnsi="宋体" w:cs="宋体"/>
          <w:bCs/>
          <w:sz w:val="24"/>
          <w:lang w:val="zh-CN"/>
        </w:rPr>
        <w:t>在投标有效期内，投标人撤销或修改其投标文件的，应承担招标文件和法律规定</w:t>
      </w:r>
    </w:p>
    <w:p>
      <w:pPr>
        <w:spacing w:line="440" w:lineRule="exact"/>
        <w:jc w:val="left"/>
        <w:rPr>
          <w:rFonts w:ascii="宋体" w:cs="宋体"/>
          <w:bCs/>
          <w:sz w:val="24"/>
          <w:lang w:val="zh-CN"/>
        </w:rPr>
      </w:pPr>
      <w:r>
        <w:rPr>
          <w:rFonts w:hint="eastAsia" w:ascii="宋体" w:hAnsi="宋体" w:cs="宋体"/>
          <w:bCs/>
          <w:sz w:val="24"/>
          <w:lang w:val="zh-CN"/>
        </w:rPr>
        <w:t>的责任。</w:t>
      </w:r>
    </w:p>
    <w:p>
      <w:pPr>
        <w:spacing w:line="440" w:lineRule="exact"/>
        <w:jc w:val="left"/>
        <w:rPr>
          <w:rFonts w:ascii="宋体" w:cs="宋体"/>
          <w:bCs/>
          <w:sz w:val="24"/>
          <w:lang w:val="zh-CN"/>
        </w:rPr>
      </w:pPr>
      <w:r>
        <w:rPr>
          <w:rFonts w:ascii="宋体" w:hAnsi="宋体" w:cs="宋体"/>
          <w:bCs/>
          <w:sz w:val="24"/>
        </w:rPr>
        <w:t>3</w:t>
      </w:r>
      <w:r>
        <w:rPr>
          <w:rFonts w:ascii="宋体" w:cs="宋体"/>
          <w:bCs/>
          <w:sz w:val="24"/>
          <w:lang w:val="zh-CN"/>
        </w:rPr>
        <w:t>.</w:t>
      </w:r>
      <w:r>
        <w:rPr>
          <w:rFonts w:hint="eastAsia" w:ascii="宋体" w:cs="宋体"/>
          <w:bCs/>
          <w:sz w:val="24"/>
          <w:lang w:val="en-US" w:eastAsia="zh-CN"/>
        </w:rPr>
        <w:t>4</w:t>
      </w:r>
      <w:r>
        <w:rPr>
          <w:rFonts w:ascii="宋体" w:hAnsi="宋体" w:cs="宋体"/>
          <w:bCs/>
          <w:sz w:val="24"/>
        </w:rPr>
        <w:t>.</w:t>
      </w:r>
      <w:r>
        <w:rPr>
          <w:rFonts w:ascii="宋体" w:hAnsi="宋体" w:cs="宋体"/>
          <w:bCs/>
          <w:sz w:val="24"/>
          <w:lang w:val="zh-CN"/>
        </w:rPr>
        <w:t>3</w:t>
      </w:r>
      <w:r>
        <w:rPr>
          <w:rFonts w:hint="eastAsia" w:ascii="宋体" w:hAnsi="宋体" w:cs="宋体"/>
          <w:bCs/>
          <w:sz w:val="24"/>
          <w:lang w:val="zh-CN"/>
        </w:rPr>
        <w:t>投标有效期从投标截止日起计算。</w:t>
      </w:r>
    </w:p>
    <w:p>
      <w:pPr>
        <w:spacing w:line="440" w:lineRule="exact"/>
        <w:jc w:val="left"/>
        <w:rPr>
          <w:rFonts w:ascii="宋体" w:cs="宋体"/>
          <w:b/>
          <w:sz w:val="24"/>
          <w:lang w:val="zh-CN"/>
        </w:rPr>
      </w:pPr>
      <w:r>
        <w:rPr>
          <w:rFonts w:ascii="宋体" w:hAnsi="宋体" w:cs="宋体"/>
          <w:b/>
          <w:sz w:val="24"/>
        </w:rPr>
        <w:t>3.</w:t>
      </w:r>
      <w:r>
        <w:rPr>
          <w:rFonts w:hint="eastAsia" w:ascii="宋体" w:hAnsi="宋体" w:cs="宋体"/>
          <w:b/>
          <w:sz w:val="24"/>
          <w:lang w:val="en-US" w:eastAsia="zh-CN"/>
        </w:rPr>
        <w:t>5</w:t>
      </w:r>
      <w:r>
        <w:rPr>
          <w:rFonts w:ascii="宋体" w:cs="宋体"/>
          <w:b/>
          <w:sz w:val="24"/>
          <w:lang w:val="zh-CN"/>
        </w:rPr>
        <w:t>.</w:t>
      </w:r>
      <w:r>
        <w:rPr>
          <w:rFonts w:hint="eastAsia" w:ascii="宋体" w:hAnsi="宋体" w:cs="宋体"/>
          <w:b/>
          <w:sz w:val="24"/>
          <w:lang w:val="zh-CN"/>
        </w:rPr>
        <w:t>投标文件编制</w:t>
      </w:r>
    </w:p>
    <w:p>
      <w:pPr>
        <w:spacing w:line="440" w:lineRule="exact"/>
        <w:jc w:val="left"/>
        <w:rPr>
          <w:rFonts w:ascii="宋体" w:cs="宋体"/>
          <w:bCs/>
          <w:sz w:val="24"/>
          <w:lang w:val="zh-CN"/>
        </w:rPr>
      </w:pPr>
      <w:r>
        <w:rPr>
          <w:rFonts w:ascii="宋体" w:hAnsi="宋体" w:cs="宋体"/>
          <w:bCs/>
          <w:sz w:val="24"/>
          <w:lang w:val="zh-CN"/>
        </w:rPr>
        <w:t>3.</w:t>
      </w:r>
      <w:r>
        <w:rPr>
          <w:rFonts w:hint="eastAsia" w:ascii="宋体" w:hAnsi="宋体" w:cs="宋体"/>
          <w:bCs/>
          <w:sz w:val="24"/>
          <w:lang w:val="en-US" w:eastAsia="zh-CN"/>
        </w:rPr>
        <w:t>5</w:t>
      </w:r>
      <w:r>
        <w:rPr>
          <w:rFonts w:ascii="宋体" w:hAnsi="宋体" w:cs="宋体"/>
          <w:bCs/>
          <w:sz w:val="24"/>
          <w:lang w:val="zh-CN"/>
        </w:rPr>
        <w:t xml:space="preserve">.1 </w:t>
      </w:r>
      <w:r>
        <w:rPr>
          <w:rFonts w:hint="eastAsia" w:ascii="宋体" w:hAnsi="宋体" w:cs="宋体"/>
          <w:bCs/>
          <w:sz w:val="24"/>
          <w:lang w:val="zh-CN"/>
        </w:rPr>
        <w:t>投标文件应按第二章“投标文件格式”进行编写，如有必要，可以增加附页，作为投标文件的组成部分。</w:t>
      </w:r>
    </w:p>
    <w:p>
      <w:pPr>
        <w:spacing w:line="440" w:lineRule="exact"/>
        <w:jc w:val="left"/>
        <w:rPr>
          <w:rFonts w:ascii="宋体" w:cs="宋体"/>
          <w:bCs/>
          <w:sz w:val="24"/>
          <w:lang w:val="zh-CN"/>
        </w:rPr>
      </w:pPr>
      <w:r>
        <w:rPr>
          <w:rFonts w:ascii="宋体" w:hAnsi="宋体" w:cs="宋体"/>
          <w:bCs/>
          <w:sz w:val="24"/>
          <w:lang w:val="zh-CN"/>
        </w:rPr>
        <w:t>3.</w:t>
      </w:r>
      <w:r>
        <w:rPr>
          <w:rFonts w:hint="eastAsia" w:ascii="宋体" w:hAnsi="宋体" w:cs="宋体"/>
          <w:bCs/>
          <w:sz w:val="24"/>
          <w:lang w:val="en-US" w:eastAsia="zh-CN"/>
        </w:rPr>
        <w:t>5</w:t>
      </w:r>
      <w:r>
        <w:rPr>
          <w:rFonts w:ascii="宋体" w:hAnsi="宋体" w:cs="宋体"/>
          <w:bCs/>
          <w:sz w:val="24"/>
          <w:lang w:val="zh-CN"/>
        </w:rPr>
        <w:t>.</w:t>
      </w:r>
      <w:r>
        <w:rPr>
          <w:rFonts w:ascii="宋体" w:hAnsi="宋体" w:cs="宋体"/>
          <w:bCs/>
          <w:sz w:val="24"/>
        </w:rPr>
        <w:t>2</w:t>
      </w:r>
      <w:r>
        <w:rPr>
          <w:rFonts w:hint="eastAsia" w:ascii="宋体" w:hAnsi="宋体" w:cs="宋体"/>
          <w:bCs/>
          <w:sz w:val="24"/>
          <w:lang w:val="zh-CN"/>
        </w:rPr>
        <w:t>当投标文件副本和正本不一致时，以正本为准。</w:t>
      </w:r>
    </w:p>
    <w:p>
      <w:pPr>
        <w:spacing w:line="440" w:lineRule="exact"/>
        <w:jc w:val="left"/>
        <w:rPr>
          <w:rFonts w:ascii="宋体" w:cs="宋体"/>
          <w:b/>
          <w:sz w:val="24"/>
        </w:rPr>
      </w:pPr>
    </w:p>
    <w:p>
      <w:pPr>
        <w:spacing w:line="440" w:lineRule="exact"/>
        <w:jc w:val="center"/>
        <w:rPr>
          <w:rFonts w:ascii="宋体" w:cs="宋体"/>
          <w:sz w:val="28"/>
          <w:szCs w:val="28"/>
          <w:lang w:val="zh-CN"/>
        </w:rPr>
      </w:pPr>
      <w:bookmarkStart w:id="15" w:name="_Toc24364"/>
      <w:bookmarkStart w:id="16" w:name="_Toc16962"/>
      <w:bookmarkStart w:id="17" w:name="_Toc3052"/>
      <w:bookmarkStart w:id="18" w:name="_Toc382465181"/>
      <w:r>
        <w:rPr>
          <w:rFonts w:hint="eastAsia" w:ascii="宋体" w:hAnsi="宋体" w:cs="宋体"/>
          <w:b/>
          <w:bCs/>
          <w:sz w:val="28"/>
          <w:szCs w:val="28"/>
        </w:rPr>
        <w:t>（</w:t>
      </w:r>
      <w:r>
        <w:rPr>
          <w:rFonts w:hint="eastAsia" w:ascii="宋体" w:hAnsi="宋体" w:cs="宋体"/>
          <w:b/>
          <w:bCs/>
          <w:sz w:val="28"/>
          <w:szCs w:val="28"/>
          <w:lang w:val="zh-CN"/>
        </w:rPr>
        <w:t>四）、投标文件的递交</w:t>
      </w:r>
      <w:bookmarkEnd w:id="15"/>
      <w:bookmarkEnd w:id="16"/>
      <w:bookmarkEnd w:id="17"/>
      <w:bookmarkEnd w:id="18"/>
    </w:p>
    <w:p>
      <w:pPr>
        <w:spacing w:line="440" w:lineRule="exact"/>
        <w:jc w:val="left"/>
        <w:rPr>
          <w:rFonts w:ascii="宋体" w:cs="宋体"/>
          <w:b/>
          <w:sz w:val="24"/>
          <w:lang w:val="zh-CN"/>
        </w:rPr>
      </w:pPr>
      <w:r>
        <w:rPr>
          <w:rFonts w:ascii="宋体" w:hAnsi="宋体" w:cs="宋体"/>
          <w:b/>
          <w:sz w:val="24"/>
        </w:rPr>
        <w:t>4</w:t>
      </w:r>
      <w:r>
        <w:rPr>
          <w:rFonts w:ascii="宋体" w:cs="宋体"/>
          <w:b/>
          <w:sz w:val="24"/>
          <w:lang w:val="zh-CN"/>
        </w:rPr>
        <w:t>.</w:t>
      </w:r>
      <w:r>
        <w:rPr>
          <w:rFonts w:ascii="宋体" w:hAnsi="宋体" w:cs="宋体"/>
          <w:b/>
          <w:sz w:val="24"/>
        </w:rPr>
        <w:t>1</w:t>
      </w:r>
      <w:r>
        <w:rPr>
          <w:rFonts w:hint="eastAsia" w:ascii="宋体" w:hAnsi="宋体" w:cs="宋体"/>
          <w:b/>
          <w:sz w:val="24"/>
          <w:lang w:val="zh-CN"/>
        </w:rPr>
        <w:t>投标文件的密封和标记</w:t>
      </w:r>
    </w:p>
    <w:p>
      <w:pPr>
        <w:spacing w:line="440" w:lineRule="exact"/>
        <w:jc w:val="left"/>
        <w:rPr>
          <w:rFonts w:ascii="宋体" w:hAnsi="宋体" w:cs="宋体"/>
          <w:bCs/>
          <w:sz w:val="24"/>
          <w:lang w:val="zh-CN"/>
        </w:rPr>
      </w:pPr>
      <w:r>
        <w:rPr>
          <w:rFonts w:ascii="宋体" w:hAnsi="宋体" w:cs="宋体"/>
          <w:bCs/>
          <w:sz w:val="24"/>
        </w:rPr>
        <w:t>4</w:t>
      </w:r>
      <w:r>
        <w:rPr>
          <w:rFonts w:ascii="宋体" w:hAnsi="宋体" w:cs="宋体"/>
          <w:bCs/>
          <w:sz w:val="24"/>
          <w:lang w:val="zh-CN"/>
        </w:rPr>
        <w:t>.1</w:t>
      </w:r>
      <w:r>
        <w:rPr>
          <w:rFonts w:ascii="宋体" w:hAnsi="宋体" w:cs="宋体"/>
          <w:bCs/>
          <w:sz w:val="24"/>
        </w:rPr>
        <w:t>.1</w:t>
      </w:r>
      <w:r>
        <w:rPr>
          <w:rFonts w:hint="eastAsia" w:ascii="宋体" w:hAnsi="宋体" w:cs="宋体"/>
          <w:bCs/>
          <w:sz w:val="24"/>
          <w:lang w:val="zh-CN"/>
        </w:rPr>
        <w:t>投标文件制作、装订、密封要求：</w:t>
      </w:r>
      <w:r>
        <w:rPr>
          <w:rFonts w:ascii="宋体" w:hAnsi="宋体" w:cs="宋体"/>
          <w:bCs/>
          <w:sz w:val="24"/>
          <w:lang w:val="zh-CN"/>
        </w:rPr>
        <w:t xml:space="preserve"> </w:t>
      </w:r>
    </w:p>
    <w:p>
      <w:pPr>
        <w:spacing w:line="440" w:lineRule="exact"/>
        <w:jc w:val="left"/>
        <w:rPr>
          <w:rFonts w:ascii="宋体" w:cs="宋体"/>
          <w:bCs/>
          <w:sz w:val="24"/>
          <w:lang w:val="zh-CN"/>
        </w:rPr>
      </w:pPr>
      <w:r>
        <w:rPr>
          <w:rFonts w:hint="eastAsia" w:ascii="宋体" w:hAnsi="宋体" w:cs="宋体"/>
          <w:bCs/>
          <w:sz w:val="24"/>
          <w:lang w:val="zh-CN"/>
        </w:rPr>
        <w:t>见须知前附表</w:t>
      </w:r>
    </w:p>
    <w:p>
      <w:pPr>
        <w:spacing w:line="440" w:lineRule="exact"/>
        <w:jc w:val="left"/>
        <w:rPr>
          <w:rFonts w:ascii="宋体" w:cs="宋体"/>
          <w:bCs/>
          <w:sz w:val="24"/>
          <w:lang w:val="zh-CN"/>
        </w:rPr>
      </w:pPr>
      <w:r>
        <w:rPr>
          <w:rFonts w:ascii="宋体" w:hAnsi="宋体" w:cs="宋体"/>
          <w:bCs/>
          <w:sz w:val="24"/>
        </w:rPr>
        <w:t>4</w:t>
      </w:r>
      <w:r>
        <w:rPr>
          <w:rFonts w:ascii="宋体" w:cs="宋体"/>
          <w:bCs/>
          <w:sz w:val="24"/>
          <w:lang w:val="zh-CN"/>
        </w:rPr>
        <w:t>.</w:t>
      </w:r>
      <w:r>
        <w:rPr>
          <w:rFonts w:ascii="宋体" w:hAnsi="宋体" w:cs="宋体"/>
          <w:bCs/>
          <w:sz w:val="24"/>
        </w:rPr>
        <w:t>1.2</w:t>
      </w:r>
      <w:r>
        <w:rPr>
          <w:rFonts w:hint="eastAsia" w:ascii="宋体" w:hAnsi="宋体" w:cs="宋体"/>
          <w:bCs/>
          <w:sz w:val="24"/>
        </w:rPr>
        <w:t>投标人</w:t>
      </w:r>
      <w:r>
        <w:rPr>
          <w:rFonts w:hint="eastAsia" w:ascii="宋体" w:hAnsi="宋体" w:cs="宋体"/>
          <w:bCs/>
          <w:sz w:val="24"/>
          <w:lang w:val="zh-CN"/>
        </w:rPr>
        <w:t>可以投其中一个</w:t>
      </w:r>
      <w:r>
        <w:rPr>
          <w:rFonts w:hint="eastAsia" w:ascii="宋体" w:hAnsi="宋体" w:cs="宋体"/>
          <w:bCs/>
          <w:sz w:val="24"/>
        </w:rPr>
        <w:t>标段</w:t>
      </w:r>
      <w:r>
        <w:rPr>
          <w:rFonts w:hint="eastAsia" w:ascii="宋体" w:hAnsi="宋体" w:cs="宋体"/>
          <w:bCs/>
          <w:sz w:val="24"/>
          <w:lang w:val="zh-CN"/>
        </w:rPr>
        <w:t>、几个</w:t>
      </w:r>
      <w:r>
        <w:rPr>
          <w:rFonts w:hint="eastAsia" w:ascii="宋体" w:hAnsi="宋体" w:cs="宋体"/>
          <w:bCs/>
          <w:sz w:val="24"/>
        </w:rPr>
        <w:t>标段</w:t>
      </w:r>
      <w:r>
        <w:rPr>
          <w:rFonts w:hint="eastAsia" w:ascii="宋体" w:hAnsi="宋体" w:cs="宋体"/>
          <w:bCs/>
          <w:sz w:val="24"/>
          <w:lang w:val="zh-CN"/>
        </w:rPr>
        <w:t>或全投，但各</w:t>
      </w:r>
      <w:r>
        <w:rPr>
          <w:rFonts w:hint="eastAsia" w:ascii="宋体" w:hAnsi="宋体" w:cs="宋体"/>
          <w:bCs/>
          <w:sz w:val="24"/>
        </w:rPr>
        <w:t>标段</w:t>
      </w:r>
      <w:r>
        <w:rPr>
          <w:rFonts w:hint="eastAsia" w:ascii="宋体" w:hAnsi="宋体" w:cs="宋体"/>
          <w:bCs/>
          <w:sz w:val="24"/>
          <w:lang w:val="zh-CN"/>
        </w:rPr>
        <w:t>必须单独做投标文件、单独封装、单独报价。</w:t>
      </w:r>
    </w:p>
    <w:p>
      <w:pPr>
        <w:spacing w:line="440" w:lineRule="exact"/>
        <w:jc w:val="left"/>
        <w:rPr>
          <w:rFonts w:ascii="宋体" w:cs="宋体"/>
          <w:bCs/>
          <w:sz w:val="24"/>
          <w:lang w:val="zh-CN"/>
        </w:rPr>
      </w:pPr>
      <w:r>
        <w:rPr>
          <w:rFonts w:ascii="宋体" w:hAnsi="宋体" w:cs="宋体"/>
          <w:bCs/>
          <w:sz w:val="24"/>
        </w:rPr>
        <w:t>4.1.3</w:t>
      </w:r>
      <w:r>
        <w:rPr>
          <w:rFonts w:hint="eastAsia" w:ascii="宋体" w:hAnsi="宋体" w:cs="宋体"/>
          <w:bCs/>
          <w:sz w:val="24"/>
        </w:rPr>
        <w:t>投标人</w:t>
      </w:r>
      <w:r>
        <w:rPr>
          <w:rFonts w:hint="eastAsia" w:ascii="宋体" w:hAnsi="宋体" w:cs="宋体"/>
          <w:bCs/>
          <w:sz w:val="24"/>
          <w:lang w:val="zh-CN"/>
        </w:rPr>
        <w:t>提供的彩页和投标文件一起密封。</w:t>
      </w:r>
    </w:p>
    <w:p>
      <w:pPr>
        <w:spacing w:line="440" w:lineRule="exact"/>
        <w:jc w:val="left"/>
        <w:rPr>
          <w:rFonts w:ascii="宋体" w:cs="宋体"/>
          <w:bCs/>
          <w:sz w:val="24"/>
          <w:lang w:val="zh-CN"/>
        </w:rPr>
      </w:pPr>
      <w:r>
        <w:rPr>
          <w:rFonts w:ascii="宋体" w:hAnsi="宋体" w:cs="宋体"/>
          <w:bCs/>
          <w:sz w:val="24"/>
        </w:rPr>
        <w:t>4.1.4</w:t>
      </w:r>
      <w:r>
        <w:rPr>
          <w:rFonts w:hint="eastAsia" w:ascii="宋体" w:hAnsi="宋体" w:cs="宋体"/>
          <w:bCs/>
          <w:sz w:val="24"/>
          <w:lang w:val="zh-CN"/>
        </w:rPr>
        <w:t>每</w:t>
      </w:r>
      <w:r>
        <w:rPr>
          <w:rFonts w:hint="eastAsia" w:ascii="宋体" w:hAnsi="宋体" w:cs="宋体"/>
          <w:bCs/>
          <w:sz w:val="24"/>
        </w:rPr>
        <w:t>标段</w:t>
      </w:r>
      <w:r>
        <w:rPr>
          <w:rFonts w:hint="eastAsia" w:ascii="宋体" w:hAnsi="宋体" w:cs="宋体"/>
          <w:bCs/>
          <w:sz w:val="24"/>
          <w:lang w:val="zh-CN"/>
        </w:rPr>
        <w:t>的货物均不能拆开投标，必须对该</w:t>
      </w:r>
      <w:r>
        <w:rPr>
          <w:rFonts w:hint="eastAsia" w:ascii="宋体" w:hAnsi="宋体" w:cs="宋体"/>
          <w:bCs/>
          <w:sz w:val="24"/>
        </w:rPr>
        <w:t>标段</w:t>
      </w:r>
      <w:r>
        <w:rPr>
          <w:rFonts w:hint="eastAsia" w:ascii="宋体" w:hAnsi="宋体" w:cs="宋体"/>
          <w:bCs/>
          <w:sz w:val="24"/>
          <w:lang w:val="zh-CN"/>
        </w:rPr>
        <w:t>的全部货物投标。否则，其投标行为无效。</w:t>
      </w:r>
    </w:p>
    <w:p>
      <w:pPr>
        <w:spacing w:line="440" w:lineRule="exact"/>
        <w:jc w:val="left"/>
        <w:rPr>
          <w:rFonts w:ascii="宋体" w:cs="宋体"/>
          <w:b/>
          <w:sz w:val="24"/>
          <w:lang w:val="zh-CN"/>
        </w:rPr>
      </w:pPr>
      <w:r>
        <w:rPr>
          <w:rFonts w:ascii="宋体" w:hAnsi="宋体" w:cs="宋体"/>
          <w:b/>
          <w:sz w:val="24"/>
        </w:rPr>
        <w:t>4.2</w:t>
      </w:r>
      <w:r>
        <w:rPr>
          <w:rFonts w:hint="eastAsia" w:ascii="宋体" w:hAnsi="宋体" w:cs="宋体"/>
          <w:b/>
          <w:sz w:val="24"/>
          <w:lang w:val="zh-CN"/>
        </w:rPr>
        <w:t>投标文件的递交</w:t>
      </w:r>
    </w:p>
    <w:p>
      <w:pPr>
        <w:spacing w:line="440" w:lineRule="exact"/>
        <w:jc w:val="left"/>
        <w:rPr>
          <w:rFonts w:ascii="宋体" w:cs="宋体"/>
          <w:bCs/>
          <w:sz w:val="24"/>
          <w:lang w:val="zh-CN"/>
        </w:rPr>
      </w:pPr>
      <w:r>
        <w:rPr>
          <w:rFonts w:ascii="宋体" w:hAnsi="宋体" w:cs="宋体"/>
          <w:bCs/>
          <w:sz w:val="24"/>
        </w:rPr>
        <w:t>4.2.1</w:t>
      </w:r>
      <w:r>
        <w:rPr>
          <w:rFonts w:hint="eastAsia" w:ascii="宋体" w:hAnsi="宋体" w:cs="宋体"/>
          <w:bCs/>
          <w:sz w:val="24"/>
          <w:lang w:val="zh-CN"/>
        </w:rPr>
        <w:t>投标人应当在招标文件要求提交投标文件的截止时间前，将投标文件密封送达投标人须知前附表指定开标地点。</w:t>
      </w:r>
    </w:p>
    <w:p>
      <w:pPr>
        <w:spacing w:line="440" w:lineRule="exact"/>
        <w:jc w:val="left"/>
        <w:rPr>
          <w:rFonts w:ascii="宋体" w:cs="宋体"/>
          <w:b/>
          <w:sz w:val="24"/>
          <w:lang w:val="zh-CN"/>
        </w:rPr>
      </w:pPr>
      <w:r>
        <w:rPr>
          <w:rFonts w:ascii="宋体" w:hAnsi="宋体" w:cs="宋体"/>
          <w:b/>
          <w:sz w:val="24"/>
        </w:rPr>
        <w:t>4.3</w:t>
      </w:r>
      <w:r>
        <w:rPr>
          <w:rFonts w:hint="eastAsia" w:ascii="宋体" w:hAnsi="宋体" w:cs="宋体"/>
          <w:b/>
          <w:sz w:val="24"/>
          <w:lang w:val="zh-CN"/>
        </w:rPr>
        <w:t>投标文件的修改和撤回</w:t>
      </w:r>
    </w:p>
    <w:p>
      <w:pPr>
        <w:spacing w:line="440" w:lineRule="exact"/>
        <w:jc w:val="left"/>
        <w:rPr>
          <w:rFonts w:ascii="宋体" w:cs="宋体"/>
          <w:bCs/>
          <w:sz w:val="24"/>
          <w:lang w:val="zh-CN"/>
        </w:rPr>
      </w:pPr>
      <w:r>
        <w:rPr>
          <w:rFonts w:ascii="宋体" w:hAnsi="宋体" w:cs="宋体"/>
          <w:bCs/>
          <w:sz w:val="24"/>
        </w:rPr>
        <w:t>4.3.</w:t>
      </w:r>
      <w:r>
        <w:rPr>
          <w:rFonts w:ascii="宋体" w:hAnsi="宋体" w:cs="宋体"/>
          <w:bCs/>
          <w:sz w:val="24"/>
          <w:lang w:val="zh-CN"/>
        </w:rPr>
        <w:t xml:space="preserve">1 </w:t>
      </w:r>
      <w:r>
        <w:rPr>
          <w:rFonts w:hint="eastAsia" w:ascii="宋体" w:hAnsi="宋体" w:cs="宋体"/>
          <w:bCs/>
          <w:sz w:val="24"/>
          <w:lang w:val="zh-CN"/>
        </w:rPr>
        <w:t>投标人在递交投标文件后，可以修改或撤回其投标，但这种修改和撤回，必须在规定的投标截止</w:t>
      </w:r>
      <w:r>
        <w:rPr>
          <w:rFonts w:hint="eastAsia" w:ascii="宋体" w:hAnsi="宋体" w:cs="宋体"/>
          <w:bCs/>
          <w:sz w:val="24"/>
        </w:rPr>
        <w:t>时间</w:t>
      </w:r>
      <w:r>
        <w:rPr>
          <w:rFonts w:hint="eastAsia" w:ascii="宋体" w:hAnsi="宋体" w:cs="宋体"/>
          <w:bCs/>
          <w:sz w:val="24"/>
          <w:lang w:val="zh-CN"/>
        </w:rPr>
        <w:t>前。在投标截止时间后，投标人不得再要求修改或撤回其投标文件。</w:t>
      </w:r>
    </w:p>
    <w:p>
      <w:pPr>
        <w:spacing w:line="440" w:lineRule="exact"/>
        <w:jc w:val="left"/>
        <w:rPr>
          <w:rFonts w:ascii="宋体" w:cs="宋体"/>
          <w:bCs/>
          <w:sz w:val="24"/>
          <w:lang w:val="zh-CN"/>
        </w:rPr>
      </w:pPr>
    </w:p>
    <w:p>
      <w:pPr>
        <w:spacing w:line="440" w:lineRule="exact"/>
        <w:jc w:val="center"/>
        <w:rPr>
          <w:rFonts w:ascii="宋体" w:cs="宋体"/>
          <w:b/>
          <w:bCs/>
          <w:sz w:val="28"/>
          <w:szCs w:val="28"/>
          <w:lang w:val="zh-CN"/>
        </w:rPr>
      </w:pPr>
      <w:bookmarkStart w:id="19" w:name="_Toc382465182"/>
      <w:bookmarkStart w:id="20" w:name="_Toc15432"/>
      <w:bookmarkStart w:id="21" w:name="_Toc3706"/>
      <w:bookmarkStart w:id="22" w:name="_Toc26238"/>
      <w:r>
        <w:rPr>
          <w:rFonts w:ascii="宋体" w:hAnsi="宋体" w:cs="宋体"/>
          <w:b/>
          <w:bCs/>
          <w:sz w:val="28"/>
          <w:szCs w:val="28"/>
        </w:rPr>
        <w:t>(</w:t>
      </w:r>
      <w:r>
        <w:rPr>
          <w:rFonts w:hint="eastAsia" w:ascii="宋体" w:hAnsi="宋体" w:cs="宋体"/>
          <w:b/>
          <w:bCs/>
          <w:sz w:val="28"/>
          <w:szCs w:val="28"/>
          <w:lang w:val="zh-CN"/>
        </w:rPr>
        <w:t>五</w:t>
      </w:r>
      <w:r>
        <w:rPr>
          <w:rFonts w:ascii="宋体" w:hAnsi="宋体" w:cs="宋体"/>
          <w:b/>
          <w:bCs/>
          <w:sz w:val="28"/>
          <w:szCs w:val="28"/>
        </w:rPr>
        <w:t>)</w:t>
      </w:r>
      <w:r>
        <w:rPr>
          <w:rFonts w:hint="eastAsia" w:ascii="宋体" w:hAnsi="宋体" w:cs="宋体"/>
          <w:b/>
          <w:bCs/>
          <w:sz w:val="28"/>
          <w:szCs w:val="28"/>
        </w:rPr>
        <w:t>、</w:t>
      </w:r>
      <w:r>
        <w:rPr>
          <w:rFonts w:hint="eastAsia" w:ascii="宋体" w:hAnsi="宋体" w:cs="宋体"/>
          <w:b/>
          <w:bCs/>
          <w:sz w:val="28"/>
          <w:szCs w:val="28"/>
          <w:lang w:val="zh-CN"/>
        </w:rPr>
        <w:t>开标与评标</w:t>
      </w:r>
      <w:bookmarkEnd w:id="19"/>
      <w:bookmarkEnd w:id="20"/>
      <w:bookmarkEnd w:id="21"/>
      <w:bookmarkEnd w:id="22"/>
    </w:p>
    <w:p>
      <w:pPr>
        <w:spacing w:line="440" w:lineRule="exact"/>
        <w:jc w:val="left"/>
        <w:rPr>
          <w:rFonts w:ascii="宋体" w:cs="宋体"/>
          <w:b/>
          <w:sz w:val="24"/>
          <w:lang w:val="zh-CN"/>
        </w:rPr>
      </w:pPr>
      <w:r>
        <w:rPr>
          <w:rFonts w:ascii="宋体" w:hAnsi="宋体" w:cs="宋体"/>
          <w:b/>
          <w:sz w:val="24"/>
        </w:rPr>
        <w:t>5</w:t>
      </w:r>
      <w:r>
        <w:rPr>
          <w:rFonts w:ascii="宋体" w:cs="宋体"/>
          <w:b/>
          <w:sz w:val="24"/>
          <w:lang w:val="zh-CN"/>
        </w:rPr>
        <w:t>.</w:t>
      </w:r>
      <w:r>
        <w:rPr>
          <w:rFonts w:ascii="宋体" w:hAnsi="宋体" w:cs="宋体"/>
          <w:b/>
          <w:sz w:val="24"/>
        </w:rPr>
        <w:t>1</w:t>
      </w:r>
      <w:r>
        <w:rPr>
          <w:rFonts w:hint="eastAsia" w:ascii="宋体" w:hAnsi="宋体" w:cs="宋体"/>
          <w:b/>
          <w:sz w:val="24"/>
          <w:lang w:val="zh-CN"/>
        </w:rPr>
        <w:t>开标</w:t>
      </w:r>
    </w:p>
    <w:p>
      <w:pPr>
        <w:spacing w:line="440" w:lineRule="exact"/>
        <w:jc w:val="left"/>
        <w:rPr>
          <w:rFonts w:ascii="宋体" w:cs="宋体"/>
          <w:bCs/>
          <w:sz w:val="24"/>
          <w:lang w:val="zh-CN"/>
        </w:rPr>
      </w:pPr>
      <w:r>
        <w:rPr>
          <w:rFonts w:ascii="宋体" w:hAnsi="宋体" w:cs="宋体"/>
          <w:bCs/>
          <w:sz w:val="24"/>
        </w:rPr>
        <w:t>5</w:t>
      </w:r>
      <w:r>
        <w:rPr>
          <w:rFonts w:ascii="宋体" w:hAnsi="宋体" w:cs="宋体"/>
          <w:bCs/>
          <w:sz w:val="24"/>
          <w:lang w:val="zh-CN"/>
        </w:rPr>
        <w:t>.1</w:t>
      </w:r>
      <w:r>
        <w:rPr>
          <w:rFonts w:ascii="宋体" w:hAnsi="宋体" w:cs="宋体"/>
          <w:bCs/>
          <w:sz w:val="24"/>
        </w:rPr>
        <w:t>.1</w:t>
      </w:r>
      <w:r>
        <w:rPr>
          <w:rFonts w:hint="eastAsia" w:ascii="宋体" w:hAnsi="宋体" w:cs="宋体"/>
          <w:bCs/>
          <w:sz w:val="24"/>
        </w:rPr>
        <w:t>采购人</w:t>
      </w:r>
      <w:r>
        <w:rPr>
          <w:rFonts w:hint="eastAsia" w:ascii="宋体" w:hAnsi="宋体" w:cs="宋体"/>
          <w:bCs/>
          <w:sz w:val="24"/>
          <w:lang w:val="zh-CN"/>
        </w:rPr>
        <w:t>将在投标人须知前附表规定的时间和地点组织开标，并邀请所有投标人的法定代表人或其被授权的委托人准时参加。采购人在投标截止时间前收到的投标文件不少于</w:t>
      </w:r>
      <w:r>
        <w:rPr>
          <w:rFonts w:ascii="宋体" w:hAnsi="宋体" w:cs="宋体"/>
          <w:bCs/>
          <w:sz w:val="24"/>
          <w:lang w:val="zh-CN"/>
        </w:rPr>
        <w:t>3</w:t>
      </w:r>
      <w:r>
        <w:rPr>
          <w:rFonts w:hint="eastAsia" w:ascii="宋体" w:hAnsi="宋体" w:cs="宋体"/>
          <w:bCs/>
          <w:sz w:val="24"/>
          <w:lang w:val="zh-CN"/>
        </w:rPr>
        <w:t>家，应按时开标。</w:t>
      </w:r>
    </w:p>
    <w:p>
      <w:pPr>
        <w:spacing w:line="440" w:lineRule="exact"/>
        <w:jc w:val="left"/>
        <w:rPr>
          <w:rFonts w:ascii="宋体" w:cs="宋体"/>
          <w:bCs/>
          <w:sz w:val="24"/>
          <w:lang w:val="zh-CN"/>
        </w:rPr>
      </w:pPr>
      <w:r>
        <w:rPr>
          <w:rFonts w:ascii="宋体" w:hAnsi="宋体" w:cs="宋体"/>
          <w:bCs/>
          <w:sz w:val="24"/>
        </w:rPr>
        <w:t>5</w:t>
      </w:r>
      <w:r>
        <w:rPr>
          <w:rFonts w:ascii="宋体" w:cs="宋体"/>
          <w:bCs/>
          <w:sz w:val="24"/>
          <w:lang w:val="zh-CN"/>
        </w:rPr>
        <w:t>.</w:t>
      </w:r>
      <w:r>
        <w:rPr>
          <w:rFonts w:ascii="宋体" w:hAnsi="宋体" w:cs="宋体"/>
          <w:bCs/>
          <w:sz w:val="24"/>
        </w:rPr>
        <w:t>1.</w:t>
      </w:r>
      <w:r>
        <w:rPr>
          <w:rFonts w:ascii="宋体" w:hAnsi="宋体" w:cs="宋体"/>
          <w:bCs/>
          <w:sz w:val="24"/>
          <w:lang w:val="zh-CN"/>
        </w:rPr>
        <w:t>2</w:t>
      </w:r>
      <w:r>
        <w:rPr>
          <w:rFonts w:hint="eastAsia" w:ascii="宋体" w:hAnsi="宋体" w:cs="宋体"/>
          <w:bCs/>
          <w:sz w:val="24"/>
        </w:rPr>
        <w:t>唱标</w:t>
      </w:r>
      <w:r>
        <w:rPr>
          <w:rFonts w:hint="eastAsia" w:ascii="宋体" w:hAnsi="宋体" w:cs="宋体"/>
          <w:bCs/>
          <w:sz w:val="24"/>
          <w:lang w:val="zh-CN"/>
        </w:rPr>
        <w:t>前，</w:t>
      </w:r>
      <w:r>
        <w:rPr>
          <w:rFonts w:hint="eastAsia" w:ascii="宋体" w:hAnsi="宋体" w:cs="宋体"/>
          <w:bCs/>
          <w:sz w:val="24"/>
        </w:rPr>
        <w:t>采购人</w:t>
      </w:r>
      <w:r>
        <w:rPr>
          <w:rFonts w:hint="eastAsia" w:ascii="宋体" w:hAnsi="宋体" w:cs="宋体"/>
          <w:bCs/>
          <w:sz w:val="24"/>
          <w:lang w:val="zh-CN"/>
        </w:rPr>
        <w:t>将会同各投标人授权代表人进行验标（检查投标文件密封情况），并宣布检查结果。确认无误后开标。</w:t>
      </w:r>
    </w:p>
    <w:p>
      <w:pPr>
        <w:spacing w:line="440" w:lineRule="exact"/>
        <w:jc w:val="left"/>
        <w:rPr>
          <w:rFonts w:ascii="宋体" w:cs="宋体"/>
          <w:bCs/>
          <w:sz w:val="24"/>
          <w:lang w:val="zh-CN"/>
        </w:rPr>
      </w:pPr>
      <w:r>
        <w:rPr>
          <w:rFonts w:ascii="宋体" w:hAnsi="宋体" w:cs="宋体"/>
          <w:bCs/>
          <w:sz w:val="24"/>
        </w:rPr>
        <w:t>5</w:t>
      </w:r>
      <w:r>
        <w:rPr>
          <w:rFonts w:ascii="宋体" w:cs="宋体"/>
          <w:bCs/>
          <w:sz w:val="24"/>
          <w:lang w:val="zh-CN"/>
        </w:rPr>
        <w:t>.</w:t>
      </w:r>
      <w:r>
        <w:rPr>
          <w:rFonts w:ascii="宋体" w:hAnsi="宋体" w:cs="宋体"/>
          <w:bCs/>
          <w:sz w:val="24"/>
        </w:rPr>
        <w:t>1.3</w:t>
      </w:r>
      <w:r>
        <w:rPr>
          <w:rFonts w:hint="eastAsia" w:ascii="宋体" w:hAnsi="宋体" w:cs="宋体"/>
          <w:bCs/>
          <w:sz w:val="24"/>
          <w:lang w:val="zh-CN"/>
        </w:rPr>
        <w:t>开标时，当众宣读投标人名称、包段名称、投标报价、供货日期、书面修改和撤回投标的通知以及其他相关内容。</w:t>
      </w:r>
    </w:p>
    <w:p>
      <w:pPr>
        <w:spacing w:line="440" w:lineRule="exact"/>
        <w:jc w:val="left"/>
        <w:rPr>
          <w:rFonts w:ascii="宋体" w:cs="宋体"/>
          <w:bCs/>
          <w:sz w:val="24"/>
          <w:lang w:val="zh-CN"/>
        </w:rPr>
      </w:pPr>
      <w:r>
        <w:rPr>
          <w:rFonts w:ascii="宋体" w:hAnsi="宋体" w:cs="宋体"/>
          <w:bCs/>
          <w:sz w:val="24"/>
        </w:rPr>
        <w:t>5</w:t>
      </w:r>
      <w:r>
        <w:rPr>
          <w:rFonts w:ascii="宋体" w:cs="宋体"/>
          <w:bCs/>
          <w:sz w:val="24"/>
          <w:lang w:val="zh-CN"/>
        </w:rPr>
        <w:t>.</w:t>
      </w:r>
      <w:r>
        <w:rPr>
          <w:rFonts w:ascii="宋体" w:hAnsi="宋体" w:cs="宋体"/>
          <w:bCs/>
          <w:sz w:val="24"/>
        </w:rPr>
        <w:t>1.4</w:t>
      </w:r>
      <w:r>
        <w:rPr>
          <w:rFonts w:hint="eastAsia" w:ascii="宋体" w:hAnsi="宋体" w:cs="宋体"/>
          <w:bCs/>
          <w:sz w:val="24"/>
          <w:lang w:val="zh-CN"/>
        </w:rPr>
        <w:t>在评审结束前，投标人授权代表</w:t>
      </w:r>
      <w:r>
        <w:rPr>
          <w:rFonts w:hint="eastAsia" w:ascii="宋体" w:hAnsi="宋体" w:cs="宋体"/>
          <w:bCs/>
          <w:sz w:val="24"/>
        </w:rPr>
        <w:t>保持手机畅通，以便询标</w:t>
      </w:r>
      <w:r>
        <w:rPr>
          <w:rFonts w:hint="eastAsia" w:ascii="宋体" w:hAnsi="宋体" w:cs="宋体"/>
          <w:bCs/>
          <w:sz w:val="24"/>
          <w:lang w:val="zh-CN"/>
        </w:rPr>
        <w:t>。</w:t>
      </w:r>
    </w:p>
    <w:p>
      <w:pPr>
        <w:spacing w:line="440" w:lineRule="exact"/>
        <w:jc w:val="left"/>
        <w:rPr>
          <w:rFonts w:ascii="宋体" w:cs="宋体"/>
          <w:bCs/>
          <w:sz w:val="24"/>
          <w:lang w:val="zh-CN"/>
        </w:rPr>
      </w:pPr>
      <w:r>
        <w:rPr>
          <w:rFonts w:ascii="宋体" w:hAnsi="宋体" w:cs="宋体"/>
          <w:bCs/>
          <w:sz w:val="24"/>
        </w:rPr>
        <w:t>5</w:t>
      </w:r>
      <w:r>
        <w:rPr>
          <w:rFonts w:ascii="宋体" w:cs="宋体"/>
          <w:bCs/>
          <w:sz w:val="24"/>
          <w:lang w:val="zh-CN"/>
        </w:rPr>
        <w:t>.</w:t>
      </w:r>
      <w:r>
        <w:rPr>
          <w:rFonts w:ascii="宋体" w:hAnsi="宋体" w:cs="宋体"/>
          <w:bCs/>
          <w:sz w:val="24"/>
        </w:rPr>
        <w:t>2</w:t>
      </w:r>
      <w:r>
        <w:rPr>
          <w:rFonts w:hint="eastAsia" w:ascii="宋体" w:hAnsi="宋体" w:cs="宋体"/>
          <w:bCs/>
          <w:sz w:val="24"/>
          <w:lang w:val="zh-CN"/>
        </w:rPr>
        <w:t>投标文件的澄清、说明或补正</w:t>
      </w:r>
    </w:p>
    <w:p>
      <w:pPr>
        <w:spacing w:line="440" w:lineRule="exact"/>
        <w:jc w:val="left"/>
        <w:rPr>
          <w:rFonts w:ascii="宋体" w:cs="宋体"/>
          <w:bCs/>
          <w:sz w:val="24"/>
          <w:lang w:val="zh-CN"/>
        </w:rPr>
      </w:pPr>
      <w:r>
        <w:rPr>
          <w:rFonts w:ascii="宋体" w:hAnsi="宋体" w:cs="宋体"/>
          <w:bCs/>
          <w:sz w:val="24"/>
        </w:rPr>
        <w:t>5</w:t>
      </w:r>
      <w:r>
        <w:rPr>
          <w:rFonts w:ascii="宋体" w:cs="宋体"/>
          <w:bCs/>
          <w:sz w:val="24"/>
          <w:lang w:val="zh-CN"/>
        </w:rPr>
        <w:t>.</w:t>
      </w:r>
      <w:r>
        <w:rPr>
          <w:rFonts w:ascii="宋体" w:hAnsi="宋体" w:cs="宋体"/>
          <w:bCs/>
          <w:sz w:val="24"/>
        </w:rPr>
        <w:t>2.</w:t>
      </w:r>
      <w:r>
        <w:rPr>
          <w:rFonts w:ascii="宋体" w:hAnsi="宋体" w:cs="宋体"/>
          <w:bCs/>
          <w:sz w:val="24"/>
          <w:lang w:val="zh-CN"/>
        </w:rPr>
        <w:t>1</w:t>
      </w:r>
      <w:r>
        <w:rPr>
          <w:rFonts w:hint="eastAsia" w:ascii="宋体" w:hAnsi="宋体" w:cs="宋体"/>
          <w:bCs/>
          <w:sz w:val="24"/>
          <w:lang w:val="zh-CN"/>
        </w:rPr>
        <w:t>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pPr>
        <w:spacing w:line="440" w:lineRule="exact"/>
        <w:jc w:val="left"/>
        <w:rPr>
          <w:rFonts w:ascii="宋体" w:cs="宋体"/>
          <w:bCs/>
          <w:sz w:val="24"/>
          <w:lang w:val="zh-CN"/>
        </w:rPr>
      </w:pPr>
      <w:r>
        <w:rPr>
          <w:rFonts w:ascii="宋体" w:hAnsi="宋体" w:cs="宋体"/>
          <w:bCs/>
          <w:sz w:val="24"/>
        </w:rPr>
        <w:t>5</w:t>
      </w:r>
      <w:r>
        <w:rPr>
          <w:rFonts w:ascii="宋体" w:cs="宋体"/>
          <w:bCs/>
          <w:sz w:val="24"/>
          <w:lang w:val="zh-CN"/>
        </w:rPr>
        <w:t>.</w:t>
      </w:r>
      <w:r>
        <w:rPr>
          <w:rFonts w:ascii="宋体" w:hAnsi="宋体" w:cs="宋体"/>
          <w:bCs/>
          <w:sz w:val="24"/>
        </w:rPr>
        <w:t>2.</w:t>
      </w:r>
      <w:r>
        <w:rPr>
          <w:rFonts w:ascii="宋体" w:hAnsi="宋体" w:cs="宋体"/>
          <w:bCs/>
          <w:sz w:val="24"/>
          <w:lang w:val="zh-CN"/>
        </w:rPr>
        <w:t>2</w:t>
      </w:r>
      <w:r>
        <w:rPr>
          <w:rFonts w:hint="eastAsia" w:ascii="宋体" w:hAnsi="宋体" w:cs="宋体"/>
          <w:bCs/>
          <w:sz w:val="24"/>
          <w:lang w:val="zh-CN"/>
        </w:rPr>
        <w:t>投标文件中大写金额和小写金额不一致的，以大写金额为准；总价金额与按单价汇总金额不一致的，以单价金额计算结果为准；单价金额小数点有明显错位的，应以总价为准，并修改单价。</w:t>
      </w:r>
    </w:p>
    <w:p>
      <w:pPr>
        <w:spacing w:line="440" w:lineRule="exact"/>
        <w:jc w:val="left"/>
        <w:rPr>
          <w:rFonts w:ascii="宋体" w:cs="宋体"/>
          <w:bCs/>
          <w:sz w:val="24"/>
          <w:lang w:val="zh-CN"/>
        </w:rPr>
      </w:pPr>
      <w:r>
        <w:rPr>
          <w:rFonts w:ascii="宋体" w:hAnsi="宋体" w:cs="宋体"/>
          <w:bCs/>
          <w:sz w:val="24"/>
        </w:rPr>
        <w:t>5.2</w:t>
      </w:r>
      <w:r>
        <w:rPr>
          <w:rFonts w:ascii="宋体" w:hAnsi="宋体" w:cs="宋体"/>
          <w:bCs/>
          <w:sz w:val="24"/>
          <w:lang w:val="zh-CN"/>
        </w:rPr>
        <w:t>.3</w:t>
      </w:r>
      <w:r>
        <w:rPr>
          <w:rFonts w:hint="eastAsia" w:ascii="宋体" w:hAnsi="宋体" w:cs="宋体"/>
          <w:bCs/>
          <w:sz w:val="24"/>
          <w:lang w:val="zh-CN"/>
        </w:rPr>
        <w:t>开标一览表内容与投标文件中明细表内容不一致的，以开标一览表为准。</w:t>
      </w:r>
    </w:p>
    <w:p>
      <w:pPr>
        <w:spacing w:line="440" w:lineRule="exact"/>
        <w:jc w:val="left"/>
        <w:rPr>
          <w:rFonts w:ascii="宋体" w:cs="宋体"/>
          <w:b/>
          <w:sz w:val="24"/>
          <w:lang w:val="zh-CN"/>
        </w:rPr>
      </w:pPr>
      <w:r>
        <w:rPr>
          <w:rFonts w:ascii="宋体" w:hAnsi="宋体" w:cs="宋体"/>
          <w:b/>
          <w:sz w:val="24"/>
        </w:rPr>
        <w:t>5</w:t>
      </w:r>
      <w:r>
        <w:rPr>
          <w:rFonts w:ascii="宋体" w:cs="宋体"/>
          <w:b/>
          <w:sz w:val="24"/>
          <w:lang w:val="zh-CN"/>
        </w:rPr>
        <w:t>.</w:t>
      </w:r>
      <w:r>
        <w:rPr>
          <w:rFonts w:ascii="宋体" w:hAnsi="宋体" w:cs="宋体"/>
          <w:b/>
          <w:sz w:val="24"/>
        </w:rPr>
        <w:t>3</w:t>
      </w:r>
      <w:r>
        <w:rPr>
          <w:rFonts w:hint="eastAsia" w:ascii="宋体" w:hAnsi="宋体" w:cs="宋体"/>
          <w:b/>
          <w:sz w:val="24"/>
          <w:lang w:val="zh-CN"/>
        </w:rPr>
        <w:t>评标</w:t>
      </w:r>
    </w:p>
    <w:p>
      <w:pPr>
        <w:spacing w:line="440" w:lineRule="exact"/>
        <w:jc w:val="left"/>
        <w:rPr>
          <w:rFonts w:ascii="宋体" w:cs="宋体"/>
          <w:bCs/>
          <w:sz w:val="24"/>
          <w:lang w:val="zh-CN"/>
        </w:rPr>
      </w:pPr>
      <w:r>
        <w:rPr>
          <w:rFonts w:ascii="宋体" w:hAnsi="宋体" w:cs="宋体"/>
          <w:bCs/>
          <w:sz w:val="24"/>
        </w:rPr>
        <w:t>5</w:t>
      </w:r>
      <w:r>
        <w:rPr>
          <w:rFonts w:ascii="宋体" w:cs="宋体"/>
          <w:bCs/>
          <w:sz w:val="24"/>
          <w:lang w:val="zh-CN"/>
        </w:rPr>
        <w:t>.</w:t>
      </w:r>
      <w:r>
        <w:rPr>
          <w:rFonts w:ascii="宋体" w:hAnsi="宋体" w:cs="宋体"/>
          <w:bCs/>
          <w:sz w:val="24"/>
        </w:rPr>
        <w:t>3.</w:t>
      </w:r>
      <w:r>
        <w:rPr>
          <w:rFonts w:ascii="宋体" w:hAnsi="宋体" w:cs="宋体"/>
          <w:bCs/>
          <w:sz w:val="24"/>
          <w:lang w:val="zh-CN"/>
        </w:rPr>
        <w:t xml:space="preserve">1 </w:t>
      </w:r>
      <w:r>
        <w:rPr>
          <w:rFonts w:hint="eastAsia" w:ascii="宋体" w:hAnsi="宋体" w:cs="宋体"/>
          <w:bCs/>
          <w:sz w:val="24"/>
          <w:lang w:val="zh-CN"/>
        </w:rPr>
        <w:t>评委会将按照招标文件规定的评标办法对投标人进行投标有效性评审。</w:t>
      </w:r>
    </w:p>
    <w:p>
      <w:pPr>
        <w:spacing w:line="440" w:lineRule="exact"/>
        <w:jc w:val="left"/>
        <w:rPr>
          <w:rFonts w:ascii="宋体" w:cs="宋体"/>
          <w:bCs/>
          <w:sz w:val="24"/>
          <w:lang w:val="zh-CN"/>
        </w:rPr>
      </w:pPr>
      <w:r>
        <w:rPr>
          <w:rFonts w:ascii="宋体" w:hAnsi="宋体" w:cs="宋体"/>
          <w:bCs/>
          <w:sz w:val="24"/>
          <w:lang w:val="zh-CN"/>
        </w:rPr>
        <w:t>5.3.2</w:t>
      </w:r>
      <w:r>
        <w:rPr>
          <w:rFonts w:hint="eastAsia" w:ascii="宋体" w:hAnsi="宋体" w:cs="宋体"/>
          <w:bCs/>
          <w:sz w:val="24"/>
          <w:lang w:val="zh-CN"/>
        </w:rPr>
        <w:t>初步评审时，评委会将首先审查投标人资格条件是否符合招标文件要求，实质上响应的投标应与招标文件的全部条款、条件和规格相符，没有重大偏离或保留。所谓重大偏离或保留是指影响合同的供货范围、质量和性能等。这些偏离或保留将会对其他实质上响应要求的投标人的竞争地位产生不公正的影响。投标人不得通过修改或撤销不合要求的偏离或保留而使其投标成为响应性的投标。</w:t>
      </w:r>
    </w:p>
    <w:p>
      <w:pPr>
        <w:spacing w:line="440" w:lineRule="exact"/>
        <w:jc w:val="left"/>
        <w:rPr>
          <w:rFonts w:ascii="宋体" w:cs="宋体"/>
          <w:b/>
          <w:sz w:val="24"/>
          <w:lang w:val="zh-CN"/>
        </w:rPr>
      </w:pPr>
      <w:r>
        <w:rPr>
          <w:rFonts w:ascii="宋体" w:hAnsi="宋体" w:cs="宋体"/>
          <w:b/>
          <w:sz w:val="24"/>
        </w:rPr>
        <w:t>5</w:t>
      </w:r>
      <w:r>
        <w:rPr>
          <w:rFonts w:ascii="宋体" w:cs="宋体"/>
          <w:b/>
          <w:sz w:val="24"/>
          <w:lang w:val="zh-CN"/>
        </w:rPr>
        <w:t>.</w:t>
      </w:r>
      <w:r>
        <w:rPr>
          <w:rFonts w:ascii="宋体" w:hAnsi="宋体" w:cs="宋体"/>
          <w:b/>
          <w:sz w:val="24"/>
        </w:rPr>
        <w:t>3.3</w:t>
      </w:r>
      <w:r>
        <w:rPr>
          <w:rFonts w:hint="eastAsia" w:ascii="宋体" w:hAnsi="宋体" w:cs="宋体"/>
          <w:b/>
          <w:sz w:val="24"/>
          <w:lang w:val="zh-CN"/>
        </w:rPr>
        <w:t>在招标采购中，出现下列情形之一的，投标人的投标文件无效：</w:t>
      </w:r>
    </w:p>
    <w:p>
      <w:pPr>
        <w:spacing w:line="440" w:lineRule="exact"/>
        <w:jc w:val="left"/>
        <w:rPr>
          <w:rFonts w:ascii="宋体" w:cs="宋体"/>
          <w:bCs/>
          <w:sz w:val="24"/>
          <w:lang w:val="zh-CN"/>
        </w:rPr>
      </w:pPr>
      <w:r>
        <w:rPr>
          <w:rFonts w:ascii="宋体" w:hAnsi="宋体" w:cs="宋体"/>
          <w:bCs/>
          <w:sz w:val="24"/>
        </w:rPr>
        <w:t>5</w:t>
      </w:r>
      <w:r>
        <w:rPr>
          <w:rFonts w:ascii="宋体" w:cs="宋体"/>
          <w:bCs/>
          <w:sz w:val="24"/>
          <w:lang w:val="zh-CN"/>
        </w:rPr>
        <w:t>.</w:t>
      </w:r>
      <w:r>
        <w:rPr>
          <w:rFonts w:ascii="宋体" w:hAnsi="宋体" w:cs="宋体"/>
          <w:bCs/>
          <w:sz w:val="24"/>
        </w:rPr>
        <w:t>3.3.1</w:t>
      </w:r>
      <w:r>
        <w:rPr>
          <w:rFonts w:hint="eastAsia" w:ascii="宋体" w:hAnsi="宋体" w:cs="宋体"/>
          <w:bCs/>
          <w:sz w:val="24"/>
          <w:lang w:val="zh-CN"/>
        </w:rPr>
        <w:t>投标文件载明的招标项目完成期限超过招标文件规定的期限；</w:t>
      </w:r>
    </w:p>
    <w:p>
      <w:pPr>
        <w:spacing w:line="440" w:lineRule="exact"/>
        <w:jc w:val="left"/>
        <w:rPr>
          <w:rFonts w:ascii="宋体" w:cs="宋体"/>
          <w:bCs/>
          <w:sz w:val="24"/>
          <w:lang w:val="zh-CN"/>
        </w:rPr>
      </w:pPr>
      <w:r>
        <w:rPr>
          <w:rFonts w:ascii="宋体" w:hAnsi="宋体" w:cs="宋体"/>
          <w:bCs/>
          <w:sz w:val="24"/>
        </w:rPr>
        <w:t>5</w:t>
      </w:r>
      <w:r>
        <w:rPr>
          <w:rFonts w:ascii="宋体" w:cs="宋体"/>
          <w:bCs/>
          <w:sz w:val="24"/>
          <w:lang w:val="zh-CN"/>
        </w:rPr>
        <w:t>.</w:t>
      </w:r>
      <w:r>
        <w:rPr>
          <w:rFonts w:ascii="宋体" w:hAnsi="宋体" w:cs="宋体"/>
          <w:bCs/>
          <w:sz w:val="24"/>
        </w:rPr>
        <w:t>3.3.2</w:t>
      </w:r>
      <w:r>
        <w:rPr>
          <w:rFonts w:hint="eastAsia" w:ascii="宋体" w:hAnsi="宋体" w:cs="宋体"/>
          <w:bCs/>
          <w:sz w:val="24"/>
          <w:lang w:val="zh-CN"/>
        </w:rPr>
        <w:t>明显不符合技术规范、技术标准的要求；</w:t>
      </w:r>
    </w:p>
    <w:p>
      <w:pPr>
        <w:spacing w:line="440" w:lineRule="exact"/>
        <w:jc w:val="left"/>
        <w:rPr>
          <w:rFonts w:ascii="宋体" w:cs="宋体"/>
          <w:bCs/>
          <w:sz w:val="24"/>
          <w:lang w:val="zh-CN"/>
        </w:rPr>
      </w:pPr>
      <w:r>
        <w:rPr>
          <w:rFonts w:ascii="宋体" w:hAnsi="宋体" w:cs="宋体"/>
          <w:bCs/>
          <w:sz w:val="24"/>
        </w:rPr>
        <w:t>5</w:t>
      </w:r>
      <w:r>
        <w:rPr>
          <w:rFonts w:ascii="宋体" w:cs="宋体"/>
          <w:bCs/>
          <w:sz w:val="24"/>
          <w:lang w:val="zh-CN"/>
        </w:rPr>
        <w:t>.</w:t>
      </w:r>
      <w:r>
        <w:rPr>
          <w:rFonts w:ascii="宋体" w:hAnsi="宋体" w:cs="宋体"/>
          <w:bCs/>
          <w:sz w:val="24"/>
        </w:rPr>
        <w:t>3.3.3</w:t>
      </w:r>
      <w:r>
        <w:rPr>
          <w:rFonts w:hint="eastAsia" w:ascii="宋体" w:hAnsi="宋体" w:cs="宋体"/>
          <w:bCs/>
          <w:sz w:val="24"/>
          <w:lang w:val="zh-CN"/>
        </w:rPr>
        <w:t>投标文件附有采购人不能接受的条件；</w:t>
      </w:r>
    </w:p>
    <w:p>
      <w:pPr>
        <w:spacing w:line="440" w:lineRule="exact"/>
        <w:jc w:val="left"/>
        <w:rPr>
          <w:rFonts w:ascii="宋体" w:cs="宋体"/>
          <w:bCs/>
          <w:sz w:val="24"/>
          <w:lang w:val="zh-CN"/>
        </w:rPr>
      </w:pPr>
      <w:r>
        <w:rPr>
          <w:rFonts w:ascii="宋体" w:hAnsi="宋体" w:cs="宋体"/>
          <w:bCs/>
          <w:sz w:val="24"/>
        </w:rPr>
        <w:t>5</w:t>
      </w:r>
      <w:r>
        <w:rPr>
          <w:rFonts w:ascii="宋体" w:cs="宋体"/>
          <w:bCs/>
          <w:sz w:val="24"/>
          <w:lang w:val="zh-CN"/>
        </w:rPr>
        <w:t>.</w:t>
      </w:r>
      <w:r>
        <w:rPr>
          <w:rFonts w:ascii="宋体" w:hAnsi="宋体" w:cs="宋体"/>
          <w:bCs/>
          <w:sz w:val="24"/>
        </w:rPr>
        <w:t>3.3.4</w:t>
      </w:r>
      <w:r>
        <w:rPr>
          <w:rFonts w:hint="eastAsia" w:ascii="宋体" w:hAnsi="宋体" w:cs="宋体"/>
          <w:bCs/>
          <w:sz w:val="24"/>
          <w:lang w:val="zh-CN"/>
        </w:rPr>
        <w:t>投标文件内容不全，关键内容字迹模糊、难以辨认；</w:t>
      </w:r>
    </w:p>
    <w:p>
      <w:pPr>
        <w:spacing w:line="440" w:lineRule="exact"/>
        <w:jc w:val="left"/>
        <w:rPr>
          <w:rFonts w:ascii="宋体" w:cs="宋体"/>
          <w:bCs/>
          <w:sz w:val="24"/>
          <w:lang w:val="zh-CN"/>
        </w:rPr>
      </w:pPr>
      <w:r>
        <w:rPr>
          <w:rFonts w:ascii="宋体" w:hAnsi="宋体" w:cs="宋体"/>
          <w:bCs/>
          <w:sz w:val="24"/>
        </w:rPr>
        <w:t>5</w:t>
      </w:r>
      <w:r>
        <w:rPr>
          <w:rFonts w:ascii="宋体" w:cs="宋体"/>
          <w:bCs/>
          <w:sz w:val="24"/>
          <w:lang w:val="zh-CN"/>
        </w:rPr>
        <w:t>.</w:t>
      </w:r>
      <w:r>
        <w:rPr>
          <w:rFonts w:ascii="宋体" w:hAnsi="宋体" w:cs="宋体"/>
          <w:bCs/>
          <w:sz w:val="24"/>
        </w:rPr>
        <w:t>3.3.5</w:t>
      </w:r>
      <w:r>
        <w:rPr>
          <w:rFonts w:hint="eastAsia" w:ascii="宋体" w:hAnsi="宋体" w:cs="宋体"/>
          <w:bCs/>
          <w:sz w:val="24"/>
          <w:lang w:val="zh-CN"/>
        </w:rPr>
        <w:t>投标文件内容中出现雷同、串</w:t>
      </w:r>
      <w:r>
        <w:rPr>
          <w:rFonts w:hint="eastAsia" w:ascii="宋体" w:hAnsi="宋体" w:cs="宋体"/>
          <w:bCs/>
          <w:sz w:val="24"/>
        </w:rPr>
        <w:t>通投</w:t>
      </w:r>
      <w:r>
        <w:rPr>
          <w:rFonts w:hint="eastAsia" w:ascii="宋体" w:hAnsi="宋体" w:cs="宋体"/>
          <w:bCs/>
          <w:sz w:val="24"/>
          <w:lang w:val="zh-CN"/>
        </w:rPr>
        <w:t>标的。</w:t>
      </w:r>
    </w:p>
    <w:p>
      <w:pPr>
        <w:spacing w:line="440" w:lineRule="exact"/>
        <w:jc w:val="left"/>
        <w:rPr>
          <w:rFonts w:ascii="宋体" w:cs="宋体"/>
          <w:bCs/>
          <w:sz w:val="24"/>
          <w:lang w:val="zh-CN"/>
        </w:rPr>
      </w:pPr>
      <w:r>
        <w:rPr>
          <w:rFonts w:ascii="宋体" w:hAnsi="宋体" w:cs="宋体"/>
          <w:bCs/>
          <w:sz w:val="24"/>
        </w:rPr>
        <w:t>5</w:t>
      </w:r>
      <w:r>
        <w:rPr>
          <w:rFonts w:ascii="宋体" w:cs="宋体"/>
          <w:bCs/>
          <w:sz w:val="24"/>
          <w:lang w:val="zh-CN"/>
        </w:rPr>
        <w:t>.</w:t>
      </w:r>
      <w:r>
        <w:rPr>
          <w:rFonts w:ascii="宋体" w:hAnsi="宋体" w:cs="宋体"/>
          <w:bCs/>
          <w:sz w:val="24"/>
        </w:rPr>
        <w:t>3.3.6</w:t>
      </w:r>
      <w:r>
        <w:rPr>
          <w:rFonts w:hint="eastAsia" w:ascii="宋体" w:hAnsi="宋体" w:cs="宋体"/>
          <w:bCs/>
          <w:sz w:val="24"/>
          <w:lang w:val="zh-CN"/>
        </w:rPr>
        <w:t>投标人对同一招标项目递交两份或多份内容不同的投标文件，或对同一招标项目有两个或多个投标报价；</w:t>
      </w:r>
    </w:p>
    <w:p>
      <w:pPr>
        <w:spacing w:line="440" w:lineRule="exact"/>
        <w:jc w:val="left"/>
        <w:rPr>
          <w:rFonts w:ascii="宋体" w:cs="宋体"/>
          <w:bCs/>
          <w:sz w:val="24"/>
          <w:lang w:val="zh-CN"/>
        </w:rPr>
      </w:pPr>
      <w:r>
        <w:rPr>
          <w:rFonts w:ascii="宋体" w:hAnsi="宋体" w:cs="宋体"/>
          <w:bCs/>
          <w:sz w:val="24"/>
          <w:lang w:val="zh-CN"/>
        </w:rPr>
        <w:t>5.3.</w:t>
      </w:r>
      <w:r>
        <w:rPr>
          <w:rFonts w:ascii="宋体" w:hAnsi="宋体" w:cs="宋体"/>
          <w:bCs/>
          <w:sz w:val="24"/>
        </w:rPr>
        <w:t>3.</w:t>
      </w:r>
      <w:r>
        <w:rPr>
          <w:rFonts w:hint="eastAsia" w:ascii="宋体" w:hAnsi="宋体" w:cs="宋体"/>
          <w:bCs/>
          <w:sz w:val="24"/>
          <w:lang w:val="en-US" w:eastAsia="zh-CN"/>
        </w:rPr>
        <w:t>7</w:t>
      </w:r>
      <w:r>
        <w:rPr>
          <w:rFonts w:hint="eastAsia" w:ascii="宋体" w:hAnsi="宋体" w:cs="宋体"/>
          <w:bCs/>
          <w:sz w:val="24"/>
          <w:lang w:val="zh-CN"/>
        </w:rPr>
        <w:t>法律、法规规定的其他情形</w:t>
      </w:r>
      <w:r>
        <w:rPr>
          <w:rFonts w:ascii="宋体" w:cs="宋体"/>
          <w:bCs/>
          <w:sz w:val="24"/>
        </w:rPr>
        <w:t>.</w:t>
      </w:r>
    </w:p>
    <w:p>
      <w:pPr>
        <w:spacing w:line="440" w:lineRule="exact"/>
        <w:jc w:val="center"/>
        <w:rPr>
          <w:rFonts w:ascii="宋体" w:cs="仿宋_GB2312"/>
          <w:kern w:val="0"/>
          <w:sz w:val="30"/>
          <w:szCs w:val="30"/>
          <w:lang w:val="zh-CN"/>
        </w:rPr>
      </w:pPr>
      <w:bookmarkStart w:id="23" w:name="_Toc7194"/>
      <w:bookmarkStart w:id="24" w:name="_Toc414357975"/>
      <w:bookmarkStart w:id="25" w:name="_Toc414534667"/>
      <w:bookmarkStart w:id="26" w:name="_Toc420747959"/>
      <w:bookmarkStart w:id="27" w:name="_Toc353094609"/>
      <w:bookmarkStart w:id="28" w:name="_Toc7504"/>
      <w:bookmarkStart w:id="29" w:name="_Toc414521171"/>
      <w:bookmarkStart w:id="30" w:name="_Toc420598757"/>
      <w:bookmarkStart w:id="31" w:name="_Toc2209"/>
      <w:bookmarkStart w:id="32" w:name="_Toc416384419"/>
      <w:bookmarkStart w:id="33" w:name="_Toc296602487"/>
      <w:bookmarkStart w:id="34" w:name="_Toc352592332"/>
      <w:bookmarkStart w:id="35" w:name="_Toc341699263"/>
      <w:bookmarkStart w:id="36" w:name="_Toc398667470"/>
      <w:bookmarkStart w:id="37" w:name="_Toc399147686"/>
      <w:bookmarkStart w:id="38" w:name="_Toc19772"/>
      <w:r>
        <w:rPr>
          <w:rFonts w:hint="eastAsia" w:ascii="宋体" w:hAnsi="宋体" w:cs="仿宋_GB2312"/>
          <w:kern w:val="0"/>
          <w:sz w:val="30"/>
          <w:szCs w:val="30"/>
          <w:lang w:val="zh-CN"/>
        </w:rPr>
        <w:t>评标办法前附表</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bl>
      <w:tblPr>
        <w:tblStyle w:val="33"/>
        <w:tblW w:w="913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37"/>
        <w:gridCol w:w="2323"/>
        <w:gridCol w:w="52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4" w:hRule="atLeast"/>
          <w:jc w:val="center"/>
        </w:trPr>
        <w:tc>
          <w:tcPr>
            <w:tcW w:w="1537" w:type="dxa"/>
            <w:tcBorders>
              <w:top w:val="single" w:color="auto" w:sz="4" w:space="0"/>
              <w:bottom w:val="single" w:color="auto" w:sz="4" w:space="0"/>
              <w:right w:val="single" w:color="auto" w:sz="4" w:space="0"/>
            </w:tcBorders>
            <w:vAlign w:val="center"/>
          </w:tcPr>
          <w:p>
            <w:pPr>
              <w:rPr>
                <w:rFonts w:ascii="宋体" w:cs="仿宋"/>
                <w:kern w:val="0"/>
                <w:sz w:val="28"/>
                <w:szCs w:val="28"/>
              </w:rPr>
            </w:pPr>
            <w:r>
              <w:rPr>
                <w:rFonts w:hint="eastAsia" w:ascii="宋体" w:hAnsi="宋体" w:cs="仿宋"/>
                <w:kern w:val="0"/>
                <w:sz w:val="28"/>
                <w:szCs w:val="28"/>
              </w:rPr>
              <w:t>条款号</w:t>
            </w:r>
          </w:p>
        </w:tc>
        <w:tc>
          <w:tcPr>
            <w:tcW w:w="2323" w:type="dxa"/>
            <w:tcBorders>
              <w:top w:val="single" w:color="auto" w:sz="4" w:space="0"/>
              <w:left w:val="single" w:color="auto" w:sz="4" w:space="0"/>
              <w:bottom w:val="single" w:color="auto" w:sz="4" w:space="0"/>
              <w:right w:val="single" w:color="auto" w:sz="4" w:space="0"/>
            </w:tcBorders>
            <w:vAlign w:val="center"/>
          </w:tcPr>
          <w:p>
            <w:pPr>
              <w:rPr>
                <w:rFonts w:ascii="宋体" w:cs="仿宋"/>
                <w:kern w:val="0"/>
                <w:sz w:val="28"/>
                <w:szCs w:val="28"/>
              </w:rPr>
            </w:pPr>
            <w:r>
              <w:rPr>
                <w:rFonts w:hint="eastAsia" w:ascii="宋体" w:hAnsi="宋体" w:cs="仿宋"/>
                <w:kern w:val="0"/>
                <w:sz w:val="28"/>
                <w:szCs w:val="28"/>
              </w:rPr>
              <w:t>评审因素</w:t>
            </w:r>
          </w:p>
        </w:tc>
        <w:tc>
          <w:tcPr>
            <w:tcW w:w="5273" w:type="dxa"/>
            <w:tcBorders>
              <w:top w:val="single" w:color="auto" w:sz="4" w:space="0"/>
              <w:left w:val="single" w:color="auto" w:sz="4" w:space="0"/>
              <w:bottom w:val="single" w:color="auto" w:sz="4" w:space="0"/>
            </w:tcBorders>
            <w:vAlign w:val="center"/>
          </w:tcPr>
          <w:p>
            <w:pPr>
              <w:rPr>
                <w:rFonts w:ascii="宋体" w:cs="仿宋"/>
                <w:kern w:val="0"/>
                <w:sz w:val="28"/>
                <w:szCs w:val="28"/>
              </w:rPr>
            </w:pPr>
            <w:r>
              <w:rPr>
                <w:rFonts w:hint="eastAsia" w:ascii="宋体" w:hAnsi="宋体" w:cs="仿宋"/>
                <w:kern w:val="0"/>
                <w:sz w:val="28"/>
                <w:szCs w:val="28"/>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85" w:hRule="atLeast"/>
          <w:jc w:val="center"/>
        </w:trPr>
        <w:tc>
          <w:tcPr>
            <w:tcW w:w="1537" w:type="dxa"/>
            <w:vMerge w:val="restart"/>
            <w:tcBorders>
              <w:right w:val="single" w:color="auto" w:sz="4" w:space="0"/>
            </w:tcBorders>
            <w:vAlign w:val="center"/>
          </w:tcPr>
          <w:p>
            <w:pPr>
              <w:rPr>
                <w:rFonts w:ascii="宋体" w:cs="仿宋"/>
                <w:kern w:val="0"/>
                <w:sz w:val="28"/>
                <w:szCs w:val="28"/>
              </w:rPr>
            </w:pPr>
            <w:r>
              <w:rPr>
                <w:rFonts w:hint="eastAsia" w:ascii="宋体" w:hAnsi="宋体" w:cs="仿宋"/>
                <w:kern w:val="0"/>
                <w:sz w:val="28"/>
                <w:szCs w:val="28"/>
              </w:rPr>
              <w:t>符合性和资格评审</w:t>
            </w:r>
          </w:p>
        </w:tc>
        <w:tc>
          <w:tcPr>
            <w:tcW w:w="2323" w:type="dxa"/>
            <w:tcBorders>
              <w:top w:val="single" w:color="auto" w:sz="4" w:space="0"/>
              <w:left w:val="single" w:color="auto" w:sz="4" w:space="0"/>
              <w:bottom w:val="single" w:color="auto" w:sz="4" w:space="0"/>
              <w:right w:val="single" w:color="auto" w:sz="4" w:space="0"/>
            </w:tcBorders>
          </w:tcPr>
          <w:p>
            <w:pPr>
              <w:rPr>
                <w:rFonts w:ascii="宋体" w:cs="仿宋"/>
                <w:kern w:val="0"/>
                <w:sz w:val="28"/>
                <w:szCs w:val="28"/>
              </w:rPr>
            </w:pPr>
            <w:r>
              <w:rPr>
                <w:rFonts w:hint="eastAsia" w:ascii="宋体" w:hAnsi="宋体" w:cs="仿宋"/>
                <w:kern w:val="0"/>
                <w:sz w:val="28"/>
                <w:szCs w:val="28"/>
              </w:rPr>
              <w:t>投标人名称</w:t>
            </w:r>
          </w:p>
        </w:tc>
        <w:tc>
          <w:tcPr>
            <w:tcW w:w="5273" w:type="dxa"/>
            <w:tcBorders>
              <w:top w:val="single" w:color="auto" w:sz="4" w:space="0"/>
              <w:left w:val="single" w:color="auto" w:sz="4" w:space="0"/>
              <w:bottom w:val="single" w:color="auto" w:sz="4" w:space="0"/>
            </w:tcBorders>
          </w:tcPr>
          <w:p>
            <w:pPr>
              <w:rPr>
                <w:rFonts w:ascii="宋体" w:cs="仿宋"/>
                <w:kern w:val="0"/>
                <w:sz w:val="28"/>
                <w:szCs w:val="28"/>
              </w:rPr>
            </w:pPr>
            <w:r>
              <w:rPr>
                <w:rFonts w:hint="eastAsia" w:ascii="宋体" w:hAnsi="宋体" w:cs="仿宋"/>
                <w:kern w:val="0"/>
                <w:sz w:val="28"/>
                <w:szCs w:val="28"/>
              </w:rPr>
              <w:t>与营业执照等一致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48" w:hRule="atLeast"/>
          <w:jc w:val="center"/>
        </w:trPr>
        <w:tc>
          <w:tcPr>
            <w:tcW w:w="1537" w:type="dxa"/>
            <w:vMerge w:val="continue"/>
            <w:tcBorders>
              <w:right w:val="single" w:color="auto" w:sz="4" w:space="0"/>
            </w:tcBorders>
            <w:vAlign w:val="center"/>
          </w:tcPr>
          <w:p>
            <w:pPr>
              <w:rPr>
                <w:rFonts w:ascii="宋体" w:cs="仿宋"/>
                <w:kern w:val="0"/>
                <w:sz w:val="28"/>
                <w:szCs w:val="28"/>
              </w:rPr>
            </w:pPr>
          </w:p>
        </w:tc>
        <w:tc>
          <w:tcPr>
            <w:tcW w:w="2323" w:type="dxa"/>
            <w:tcBorders>
              <w:top w:val="single" w:color="auto" w:sz="4" w:space="0"/>
              <w:left w:val="single" w:color="auto" w:sz="4" w:space="0"/>
              <w:bottom w:val="single" w:color="auto" w:sz="4" w:space="0"/>
              <w:right w:val="single" w:color="auto" w:sz="4" w:space="0"/>
            </w:tcBorders>
          </w:tcPr>
          <w:p>
            <w:pPr>
              <w:rPr>
                <w:rFonts w:ascii="宋体" w:cs="仿宋"/>
                <w:kern w:val="0"/>
                <w:sz w:val="28"/>
                <w:szCs w:val="28"/>
              </w:rPr>
            </w:pPr>
            <w:r>
              <w:rPr>
                <w:rFonts w:hint="eastAsia" w:ascii="宋体" w:hAnsi="宋体" w:cs="仿宋"/>
                <w:kern w:val="0"/>
                <w:sz w:val="28"/>
                <w:szCs w:val="28"/>
              </w:rPr>
              <w:t>投标函签字盖章</w:t>
            </w:r>
          </w:p>
        </w:tc>
        <w:tc>
          <w:tcPr>
            <w:tcW w:w="5273" w:type="dxa"/>
            <w:tcBorders>
              <w:top w:val="single" w:color="auto" w:sz="4" w:space="0"/>
              <w:left w:val="single" w:color="auto" w:sz="4" w:space="0"/>
              <w:bottom w:val="single" w:color="auto" w:sz="4" w:space="0"/>
            </w:tcBorders>
          </w:tcPr>
          <w:p>
            <w:pPr>
              <w:rPr>
                <w:rFonts w:ascii="宋体" w:cs="仿宋"/>
                <w:kern w:val="0"/>
                <w:sz w:val="28"/>
                <w:szCs w:val="28"/>
              </w:rPr>
            </w:pPr>
            <w:r>
              <w:rPr>
                <w:rFonts w:hint="eastAsia" w:ascii="宋体" w:hAnsi="宋体" w:cs="仿宋"/>
                <w:kern w:val="0"/>
                <w:sz w:val="28"/>
                <w:szCs w:val="28"/>
              </w:rPr>
              <w:t>符合招标文件要求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0" w:hRule="atLeast"/>
          <w:jc w:val="center"/>
        </w:trPr>
        <w:tc>
          <w:tcPr>
            <w:tcW w:w="1537" w:type="dxa"/>
            <w:vMerge w:val="continue"/>
            <w:tcBorders>
              <w:right w:val="single" w:color="auto" w:sz="4" w:space="0"/>
            </w:tcBorders>
            <w:vAlign w:val="center"/>
          </w:tcPr>
          <w:p>
            <w:pPr>
              <w:rPr>
                <w:rFonts w:ascii="宋体" w:cs="仿宋"/>
                <w:kern w:val="0"/>
                <w:sz w:val="28"/>
                <w:szCs w:val="28"/>
              </w:rPr>
            </w:pPr>
          </w:p>
        </w:tc>
        <w:tc>
          <w:tcPr>
            <w:tcW w:w="2323" w:type="dxa"/>
            <w:tcBorders>
              <w:top w:val="single" w:color="auto" w:sz="4" w:space="0"/>
              <w:left w:val="single" w:color="auto" w:sz="4" w:space="0"/>
              <w:bottom w:val="single" w:color="auto" w:sz="4" w:space="0"/>
              <w:right w:val="single" w:color="auto" w:sz="4" w:space="0"/>
            </w:tcBorders>
          </w:tcPr>
          <w:p>
            <w:pPr>
              <w:rPr>
                <w:rFonts w:ascii="宋体" w:cs="仿宋"/>
                <w:kern w:val="0"/>
                <w:sz w:val="28"/>
                <w:szCs w:val="28"/>
              </w:rPr>
            </w:pPr>
            <w:r>
              <w:rPr>
                <w:rFonts w:hint="eastAsia" w:ascii="宋体" w:hAnsi="宋体" w:cs="仿宋"/>
                <w:kern w:val="0"/>
                <w:sz w:val="28"/>
                <w:szCs w:val="28"/>
              </w:rPr>
              <w:t>报价唯一</w:t>
            </w:r>
          </w:p>
        </w:tc>
        <w:tc>
          <w:tcPr>
            <w:tcW w:w="5273" w:type="dxa"/>
            <w:tcBorders>
              <w:top w:val="single" w:color="auto" w:sz="4" w:space="0"/>
              <w:left w:val="single" w:color="auto" w:sz="4" w:space="0"/>
              <w:bottom w:val="single" w:color="auto" w:sz="4" w:space="0"/>
            </w:tcBorders>
          </w:tcPr>
          <w:p>
            <w:pPr>
              <w:rPr>
                <w:rFonts w:ascii="宋体" w:cs="仿宋"/>
                <w:kern w:val="0"/>
                <w:sz w:val="28"/>
                <w:szCs w:val="28"/>
              </w:rPr>
            </w:pPr>
            <w:r>
              <w:rPr>
                <w:rFonts w:hint="eastAsia" w:ascii="宋体" w:hAnsi="宋体" w:cs="仿宋"/>
                <w:kern w:val="0"/>
                <w:sz w:val="28"/>
                <w:szCs w:val="28"/>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8" w:hRule="atLeast"/>
          <w:jc w:val="center"/>
        </w:trPr>
        <w:tc>
          <w:tcPr>
            <w:tcW w:w="1537" w:type="dxa"/>
            <w:vMerge w:val="continue"/>
            <w:tcBorders>
              <w:right w:val="single" w:color="auto" w:sz="4" w:space="0"/>
            </w:tcBorders>
            <w:vAlign w:val="center"/>
          </w:tcPr>
          <w:p>
            <w:pPr>
              <w:rPr>
                <w:rFonts w:ascii="宋体" w:cs="仿宋"/>
                <w:kern w:val="0"/>
                <w:sz w:val="28"/>
                <w:szCs w:val="28"/>
              </w:rPr>
            </w:pPr>
          </w:p>
        </w:tc>
        <w:tc>
          <w:tcPr>
            <w:tcW w:w="2323" w:type="dxa"/>
            <w:tcBorders>
              <w:top w:val="single" w:color="auto" w:sz="4" w:space="0"/>
              <w:left w:val="single" w:color="auto" w:sz="4" w:space="0"/>
              <w:bottom w:val="single" w:color="auto" w:sz="4" w:space="0"/>
              <w:right w:val="single" w:color="auto" w:sz="4" w:space="0"/>
            </w:tcBorders>
          </w:tcPr>
          <w:p>
            <w:pPr>
              <w:rPr>
                <w:rFonts w:ascii="宋体" w:cs="仿宋"/>
                <w:kern w:val="0"/>
                <w:sz w:val="28"/>
                <w:szCs w:val="28"/>
              </w:rPr>
            </w:pPr>
            <w:r>
              <w:rPr>
                <w:rFonts w:hint="eastAsia" w:ascii="宋体" w:hAnsi="宋体" w:cs="仿宋"/>
                <w:kern w:val="0"/>
                <w:sz w:val="28"/>
                <w:szCs w:val="28"/>
              </w:rPr>
              <w:t>交货时间</w:t>
            </w:r>
          </w:p>
        </w:tc>
        <w:tc>
          <w:tcPr>
            <w:tcW w:w="5273" w:type="dxa"/>
            <w:tcBorders>
              <w:top w:val="single" w:color="auto" w:sz="4" w:space="0"/>
              <w:left w:val="single" w:color="auto" w:sz="4" w:space="0"/>
              <w:bottom w:val="single" w:color="auto" w:sz="4" w:space="0"/>
            </w:tcBorders>
          </w:tcPr>
          <w:p>
            <w:pPr>
              <w:rPr>
                <w:rFonts w:ascii="宋体" w:cs="仿宋"/>
                <w:kern w:val="0"/>
                <w:sz w:val="28"/>
                <w:szCs w:val="28"/>
              </w:rPr>
            </w:pPr>
            <w:r>
              <w:rPr>
                <w:rFonts w:hint="eastAsia" w:ascii="宋体" w:hAnsi="宋体" w:cs="仿宋"/>
                <w:kern w:val="0"/>
                <w:sz w:val="28"/>
                <w:szCs w:val="28"/>
              </w:rPr>
              <w:t>符合招标文件要求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87" w:hRule="atLeast"/>
          <w:jc w:val="center"/>
        </w:trPr>
        <w:tc>
          <w:tcPr>
            <w:tcW w:w="1537" w:type="dxa"/>
            <w:vMerge w:val="continue"/>
            <w:tcBorders>
              <w:right w:val="single" w:color="auto" w:sz="4" w:space="0"/>
            </w:tcBorders>
            <w:vAlign w:val="center"/>
          </w:tcPr>
          <w:p>
            <w:pPr>
              <w:rPr>
                <w:rFonts w:ascii="宋体" w:cs="仿宋"/>
                <w:kern w:val="0"/>
                <w:sz w:val="28"/>
                <w:szCs w:val="28"/>
              </w:rPr>
            </w:pPr>
          </w:p>
        </w:tc>
        <w:tc>
          <w:tcPr>
            <w:tcW w:w="2323" w:type="dxa"/>
            <w:tcBorders>
              <w:top w:val="single" w:color="auto" w:sz="4" w:space="0"/>
              <w:left w:val="single" w:color="auto" w:sz="4" w:space="0"/>
              <w:bottom w:val="single" w:color="auto" w:sz="4" w:space="0"/>
              <w:right w:val="single" w:color="auto" w:sz="4" w:space="0"/>
            </w:tcBorders>
          </w:tcPr>
          <w:p>
            <w:pPr>
              <w:rPr>
                <w:rFonts w:ascii="宋体" w:cs="仿宋"/>
                <w:kern w:val="0"/>
                <w:sz w:val="28"/>
                <w:szCs w:val="28"/>
              </w:rPr>
            </w:pPr>
            <w:r>
              <w:rPr>
                <w:rFonts w:hint="eastAsia" w:ascii="宋体" w:hAnsi="宋体" w:cs="仿宋"/>
                <w:kern w:val="0"/>
                <w:sz w:val="28"/>
                <w:szCs w:val="28"/>
              </w:rPr>
              <w:t>投标保证金</w:t>
            </w:r>
          </w:p>
        </w:tc>
        <w:tc>
          <w:tcPr>
            <w:tcW w:w="5273" w:type="dxa"/>
            <w:tcBorders>
              <w:top w:val="single" w:color="auto" w:sz="4" w:space="0"/>
              <w:left w:val="single" w:color="auto" w:sz="4" w:space="0"/>
              <w:bottom w:val="single" w:color="auto" w:sz="4" w:space="0"/>
            </w:tcBorders>
          </w:tcPr>
          <w:p>
            <w:pPr>
              <w:rPr>
                <w:rFonts w:ascii="宋体" w:cs="仿宋"/>
                <w:kern w:val="0"/>
                <w:sz w:val="28"/>
                <w:szCs w:val="28"/>
              </w:rPr>
            </w:pPr>
            <w:r>
              <w:rPr>
                <w:rFonts w:hint="eastAsia" w:ascii="宋体" w:hAnsi="宋体" w:cs="仿宋"/>
                <w:kern w:val="0"/>
                <w:sz w:val="28"/>
                <w:szCs w:val="28"/>
              </w:rPr>
              <w:t>符合招标文件要求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4" w:hRule="atLeast"/>
          <w:jc w:val="center"/>
        </w:trPr>
        <w:tc>
          <w:tcPr>
            <w:tcW w:w="1537" w:type="dxa"/>
            <w:vMerge w:val="continue"/>
            <w:tcBorders>
              <w:bottom w:val="single" w:color="auto" w:sz="4" w:space="0"/>
              <w:right w:val="single" w:color="auto" w:sz="4" w:space="0"/>
            </w:tcBorders>
            <w:vAlign w:val="center"/>
          </w:tcPr>
          <w:p>
            <w:pPr>
              <w:rPr>
                <w:rFonts w:ascii="宋体" w:cs="仿宋"/>
                <w:kern w:val="0"/>
                <w:sz w:val="28"/>
                <w:szCs w:val="28"/>
              </w:rPr>
            </w:pPr>
          </w:p>
        </w:tc>
        <w:tc>
          <w:tcPr>
            <w:tcW w:w="2323" w:type="dxa"/>
            <w:tcBorders>
              <w:top w:val="single" w:color="auto" w:sz="4" w:space="0"/>
              <w:left w:val="single" w:color="auto" w:sz="4" w:space="0"/>
              <w:right w:val="single" w:color="auto" w:sz="4" w:space="0"/>
            </w:tcBorders>
          </w:tcPr>
          <w:p>
            <w:pPr>
              <w:rPr>
                <w:rFonts w:ascii="宋体" w:cs="仿宋"/>
                <w:kern w:val="0"/>
                <w:sz w:val="28"/>
                <w:szCs w:val="28"/>
              </w:rPr>
            </w:pPr>
            <w:r>
              <w:rPr>
                <w:rFonts w:hint="eastAsia" w:ascii="宋体" w:hAnsi="宋体" w:cs="仿宋"/>
                <w:kern w:val="0"/>
                <w:sz w:val="28"/>
                <w:szCs w:val="28"/>
              </w:rPr>
              <w:t>营业执照</w:t>
            </w:r>
          </w:p>
        </w:tc>
        <w:tc>
          <w:tcPr>
            <w:tcW w:w="5273" w:type="dxa"/>
            <w:tcBorders>
              <w:top w:val="single" w:color="auto" w:sz="4" w:space="0"/>
              <w:left w:val="single" w:color="auto" w:sz="4" w:space="0"/>
            </w:tcBorders>
          </w:tcPr>
          <w:p>
            <w:pPr>
              <w:rPr>
                <w:rFonts w:ascii="宋体" w:cs="仿宋"/>
                <w:kern w:val="0"/>
                <w:sz w:val="28"/>
                <w:szCs w:val="28"/>
              </w:rPr>
            </w:pPr>
            <w:r>
              <w:rPr>
                <w:rFonts w:hint="eastAsia" w:ascii="宋体" w:hAnsi="宋体" w:cs="仿宋"/>
                <w:kern w:val="0"/>
                <w:sz w:val="28"/>
                <w:szCs w:val="28"/>
              </w:rPr>
              <w:t>有效并符合招标文件要求</w:t>
            </w:r>
          </w:p>
        </w:tc>
      </w:tr>
    </w:tbl>
    <w:p>
      <w:pPr>
        <w:rPr>
          <w:rFonts w:ascii="宋体" w:cs="仿宋_GB2312"/>
          <w:kern w:val="0"/>
          <w:sz w:val="30"/>
          <w:szCs w:val="30"/>
        </w:rPr>
      </w:pPr>
      <w:r>
        <w:rPr>
          <w:rFonts w:hint="eastAsia" w:ascii="宋体" w:hAnsi="宋体" w:cs="仿宋_GB2312"/>
          <w:kern w:val="0"/>
          <w:sz w:val="30"/>
          <w:szCs w:val="30"/>
        </w:rPr>
        <w:t>以上参与评审的相关证明文件资料复印件加盖单位公章胶装在投标文件中，复印件未加盖公章，均视为未提供该项证件。</w:t>
      </w:r>
    </w:p>
    <w:p>
      <w:pPr>
        <w:spacing w:line="440" w:lineRule="exact"/>
        <w:outlineLvl w:val="1"/>
        <w:rPr>
          <w:rFonts w:ascii="宋体" w:cs="宋体"/>
          <w:b/>
          <w:bCs/>
          <w:sz w:val="30"/>
          <w:szCs w:val="30"/>
        </w:rPr>
      </w:pPr>
      <w:bookmarkStart w:id="39" w:name="_Toc9902"/>
      <w:bookmarkStart w:id="40" w:name="_Toc512593468"/>
      <w:r>
        <w:rPr>
          <w:rFonts w:hint="eastAsia" w:ascii="宋体" w:hAnsi="宋体" w:cs="宋体"/>
          <w:b/>
          <w:bCs/>
          <w:sz w:val="30"/>
          <w:szCs w:val="30"/>
          <w:lang w:eastAsia="zh-CN"/>
        </w:rPr>
        <w:t>五</w:t>
      </w:r>
      <w:r>
        <w:rPr>
          <w:rFonts w:hint="eastAsia" w:ascii="宋体" w:hAnsi="宋体" w:cs="宋体"/>
          <w:b/>
          <w:bCs/>
          <w:sz w:val="30"/>
          <w:szCs w:val="30"/>
        </w:rPr>
        <w:t>、商务要求</w:t>
      </w:r>
      <w:bookmarkEnd w:id="39"/>
      <w:bookmarkEnd w:id="40"/>
    </w:p>
    <w:p>
      <w:pPr>
        <w:spacing w:line="440" w:lineRule="exact"/>
        <w:rPr>
          <w:rFonts w:ascii="宋体" w:cs="宋体"/>
          <w:sz w:val="28"/>
          <w:szCs w:val="28"/>
        </w:rPr>
      </w:pPr>
      <w:r>
        <w:rPr>
          <w:rFonts w:hint="eastAsia" w:ascii="宋体" w:hAnsi="宋体" w:cs="宋体"/>
          <w:sz w:val="28"/>
          <w:szCs w:val="28"/>
        </w:rPr>
        <w:t>一、付款方式：所采购货物全部安装完成及验收合格后一次性付清（无息）。</w:t>
      </w:r>
    </w:p>
    <w:p>
      <w:pPr>
        <w:spacing w:line="440" w:lineRule="exact"/>
        <w:rPr>
          <w:rFonts w:ascii="宋体" w:cs="宋体"/>
          <w:sz w:val="28"/>
          <w:szCs w:val="28"/>
        </w:rPr>
      </w:pPr>
      <w:r>
        <w:rPr>
          <w:rFonts w:hint="eastAsia" w:ascii="宋体" w:hAnsi="宋体" w:cs="宋体"/>
          <w:sz w:val="28"/>
          <w:szCs w:val="28"/>
        </w:rPr>
        <w:t>二、交货时间及地点</w:t>
      </w:r>
    </w:p>
    <w:p>
      <w:pPr>
        <w:spacing w:line="440" w:lineRule="exact"/>
        <w:rPr>
          <w:rFonts w:ascii="宋体" w:cs="宋体"/>
          <w:sz w:val="28"/>
          <w:szCs w:val="28"/>
        </w:rPr>
      </w:pPr>
      <w:r>
        <w:rPr>
          <w:rFonts w:ascii="宋体" w:hAnsi="宋体" w:cs="宋体"/>
          <w:sz w:val="28"/>
          <w:szCs w:val="28"/>
        </w:rPr>
        <w:t>1</w:t>
      </w:r>
      <w:r>
        <w:rPr>
          <w:rFonts w:hint="eastAsia" w:ascii="宋体" w:hAnsi="宋体" w:cs="宋体"/>
          <w:sz w:val="28"/>
          <w:szCs w:val="28"/>
        </w:rPr>
        <w:t>、交货及安装完毕的时间要求：</w:t>
      </w:r>
      <w:r>
        <w:rPr>
          <w:rFonts w:hint="eastAsia" w:ascii="宋体" w:hAnsi="宋体" w:cs="宋体"/>
          <w:sz w:val="28"/>
          <w:szCs w:val="28"/>
          <w:lang w:val="en-US" w:eastAsia="zh-CN"/>
        </w:rPr>
        <w:t>20</w:t>
      </w:r>
      <w:r>
        <w:rPr>
          <w:rFonts w:hint="eastAsia" w:ascii="宋体" w:hAnsi="宋体" w:cs="宋体"/>
          <w:sz w:val="28"/>
          <w:szCs w:val="28"/>
        </w:rPr>
        <w:t>日历天</w:t>
      </w:r>
    </w:p>
    <w:p>
      <w:pPr>
        <w:spacing w:line="440" w:lineRule="exact"/>
        <w:rPr>
          <w:rFonts w:ascii="宋体" w:hAnsi="宋体" w:cs="宋体"/>
          <w:sz w:val="28"/>
          <w:szCs w:val="28"/>
        </w:rPr>
      </w:pPr>
      <w:r>
        <w:rPr>
          <w:rFonts w:ascii="宋体" w:hAnsi="宋体" w:cs="宋体"/>
          <w:sz w:val="28"/>
          <w:szCs w:val="28"/>
        </w:rPr>
        <w:t>2</w:t>
      </w:r>
      <w:r>
        <w:rPr>
          <w:rFonts w:hint="eastAsia" w:ascii="宋体" w:hAnsi="宋体" w:cs="宋体"/>
          <w:sz w:val="28"/>
          <w:szCs w:val="28"/>
        </w:rPr>
        <w:t>、交货地点：业主指定。</w:t>
      </w:r>
      <w:r>
        <w:rPr>
          <w:rFonts w:ascii="宋体" w:hAnsi="宋体" w:cs="宋体"/>
          <w:sz w:val="28"/>
          <w:szCs w:val="28"/>
        </w:rPr>
        <w:t xml:space="preserve"> </w:t>
      </w:r>
    </w:p>
    <w:p>
      <w:pPr>
        <w:spacing w:line="440" w:lineRule="exact"/>
        <w:rPr>
          <w:rFonts w:ascii="宋体" w:cs="宋体"/>
          <w:sz w:val="28"/>
          <w:szCs w:val="28"/>
        </w:rPr>
      </w:pPr>
      <w:r>
        <w:rPr>
          <w:rFonts w:hint="eastAsia" w:ascii="宋体" w:hAnsi="宋体" w:cs="宋体"/>
          <w:sz w:val="28"/>
          <w:szCs w:val="28"/>
        </w:rPr>
        <w:t>三、验收要求</w:t>
      </w:r>
    </w:p>
    <w:p>
      <w:pPr>
        <w:spacing w:line="440" w:lineRule="exact"/>
        <w:rPr>
          <w:rFonts w:ascii="宋体" w:cs="宋体"/>
          <w:sz w:val="28"/>
          <w:szCs w:val="28"/>
        </w:rPr>
      </w:pPr>
      <w:r>
        <w:rPr>
          <w:rFonts w:hint="eastAsia" w:ascii="宋体" w:hAnsi="宋体" w:cs="宋体"/>
          <w:sz w:val="28"/>
          <w:szCs w:val="28"/>
        </w:rPr>
        <w:t>按双方合同约定的条款进行验收。</w:t>
      </w:r>
    </w:p>
    <w:p>
      <w:pPr>
        <w:spacing w:line="440" w:lineRule="exact"/>
        <w:rPr>
          <w:rFonts w:ascii="宋体" w:cs="宋体"/>
          <w:sz w:val="28"/>
          <w:szCs w:val="28"/>
        </w:rPr>
      </w:pPr>
    </w:p>
    <w:p>
      <w:pPr>
        <w:pStyle w:val="14"/>
        <w:ind w:left="0" w:leftChars="0" w:firstLine="0" w:firstLineChars="0"/>
        <w:rPr>
          <w:rFonts w:ascii="宋体" w:cs="宋体"/>
          <w:b/>
          <w:bCs/>
          <w:sz w:val="28"/>
          <w:szCs w:val="28"/>
        </w:rPr>
      </w:pPr>
    </w:p>
    <w:p>
      <w:pPr>
        <w:spacing w:line="440" w:lineRule="exact"/>
        <w:ind w:firstLine="2530" w:firstLineChars="900"/>
        <w:outlineLvl w:val="1"/>
        <w:rPr>
          <w:rFonts w:ascii="宋体" w:cs="宋体"/>
          <w:b/>
          <w:bCs/>
          <w:sz w:val="28"/>
          <w:szCs w:val="28"/>
        </w:rPr>
      </w:pPr>
      <w:r>
        <w:rPr>
          <w:rFonts w:ascii="宋体" w:cs="宋体"/>
          <w:b/>
          <w:bCs/>
          <w:sz w:val="28"/>
          <w:szCs w:val="28"/>
        </w:rPr>
        <w:br w:type="page"/>
      </w:r>
    </w:p>
    <w:p>
      <w:pPr>
        <w:spacing w:line="440" w:lineRule="exact"/>
        <w:jc w:val="center"/>
        <w:outlineLvl w:val="1"/>
        <w:rPr>
          <w:rFonts w:ascii="宋体" w:cs="宋体"/>
          <w:sz w:val="28"/>
          <w:szCs w:val="28"/>
        </w:rPr>
      </w:pPr>
      <w:bookmarkStart w:id="41" w:name="_Toc512593470"/>
      <w:r>
        <w:rPr>
          <w:rFonts w:hint="eastAsia" w:ascii="宋体" w:hAnsi="宋体" w:cs="宋体"/>
          <w:b/>
          <w:bCs/>
          <w:sz w:val="28"/>
          <w:szCs w:val="28"/>
        </w:rPr>
        <w:t>八、合同格式</w:t>
      </w:r>
      <w:bookmarkEnd w:id="41"/>
    </w:p>
    <w:p>
      <w:pPr>
        <w:jc w:val="center"/>
        <w:rPr>
          <w:rFonts w:ascii="宋体" w:cs="宋体"/>
          <w:sz w:val="20"/>
          <w:szCs w:val="20"/>
        </w:rPr>
      </w:pPr>
    </w:p>
    <w:p>
      <w:pPr>
        <w:snapToGrid w:val="0"/>
        <w:spacing w:line="360" w:lineRule="auto"/>
        <w:jc w:val="center"/>
        <w:rPr>
          <w:rFonts w:ascii="宋体" w:cs="宋体"/>
          <w:sz w:val="28"/>
          <w:szCs w:val="28"/>
        </w:rPr>
      </w:pPr>
      <w:r>
        <w:rPr>
          <w:rFonts w:hint="eastAsia" w:ascii="宋体" w:hAnsi="宋体" w:cs="宋体"/>
          <w:sz w:val="28"/>
          <w:szCs w:val="28"/>
        </w:rPr>
        <w:t>政府采购货物类采购合同（参考）</w:t>
      </w:r>
    </w:p>
    <w:p>
      <w:pPr>
        <w:snapToGrid w:val="0"/>
        <w:spacing w:line="360" w:lineRule="auto"/>
        <w:jc w:val="center"/>
        <w:rPr>
          <w:rFonts w:ascii="宋体" w:cs="宋体"/>
          <w:sz w:val="24"/>
        </w:rPr>
      </w:pPr>
    </w:p>
    <w:p>
      <w:pPr>
        <w:snapToGrid w:val="0"/>
        <w:spacing w:line="360" w:lineRule="auto"/>
        <w:ind w:firstLine="480" w:firstLineChars="200"/>
        <w:rPr>
          <w:rFonts w:ascii="宋体" w:cs="宋体"/>
          <w:sz w:val="24"/>
          <w:u w:val="single"/>
        </w:rPr>
      </w:pPr>
      <w:r>
        <w:rPr>
          <w:rFonts w:hint="eastAsia" w:ascii="宋体" w:hAnsi="宋体" w:cs="宋体"/>
          <w:sz w:val="24"/>
        </w:rPr>
        <w:t>采购人（甲方）：</w:t>
      </w:r>
      <w:r>
        <w:rPr>
          <w:rFonts w:ascii="宋体" w:hAnsi="宋体" w:cs="宋体"/>
          <w:sz w:val="24"/>
          <w:u w:val="single"/>
        </w:rPr>
        <w:t xml:space="preserve">                                                </w:t>
      </w:r>
    </w:p>
    <w:p>
      <w:pPr>
        <w:snapToGrid w:val="0"/>
        <w:spacing w:line="360" w:lineRule="auto"/>
        <w:ind w:firstLine="480" w:firstLineChars="200"/>
        <w:rPr>
          <w:rFonts w:ascii="宋体" w:cs="宋体"/>
          <w:sz w:val="24"/>
          <w:u w:val="single"/>
        </w:rPr>
      </w:pPr>
      <w:r>
        <w:rPr>
          <w:rFonts w:hint="eastAsia" w:ascii="宋体" w:hAnsi="宋体" w:cs="宋体"/>
          <w:sz w:val="24"/>
        </w:rPr>
        <w:t>供货人（乙方）：</w:t>
      </w:r>
      <w:r>
        <w:rPr>
          <w:rFonts w:ascii="宋体" w:hAnsi="宋体" w:cs="宋体"/>
          <w:sz w:val="24"/>
          <w:u w:val="single"/>
        </w:rPr>
        <w:t xml:space="preserve">                                                </w:t>
      </w:r>
    </w:p>
    <w:p>
      <w:pPr>
        <w:snapToGrid w:val="0"/>
        <w:spacing w:line="360" w:lineRule="auto"/>
        <w:ind w:firstLine="480" w:firstLineChars="200"/>
        <w:rPr>
          <w:rFonts w:ascii="宋体" w:cs="宋体"/>
          <w:sz w:val="24"/>
          <w:u w:val="single"/>
        </w:rPr>
      </w:pPr>
      <w:r>
        <w:rPr>
          <w:rFonts w:hint="eastAsia" w:ascii="宋体" w:hAnsi="宋体" w:cs="宋体"/>
          <w:sz w:val="24"/>
        </w:rPr>
        <w:t>签订地点：</w:t>
      </w:r>
      <w:r>
        <w:rPr>
          <w:rFonts w:ascii="宋体" w:hAnsi="宋体" w:cs="宋体"/>
          <w:sz w:val="24"/>
          <w:u w:val="single"/>
        </w:rPr>
        <w:t xml:space="preserve">                                                     </w:t>
      </w:r>
    </w:p>
    <w:p>
      <w:pPr>
        <w:snapToGrid w:val="0"/>
        <w:spacing w:line="360" w:lineRule="auto"/>
        <w:ind w:firstLine="480" w:firstLineChars="200"/>
        <w:rPr>
          <w:rFonts w:ascii="宋体" w:cs="宋体"/>
          <w:sz w:val="24"/>
        </w:rPr>
      </w:pPr>
      <w:r>
        <w:rPr>
          <w:rFonts w:hint="eastAsia" w:ascii="宋体" w:hAnsi="宋体" w:cs="宋体"/>
          <w:sz w:val="24"/>
        </w:rPr>
        <w:t>项目名称：</w:t>
      </w:r>
      <w:r>
        <w:rPr>
          <w:rFonts w:ascii="宋体" w:hAnsi="宋体" w:cs="宋体"/>
          <w:sz w:val="24"/>
        </w:rPr>
        <w:t xml:space="preserve"> </w:t>
      </w:r>
      <w:r>
        <w:rPr>
          <w:rFonts w:ascii="宋体" w:hAnsi="宋体" w:cs="宋体"/>
          <w:sz w:val="24"/>
          <w:u w:val="single"/>
        </w:rPr>
        <w:t xml:space="preserve">                                                    </w:t>
      </w:r>
    </w:p>
    <w:p>
      <w:pPr>
        <w:snapToGrid w:val="0"/>
        <w:spacing w:line="360" w:lineRule="auto"/>
        <w:ind w:firstLine="480" w:firstLineChars="200"/>
        <w:rPr>
          <w:rFonts w:ascii="宋体" w:cs="宋体"/>
          <w:sz w:val="24"/>
          <w:u w:val="single"/>
        </w:rPr>
      </w:pPr>
      <w:r>
        <w:rPr>
          <w:rFonts w:hint="eastAsia" w:ascii="宋体" w:hAnsi="宋体" w:cs="宋体"/>
          <w:sz w:val="24"/>
        </w:rPr>
        <w:t>项目编号：</w:t>
      </w:r>
      <w:r>
        <w:rPr>
          <w:rFonts w:ascii="宋体" w:hAnsi="宋体" w:cs="宋体"/>
          <w:sz w:val="24"/>
          <w:u w:val="single"/>
        </w:rPr>
        <w:t xml:space="preserve">                                                     </w:t>
      </w:r>
      <w:r>
        <w:rPr>
          <w:rFonts w:ascii="宋体" w:hAnsi="宋体" w:cs="宋体"/>
          <w:sz w:val="24"/>
        </w:rPr>
        <w:t xml:space="preserve"> </w:t>
      </w:r>
    </w:p>
    <w:p>
      <w:pPr>
        <w:snapToGrid w:val="0"/>
        <w:spacing w:line="360" w:lineRule="auto"/>
        <w:ind w:firstLine="480" w:firstLineChars="200"/>
        <w:rPr>
          <w:rFonts w:ascii="宋体" w:cs="宋体"/>
          <w:sz w:val="24"/>
        </w:rPr>
      </w:pPr>
      <w:r>
        <w:rPr>
          <w:rFonts w:hint="eastAsia" w:ascii="宋体" w:hAnsi="宋体" w:cs="宋体"/>
          <w:sz w:val="24"/>
        </w:rPr>
        <w:t>本项目经批准采用</w:t>
      </w:r>
      <w:r>
        <w:rPr>
          <w:rFonts w:ascii="宋体" w:hAnsi="宋体" w:cs="宋体"/>
          <w:sz w:val="24"/>
          <w:u w:val="single"/>
        </w:rPr>
        <w:t xml:space="preserve">      </w:t>
      </w:r>
      <w:r>
        <w:rPr>
          <w:rFonts w:hint="eastAsia" w:ascii="宋体" w:hAnsi="宋体" w:cs="宋体"/>
          <w:sz w:val="24"/>
        </w:rPr>
        <w:t>采购方式，经本项目评审委员会认真评审，决定将采购合同授予乙方，为进一步明确双方的责任，确保合同顺利履行，根据《中华人民共和国合同法》之规定，经甲乙双方充分协商，特订立本合同，以便共同遵守。</w:t>
      </w:r>
    </w:p>
    <w:p>
      <w:pPr>
        <w:snapToGrid w:val="0"/>
        <w:spacing w:line="360" w:lineRule="auto"/>
        <w:rPr>
          <w:rFonts w:ascii="宋体" w:cs="宋体"/>
          <w:b/>
          <w:sz w:val="24"/>
        </w:rPr>
      </w:pPr>
      <w:r>
        <w:rPr>
          <w:rFonts w:hint="eastAsia" w:ascii="宋体" w:hAnsi="宋体" w:cs="宋体"/>
          <w:b/>
          <w:sz w:val="24"/>
        </w:rPr>
        <w:t>第一条</w:t>
      </w:r>
      <w:r>
        <w:rPr>
          <w:rFonts w:ascii="宋体" w:hAnsi="宋体" w:cs="宋体"/>
          <w:b/>
          <w:sz w:val="24"/>
        </w:rPr>
        <w:t xml:space="preserve">    </w:t>
      </w:r>
      <w:r>
        <w:rPr>
          <w:rFonts w:hint="eastAsia" w:ascii="宋体" w:hAnsi="宋体" w:cs="宋体"/>
          <w:b/>
          <w:sz w:val="24"/>
        </w:rPr>
        <w:t>产品的名称、规格、数量和价格</w:t>
      </w:r>
    </w:p>
    <w:tbl>
      <w:tblPr>
        <w:tblStyle w:val="33"/>
        <w:tblW w:w="83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633"/>
        <w:gridCol w:w="787"/>
        <w:gridCol w:w="1013"/>
        <w:gridCol w:w="967"/>
        <w:gridCol w:w="90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368" w:type="dxa"/>
          </w:tcPr>
          <w:p>
            <w:pPr>
              <w:snapToGrid w:val="0"/>
              <w:spacing w:line="360" w:lineRule="auto"/>
              <w:jc w:val="center"/>
              <w:rPr>
                <w:rFonts w:ascii="宋体" w:cs="宋体"/>
                <w:sz w:val="24"/>
              </w:rPr>
            </w:pPr>
            <w:r>
              <w:rPr>
                <w:rFonts w:hint="eastAsia" w:ascii="宋体" w:hAnsi="宋体" w:cs="宋体"/>
                <w:sz w:val="24"/>
              </w:rPr>
              <w:t>产品名称</w:t>
            </w:r>
          </w:p>
        </w:tc>
        <w:tc>
          <w:tcPr>
            <w:tcW w:w="2633" w:type="dxa"/>
          </w:tcPr>
          <w:p>
            <w:pPr>
              <w:snapToGrid w:val="0"/>
              <w:spacing w:line="360" w:lineRule="auto"/>
              <w:jc w:val="center"/>
              <w:rPr>
                <w:rFonts w:ascii="宋体" w:cs="宋体"/>
                <w:sz w:val="24"/>
              </w:rPr>
            </w:pPr>
            <w:r>
              <w:rPr>
                <w:rFonts w:hint="eastAsia" w:ascii="宋体" w:hAnsi="宋体" w:cs="宋体"/>
                <w:sz w:val="24"/>
              </w:rPr>
              <w:t>规格型号</w:t>
            </w:r>
          </w:p>
        </w:tc>
        <w:tc>
          <w:tcPr>
            <w:tcW w:w="787" w:type="dxa"/>
          </w:tcPr>
          <w:p>
            <w:pPr>
              <w:snapToGrid w:val="0"/>
              <w:spacing w:line="360" w:lineRule="auto"/>
              <w:jc w:val="center"/>
              <w:rPr>
                <w:rFonts w:ascii="宋体" w:cs="宋体"/>
                <w:sz w:val="24"/>
              </w:rPr>
            </w:pPr>
            <w:r>
              <w:rPr>
                <w:rFonts w:hint="eastAsia" w:ascii="宋体" w:hAnsi="宋体" w:cs="宋体"/>
                <w:sz w:val="24"/>
              </w:rPr>
              <w:t>单位</w:t>
            </w:r>
          </w:p>
        </w:tc>
        <w:tc>
          <w:tcPr>
            <w:tcW w:w="1013" w:type="dxa"/>
          </w:tcPr>
          <w:p>
            <w:pPr>
              <w:snapToGrid w:val="0"/>
              <w:spacing w:line="360" w:lineRule="auto"/>
              <w:jc w:val="center"/>
              <w:rPr>
                <w:rFonts w:ascii="宋体" w:cs="宋体"/>
                <w:sz w:val="24"/>
              </w:rPr>
            </w:pPr>
            <w:r>
              <w:rPr>
                <w:rFonts w:hint="eastAsia" w:ascii="宋体" w:hAnsi="宋体" w:cs="宋体"/>
                <w:sz w:val="24"/>
              </w:rPr>
              <w:t>数量</w:t>
            </w:r>
          </w:p>
        </w:tc>
        <w:tc>
          <w:tcPr>
            <w:tcW w:w="967" w:type="dxa"/>
          </w:tcPr>
          <w:p>
            <w:pPr>
              <w:snapToGrid w:val="0"/>
              <w:spacing w:line="360" w:lineRule="auto"/>
              <w:jc w:val="center"/>
              <w:rPr>
                <w:rFonts w:ascii="宋体" w:cs="宋体"/>
                <w:sz w:val="24"/>
              </w:rPr>
            </w:pPr>
            <w:r>
              <w:rPr>
                <w:rFonts w:hint="eastAsia" w:ascii="宋体" w:hAnsi="宋体" w:cs="宋体"/>
                <w:sz w:val="24"/>
              </w:rPr>
              <w:t>单价</w:t>
            </w:r>
          </w:p>
        </w:tc>
        <w:tc>
          <w:tcPr>
            <w:tcW w:w="900" w:type="dxa"/>
          </w:tcPr>
          <w:p>
            <w:pPr>
              <w:snapToGrid w:val="0"/>
              <w:spacing w:line="360" w:lineRule="auto"/>
              <w:jc w:val="center"/>
              <w:rPr>
                <w:rFonts w:ascii="宋体" w:cs="宋体"/>
                <w:sz w:val="24"/>
              </w:rPr>
            </w:pPr>
            <w:r>
              <w:rPr>
                <w:rFonts w:hint="eastAsia" w:ascii="宋体" w:hAnsi="宋体" w:cs="宋体"/>
                <w:sz w:val="24"/>
              </w:rPr>
              <w:t>小计</w:t>
            </w:r>
          </w:p>
        </w:tc>
        <w:tc>
          <w:tcPr>
            <w:tcW w:w="720" w:type="dxa"/>
          </w:tcPr>
          <w:p>
            <w:pPr>
              <w:snapToGrid w:val="0"/>
              <w:spacing w:line="360" w:lineRule="auto"/>
              <w:jc w:val="center"/>
              <w:rPr>
                <w:rFonts w:asci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68" w:type="dxa"/>
          </w:tcPr>
          <w:p>
            <w:pPr>
              <w:snapToGrid w:val="0"/>
              <w:spacing w:line="360" w:lineRule="auto"/>
              <w:rPr>
                <w:rFonts w:ascii="宋体" w:cs="宋体"/>
                <w:sz w:val="24"/>
              </w:rPr>
            </w:pPr>
          </w:p>
        </w:tc>
        <w:tc>
          <w:tcPr>
            <w:tcW w:w="2633" w:type="dxa"/>
          </w:tcPr>
          <w:p>
            <w:pPr>
              <w:snapToGrid w:val="0"/>
              <w:spacing w:line="360" w:lineRule="auto"/>
              <w:rPr>
                <w:rFonts w:ascii="宋体" w:cs="宋体"/>
                <w:sz w:val="24"/>
              </w:rPr>
            </w:pPr>
          </w:p>
        </w:tc>
        <w:tc>
          <w:tcPr>
            <w:tcW w:w="787" w:type="dxa"/>
          </w:tcPr>
          <w:p>
            <w:pPr>
              <w:snapToGrid w:val="0"/>
              <w:spacing w:line="360" w:lineRule="auto"/>
              <w:rPr>
                <w:rFonts w:ascii="宋体" w:cs="宋体"/>
                <w:sz w:val="24"/>
              </w:rPr>
            </w:pPr>
          </w:p>
        </w:tc>
        <w:tc>
          <w:tcPr>
            <w:tcW w:w="1013" w:type="dxa"/>
          </w:tcPr>
          <w:p>
            <w:pPr>
              <w:snapToGrid w:val="0"/>
              <w:spacing w:line="360" w:lineRule="auto"/>
              <w:rPr>
                <w:rFonts w:ascii="宋体" w:cs="宋体"/>
                <w:sz w:val="24"/>
              </w:rPr>
            </w:pPr>
          </w:p>
        </w:tc>
        <w:tc>
          <w:tcPr>
            <w:tcW w:w="967" w:type="dxa"/>
          </w:tcPr>
          <w:p>
            <w:pPr>
              <w:snapToGrid w:val="0"/>
              <w:spacing w:line="360" w:lineRule="auto"/>
              <w:rPr>
                <w:rFonts w:ascii="宋体" w:cs="宋体"/>
                <w:sz w:val="24"/>
              </w:rPr>
            </w:pPr>
          </w:p>
        </w:tc>
        <w:tc>
          <w:tcPr>
            <w:tcW w:w="900" w:type="dxa"/>
          </w:tcPr>
          <w:p>
            <w:pPr>
              <w:snapToGrid w:val="0"/>
              <w:spacing w:line="360" w:lineRule="auto"/>
              <w:rPr>
                <w:rFonts w:ascii="宋体" w:cs="宋体"/>
                <w:sz w:val="24"/>
              </w:rPr>
            </w:pPr>
          </w:p>
        </w:tc>
        <w:tc>
          <w:tcPr>
            <w:tcW w:w="720" w:type="dxa"/>
          </w:tcPr>
          <w:p>
            <w:pPr>
              <w:snapToGrid w:val="0"/>
              <w:spacing w:line="36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368" w:type="dxa"/>
          </w:tcPr>
          <w:p>
            <w:pPr>
              <w:snapToGrid w:val="0"/>
              <w:spacing w:line="360" w:lineRule="auto"/>
              <w:rPr>
                <w:rFonts w:ascii="宋体" w:cs="宋体"/>
                <w:sz w:val="24"/>
              </w:rPr>
            </w:pPr>
          </w:p>
        </w:tc>
        <w:tc>
          <w:tcPr>
            <w:tcW w:w="2633" w:type="dxa"/>
          </w:tcPr>
          <w:p>
            <w:pPr>
              <w:snapToGrid w:val="0"/>
              <w:spacing w:line="360" w:lineRule="auto"/>
              <w:rPr>
                <w:rFonts w:ascii="宋体" w:cs="宋体"/>
                <w:sz w:val="24"/>
              </w:rPr>
            </w:pPr>
          </w:p>
        </w:tc>
        <w:tc>
          <w:tcPr>
            <w:tcW w:w="787" w:type="dxa"/>
          </w:tcPr>
          <w:p>
            <w:pPr>
              <w:snapToGrid w:val="0"/>
              <w:spacing w:line="360" w:lineRule="auto"/>
              <w:rPr>
                <w:rFonts w:ascii="宋体" w:cs="宋体"/>
                <w:sz w:val="24"/>
              </w:rPr>
            </w:pPr>
          </w:p>
        </w:tc>
        <w:tc>
          <w:tcPr>
            <w:tcW w:w="1013" w:type="dxa"/>
          </w:tcPr>
          <w:p>
            <w:pPr>
              <w:snapToGrid w:val="0"/>
              <w:spacing w:line="360" w:lineRule="auto"/>
              <w:rPr>
                <w:rFonts w:ascii="宋体" w:cs="宋体"/>
                <w:sz w:val="24"/>
              </w:rPr>
            </w:pPr>
          </w:p>
        </w:tc>
        <w:tc>
          <w:tcPr>
            <w:tcW w:w="967" w:type="dxa"/>
          </w:tcPr>
          <w:p>
            <w:pPr>
              <w:snapToGrid w:val="0"/>
              <w:spacing w:line="360" w:lineRule="auto"/>
              <w:rPr>
                <w:rFonts w:ascii="宋体" w:cs="宋体"/>
                <w:sz w:val="24"/>
              </w:rPr>
            </w:pPr>
          </w:p>
        </w:tc>
        <w:tc>
          <w:tcPr>
            <w:tcW w:w="900" w:type="dxa"/>
          </w:tcPr>
          <w:p>
            <w:pPr>
              <w:snapToGrid w:val="0"/>
              <w:spacing w:line="360" w:lineRule="auto"/>
              <w:rPr>
                <w:rFonts w:ascii="宋体" w:cs="宋体"/>
                <w:sz w:val="24"/>
              </w:rPr>
            </w:pPr>
          </w:p>
        </w:tc>
        <w:tc>
          <w:tcPr>
            <w:tcW w:w="720" w:type="dxa"/>
          </w:tcPr>
          <w:p>
            <w:pPr>
              <w:snapToGrid w:val="0"/>
              <w:spacing w:line="36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368" w:type="dxa"/>
          </w:tcPr>
          <w:p>
            <w:pPr>
              <w:snapToGrid w:val="0"/>
              <w:spacing w:line="360" w:lineRule="auto"/>
              <w:rPr>
                <w:rFonts w:ascii="宋体" w:cs="宋体"/>
                <w:sz w:val="24"/>
              </w:rPr>
            </w:pPr>
          </w:p>
        </w:tc>
        <w:tc>
          <w:tcPr>
            <w:tcW w:w="2633" w:type="dxa"/>
          </w:tcPr>
          <w:p>
            <w:pPr>
              <w:snapToGrid w:val="0"/>
              <w:spacing w:line="360" w:lineRule="auto"/>
              <w:rPr>
                <w:rFonts w:ascii="宋体" w:cs="宋体"/>
                <w:sz w:val="24"/>
              </w:rPr>
            </w:pPr>
          </w:p>
        </w:tc>
        <w:tc>
          <w:tcPr>
            <w:tcW w:w="787" w:type="dxa"/>
          </w:tcPr>
          <w:p>
            <w:pPr>
              <w:snapToGrid w:val="0"/>
              <w:spacing w:line="360" w:lineRule="auto"/>
              <w:rPr>
                <w:rFonts w:ascii="宋体" w:cs="宋体"/>
                <w:sz w:val="24"/>
              </w:rPr>
            </w:pPr>
          </w:p>
        </w:tc>
        <w:tc>
          <w:tcPr>
            <w:tcW w:w="1013" w:type="dxa"/>
          </w:tcPr>
          <w:p>
            <w:pPr>
              <w:snapToGrid w:val="0"/>
              <w:spacing w:line="360" w:lineRule="auto"/>
              <w:rPr>
                <w:rFonts w:ascii="宋体" w:cs="宋体"/>
                <w:sz w:val="24"/>
              </w:rPr>
            </w:pPr>
          </w:p>
        </w:tc>
        <w:tc>
          <w:tcPr>
            <w:tcW w:w="967" w:type="dxa"/>
          </w:tcPr>
          <w:p>
            <w:pPr>
              <w:snapToGrid w:val="0"/>
              <w:spacing w:line="360" w:lineRule="auto"/>
              <w:rPr>
                <w:rFonts w:ascii="宋体" w:cs="宋体"/>
                <w:sz w:val="24"/>
              </w:rPr>
            </w:pPr>
          </w:p>
        </w:tc>
        <w:tc>
          <w:tcPr>
            <w:tcW w:w="900" w:type="dxa"/>
          </w:tcPr>
          <w:p>
            <w:pPr>
              <w:snapToGrid w:val="0"/>
              <w:spacing w:line="360" w:lineRule="auto"/>
              <w:rPr>
                <w:rFonts w:ascii="宋体" w:cs="宋体"/>
                <w:sz w:val="24"/>
              </w:rPr>
            </w:pPr>
          </w:p>
        </w:tc>
        <w:tc>
          <w:tcPr>
            <w:tcW w:w="720" w:type="dxa"/>
          </w:tcPr>
          <w:p>
            <w:pPr>
              <w:snapToGrid w:val="0"/>
              <w:spacing w:line="36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368" w:type="dxa"/>
          </w:tcPr>
          <w:p>
            <w:pPr>
              <w:snapToGrid w:val="0"/>
              <w:spacing w:line="360" w:lineRule="auto"/>
              <w:rPr>
                <w:rFonts w:ascii="宋体" w:cs="宋体"/>
                <w:sz w:val="24"/>
              </w:rPr>
            </w:pPr>
          </w:p>
        </w:tc>
        <w:tc>
          <w:tcPr>
            <w:tcW w:w="2633" w:type="dxa"/>
          </w:tcPr>
          <w:p>
            <w:pPr>
              <w:snapToGrid w:val="0"/>
              <w:spacing w:line="360" w:lineRule="auto"/>
              <w:rPr>
                <w:rFonts w:ascii="宋体" w:cs="宋体"/>
                <w:sz w:val="24"/>
              </w:rPr>
            </w:pPr>
          </w:p>
        </w:tc>
        <w:tc>
          <w:tcPr>
            <w:tcW w:w="787" w:type="dxa"/>
          </w:tcPr>
          <w:p>
            <w:pPr>
              <w:snapToGrid w:val="0"/>
              <w:spacing w:line="360" w:lineRule="auto"/>
              <w:rPr>
                <w:rFonts w:ascii="宋体" w:cs="宋体"/>
                <w:sz w:val="24"/>
              </w:rPr>
            </w:pPr>
          </w:p>
        </w:tc>
        <w:tc>
          <w:tcPr>
            <w:tcW w:w="1013" w:type="dxa"/>
          </w:tcPr>
          <w:p>
            <w:pPr>
              <w:snapToGrid w:val="0"/>
              <w:spacing w:line="360" w:lineRule="auto"/>
              <w:rPr>
                <w:rFonts w:ascii="宋体" w:cs="宋体"/>
                <w:sz w:val="24"/>
              </w:rPr>
            </w:pPr>
          </w:p>
        </w:tc>
        <w:tc>
          <w:tcPr>
            <w:tcW w:w="967" w:type="dxa"/>
          </w:tcPr>
          <w:p>
            <w:pPr>
              <w:snapToGrid w:val="0"/>
              <w:spacing w:line="360" w:lineRule="auto"/>
              <w:rPr>
                <w:rFonts w:ascii="宋体" w:cs="宋体"/>
                <w:sz w:val="24"/>
              </w:rPr>
            </w:pPr>
          </w:p>
        </w:tc>
        <w:tc>
          <w:tcPr>
            <w:tcW w:w="900" w:type="dxa"/>
          </w:tcPr>
          <w:p>
            <w:pPr>
              <w:snapToGrid w:val="0"/>
              <w:spacing w:line="360" w:lineRule="auto"/>
              <w:rPr>
                <w:rFonts w:ascii="宋体" w:cs="宋体"/>
                <w:sz w:val="24"/>
              </w:rPr>
            </w:pPr>
          </w:p>
        </w:tc>
        <w:tc>
          <w:tcPr>
            <w:tcW w:w="720" w:type="dxa"/>
          </w:tcPr>
          <w:p>
            <w:pPr>
              <w:snapToGrid w:val="0"/>
              <w:spacing w:line="36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368" w:type="dxa"/>
          </w:tcPr>
          <w:p>
            <w:pPr>
              <w:snapToGrid w:val="0"/>
              <w:spacing w:line="360" w:lineRule="auto"/>
              <w:rPr>
                <w:rFonts w:ascii="宋体" w:cs="宋体"/>
                <w:sz w:val="24"/>
              </w:rPr>
            </w:pPr>
          </w:p>
        </w:tc>
        <w:tc>
          <w:tcPr>
            <w:tcW w:w="2633" w:type="dxa"/>
          </w:tcPr>
          <w:p>
            <w:pPr>
              <w:snapToGrid w:val="0"/>
              <w:spacing w:line="360" w:lineRule="auto"/>
              <w:rPr>
                <w:rFonts w:ascii="宋体" w:cs="宋体"/>
                <w:sz w:val="24"/>
              </w:rPr>
            </w:pPr>
          </w:p>
        </w:tc>
        <w:tc>
          <w:tcPr>
            <w:tcW w:w="787" w:type="dxa"/>
          </w:tcPr>
          <w:p>
            <w:pPr>
              <w:snapToGrid w:val="0"/>
              <w:spacing w:line="360" w:lineRule="auto"/>
              <w:rPr>
                <w:rFonts w:ascii="宋体" w:cs="宋体"/>
                <w:sz w:val="24"/>
              </w:rPr>
            </w:pPr>
          </w:p>
        </w:tc>
        <w:tc>
          <w:tcPr>
            <w:tcW w:w="1013" w:type="dxa"/>
          </w:tcPr>
          <w:p>
            <w:pPr>
              <w:snapToGrid w:val="0"/>
              <w:spacing w:line="360" w:lineRule="auto"/>
              <w:rPr>
                <w:rFonts w:ascii="宋体" w:cs="宋体"/>
                <w:sz w:val="24"/>
              </w:rPr>
            </w:pPr>
          </w:p>
        </w:tc>
        <w:tc>
          <w:tcPr>
            <w:tcW w:w="967" w:type="dxa"/>
          </w:tcPr>
          <w:p>
            <w:pPr>
              <w:snapToGrid w:val="0"/>
              <w:spacing w:line="360" w:lineRule="auto"/>
              <w:rPr>
                <w:rFonts w:ascii="宋体" w:cs="宋体"/>
                <w:sz w:val="24"/>
              </w:rPr>
            </w:pPr>
          </w:p>
        </w:tc>
        <w:tc>
          <w:tcPr>
            <w:tcW w:w="900" w:type="dxa"/>
          </w:tcPr>
          <w:p>
            <w:pPr>
              <w:snapToGrid w:val="0"/>
              <w:spacing w:line="360" w:lineRule="auto"/>
              <w:rPr>
                <w:rFonts w:ascii="宋体" w:cs="宋体"/>
                <w:sz w:val="24"/>
              </w:rPr>
            </w:pPr>
          </w:p>
        </w:tc>
        <w:tc>
          <w:tcPr>
            <w:tcW w:w="720" w:type="dxa"/>
          </w:tcPr>
          <w:p>
            <w:pPr>
              <w:snapToGrid w:val="0"/>
              <w:spacing w:line="36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368" w:type="dxa"/>
          </w:tcPr>
          <w:p>
            <w:pPr>
              <w:snapToGrid w:val="0"/>
              <w:spacing w:line="360" w:lineRule="auto"/>
              <w:rPr>
                <w:rFonts w:ascii="宋体" w:cs="宋体"/>
                <w:sz w:val="24"/>
              </w:rPr>
            </w:pPr>
            <w:r>
              <w:rPr>
                <w:rFonts w:hint="eastAsia" w:ascii="宋体" w:hAnsi="宋体" w:cs="宋体"/>
                <w:sz w:val="24"/>
              </w:rPr>
              <w:t>总合计</w:t>
            </w:r>
          </w:p>
        </w:tc>
        <w:tc>
          <w:tcPr>
            <w:tcW w:w="7020" w:type="dxa"/>
            <w:gridSpan w:val="6"/>
          </w:tcPr>
          <w:p>
            <w:pPr>
              <w:snapToGrid w:val="0"/>
              <w:spacing w:line="360" w:lineRule="auto"/>
              <w:rPr>
                <w:rFonts w:ascii="宋体" w:hAnsi="宋体" w:cs="宋体"/>
                <w:sz w:val="24"/>
                <w:u w:val="single"/>
              </w:rPr>
            </w:pPr>
            <w:r>
              <w:rPr>
                <w:rFonts w:hint="eastAsia" w:ascii="宋体" w:hAnsi="宋体" w:cs="宋体"/>
                <w:sz w:val="24"/>
                <w:u w:val="single"/>
              </w:rPr>
              <w:t>大写：</w:t>
            </w:r>
            <w:r>
              <w:rPr>
                <w:rFonts w:ascii="宋体" w:hAnsi="宋体" w:cs="宋体"/>
                <w:sz w:val="24"/>
                <w:u w:val="single"/>
              </w:rPr>
              <w:t xml:space="preserve">                             </w:t>
            </w:r>
            <w:r>
              <w:rPr>
                <w:rFonts w:hint="eastAsia" w:ascii="宋体" w:hAnsi="宋体" w:cs="宋体"/>
                <w:sz w:val="24"/>
                <w:u w:val="single"/>
              </w:rPr>
              <w:t>小写：</w:t>
            </w:r>
            <w:r>
              <w:rPr>
                <w:rFonts w:ascii="宋体" w:hAnsi="宋体" w:cs="宋体"/>
                <w:sz w:val="24"/>
                <w:u w:val="single"/>
              </w:rPr>
              <w:t xml:space="preserve">               </w:t>
            </w:r>
          </w:p>
        </w:tc>
      </w:tr>
    </w:tbl>
    <w:p>
      <w:pPr>
        <w:snapToGrid w:val="0"/>
        <w:spacing w:line="360" w:lineRule="auto"/>
        <w:rPr>
          <w:rFonts w:ascii="宋体" w:cs="宋体"/>
          <w:b/>
          <w:sz w:val="24"/>
        </w:rPr>
      </w:pPr>
      <w:r>
        <w:rPr>
          <w:rFonts w:hint="eastAsia" w:ascii="宋体" w:hAnsi="宋体" w:cs="宋体"/>
          <w:b/>
          <w:sz w:val="24"/>
        </w:rPr>
        <w:t>第二条</w:t>
      </w:r>
      <w:r>
        <w:rPr>
          <w:rFonts w:ascii="宋体" w:hAnsi="宋体" w:cs="宋体"/>
          <w:b/>
          <w:sz w:val="24"/>
        </w:rPr>
        <w:t xml:space="preserve">    </w:t>
      </w:r>
      <w:r>
        <w:rPr>
          <w:rFonts w:hint="eastAsia" w:ascii="宋体" w:hAnsi="宋体" w:cs="宋体"/>
          <w:b/>
          <w:sz w:val="24"/>
        </w:rPr>
        <w:t>产品的技术标准（包括质量要求）；按下列第</w:t>
      </w:r>
      <w:r>
        <w:rPr>
          <w:rFonts w:hint="eastAsia" w:ascii="宋体" w:hAnsi="宋体" w:cs="宋体"/>
          <w:b/>
          <w:sz w:val="24"/>
          <w:u w:val="single"/>
        </w:rPr>
        <w:t>（</w:t>
      </w:r>
      <w:r>
        <w:rPr>
          <w:rFonts w:ascii="宋体" w:hAnsi="宋体" w:cs="宋体"/>
          <w:b/>
          <w:sz w:val="24"/>
          <w:u w:val="single"/>
        </w:rPr>
        <w:t xml:space="preserve">  </w:t>
      </w:r>
      <w:r>
        <w:rPr>
          <w:rFonts w:hint="eastAsia" w:ascii="宋体" w:hAnsi="宋体" w:cs="宋体"/>
          <w:b/>
          <w:sz w:val="24"/>
          <w:u w:val="single"/>
        </w:rPr>
        <w:t>）</w:t>
      </w:r>
      <w:r>
        <w:rPr>
          <w:rFonts w:hint="eastAsia" w:ascii="宋体" w:hAnsi="宋体" w:cs="宋体"/>
          <w:b/>
          <w:sz w:val="24"/>
        </w:rPr>
        <w:t>项执行：</w:t>
      </w:r>
    </w:p>
    <w:p>
      <w:pPr>
        <w:snapToGrid w:val="0"/>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）按国家标准执行；（</w:t>
      </w:r>
      <w:r>
        <w:rPr>
          <w:rFonts w:ascii="宋体" w:hAnsi="宋体" w:cs="宋体"/>
          <w:sz w:val="24"/>
        </w:rPr>
        <w:t>2</w:t>
      </w:r>
      <w:r>
        <w:rPr>
          <w:rFonts w:hint="eastAsia" w:ascii="宋体" w:hAnsi="宋体" w:cs="宋体"/>
          <w:sz w:val="24"/>
        </w:rPr>
        <w:t>）</w:t>
      </w:r>
      <w:r>
        <w:rPr>
          <w:rFonts w:ascii="宋体" w:hAnsi="宋体" w:cs="宋体"/>
          <w:sz w:val="24"/>
        </w:rPr>
        <w:t xml:space="preserve"> </w:t>
      </w:r>
      <w:r>
        <w:rPr>
          <w:rFonts w:hint="eastAsia" w:ascii="宋体" w:hAnsi="宋体" w:cs="宋体"/>
          <w:sz w:val="24"/>
        </w:rPr>
        <w:t>按部颁标准执行；（</w:t>
      </w:r>
      <w:r>
        <w:rPr>
          <w:rFonts w:ascii="宋体" w:hAnsi="宋体" w:cs="宋体"/>
          <w:sz w:val="24"/>
        </w:rPr>
        <w:t>3</w:t>
      </w:r>
      <w:r>
        <w:rPr>
          <w:rFonts w:hint="eastAsia" w:ascii="宋体" w:hAnsi="宋体" w:cs="宋体"/>
          <w:sz w:val="24"/>
        </w:rPr>
        <w:t>）若无以上标准，则应不低于同行业质量标准；（</w:t>
      </w:r>
      <w:r>
        <w:rPr>
          <w:rFonts w:ascii="宋体" w:hAnsi="宋体" w:cs="宋体"/>
          <w:sz w:val="24"/>
        </w:rPr>
        <w:t>4</w:t>
      </w:r>
      <w:r>
        <w:rPr>
          <w:rFonts w:hint="eastAsia" w:ascii="宋体" w:hAnsi="宋体" w:cs="宋体"/>
          <w:sz w:val="24"/>
        </w:rPr>
        <w:t>）有特殊要求的，按甲乙双方在合同中商定的技术条件、样品或补充的技术要求执行；</w:t>
      </w:r>
    </w:p>
    <w:p>
      <w:pPr>
        <w:snapToGrid w:val="0"/>
        <w:spacing w:line="360" w:lineRule="auto"/>
        <w:rPr>
          <w:rFonts w:ascii="宋体" w:cs="宋体"/>
          <w:sz w:val="24"/>
        </w:rPr>
      </w:pPr>
      <w:r>
        <w:rPr>
          <w:rFonts w:ascii="宋体" w:hAnsi="宋体" w:cs="宋体"/>
          <w:sz w:val="24"/>
        </w:rPr>
        <w:t xml:space="preserve">    </w:t>
      </w:r>
      <w:r>
        <w:rPr>
          <w:rFonts w:hint="eastAsia" w:ascii="宋体" w:hAnsi="宋体" w:cs="宋体"/>
          <w:sz w:val="24"/>
        </w:rPr>
        <w:t>乙方提供的和交付的货物技术标准应与招标文件规定的技术标准相一致。若技术标准无相应规定，所投货物应符合相应的国际标准或原产地国家有关部门最新颁布的正式标准。</w:t>
      </w:r>
    </w:p>
    <w:p>
      <w:pPr>
        <w:snapToGrid w:val="0"/>
        <w:spacing w:line="360" w:lineRule="auto"/>
        <w:rPr>
          <w:rFonts w:ascii="宋体" w:cs="宋体"/>
          <w:b/>
          <w:sz w:val="24"/>
        </w:rPr>
      </w:pPr>
      <w:r>
        <w:rPr>
          <w:rFonts w:hint="eastAsia" w:ascii="宋体" w:hAnsi="宋体" w:cs="宋体"/>
          <w:b/>
          <w:sz w:val="24"/>
        </w:rPr>
        <w:t>第三条</w:t>
      </w:r>
      <w:r>
        <w:rPr>
          <w:rFonts w:ascii="宋体" w:hAnsi="宋体" w:cs="宋体"/>
          <w:b/>
          <w:sz w:val="24"/>
        </w:rPr>
        <w:t xml:space="preserve">    </w:t>
      </w:r>
      <w:r>
        <w:rPr>
          <w:rFonts w:hint="eastAsia" w:ascii="宋体" w:hAnsi="宋体" w:cs="宋体"/>
          <w:b/>
          <w:sz w:val="24"/>
        </w:rPr>
        <w:t>产品的交货方法、到货地点和交货期限</w:t>
      </w:r>
    </w:p>
    <w:p>
      <w:pPr>
        <w:snapToGrid w:val="0"/>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、交货方法，按下列第</w:t>
      </w:r>
      <w:r>
        <w:rPr>
          <w:rFonts w:hint="eastAsia" w:ascii="宋体" w:hAnsi="宋体" w:cs="宋体"/>
          <w:sz w:val="24"/>
          <w:u w:val="single"/>
        </w:rPr>
        <w:t>（</w:t>
      </w:r>
      <w:r>
        <w:rPr>
          <w:rFonts w:ascii="宋体" w:hAnsi="宋体" w:cs="宋体"/>
          <w:sz w:val="24"/>
          <w:u w:val="single"/>
        </w:rPr>
        <w:t xml:space="preserve">  </w:t>
      </w:r>
      <w:r>
        <w:rPr>
          <w:rFonts w:hint="eastAsia" w:ascii="宋体" w:hAnsi="宋体" w:cs="宋体"/>
          <w:sz w:val="24"/>
          <w:u w:val="single"/>
        </w:rPr>
        <w:t>）</w:t>
      </w:r>
      <w:r>
        <w:rPr>
          <w:rFonts w:hint="eastAsia" w:ascii="宋体" w:hAnsi="宋体" w:cs="宋体"/>
          <w:sz w:val="24"/>
        </w:rPr>
        <w:t>项执行：</w:t>
      </w:r>
    </w:p>
    <w:p>
      <w:pPr>
        <w:snapToGrid w:val="0"/>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）乙方送货上门；（</w:t>
      </w:r>
      <w:r>
        <w:rPr>
          <w:rFonts w:ascii="宋体" w:hAnsi="宋体" w:cs="宋体"/>
          <w:sz w:val="24"/>
        </w:rPr>
        <w:t>2</w:t>
      </w:r>
      <w:r>
        <w:rPr>
          <w:rFonts w:hint="eastAsia" w:ascii="宋体" w:hAnsi="宋体" w:cs="宋体"/>
          <w:sz w:val="24"/>
        </w:rPr>
        <w:t>）乙方代运；（</w:t>
      </w:r>
      <w:r>
        <w:rPr>
          <w:rFonts w:ascii="宋体" w:hAnsi="宋体" w:cs="宋体"/>
          <w:sz w:val="24"/>
        </w:rPr>
        <w:t>3</w:t>
      </w:r>
      <w:r>
        <w:rPr>
          <w:rFonts w:hint="eastAsia" w:ascii="宋体" w:hAnsi="宋体" w:cs="宋体"/>
          <w:sz w:val="24"/>
        </w:rPr>
        <w:t>）甲方自提自运。</w:t>
      </w:r>
    </w:p>
    <w:p>
      <w:pPr>
        <w:snapToGrid w:val="0"/>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、到货地点：</w:t>
      </w:r>
      <w:r>
        <w:rPr>
          <w:rFonts w:ascii="宋体" w:hAnsi="宋体" w:cs="宋体"/>
          <w:sz w:val="24"/>
          <w:u w:val="single"/>
        </w:rPr>
        <w:t xml:space="preserve">                             </w:t>
      </w:r>
    </w:p>
    <w:p>
      <w:pPr>
        <w:snapToGrid w:val="0"/>
        <w:spacing w:line="360" w:lineRule="auto"/>
        <w:ind w:firstLine="480" w:firstLineChars="200"/>
        <w:rPr>
          <w:rFonts w:ascii="宋体" w:cs="宋体"/>
          <w:sz w:val="24"/>
          <w:u w:val="single"/>
        </w:rPr>
      </w:pPr>
      <w:r>
        <w:rPr>
          <w:rFonts w:ascii="宋体" w:hAnsi="宋体" w:cs="宋体"/>
          <w:sz w:val="24"/>
        </w:rPr>
        <w:t>3</w:t>
      </w:r>
      <w:r>
        <w:rPr>
          <w:rFonts w:hint="eastAsia" w:ascii="宋体" w:hAnsi="宋体" w:cs="宋体"/>
          <w:sz w:val="24"/>
        </w:rPr>
        <w:t>、产品交货期限：</w:t>
      </w:r>
      <w:r>
        <w:rPr>
          <w:rFonts w:ascii="宋体" w:hAnsi="宋体" w:cs="宋体"/>
          <w:sz w:val="24"/>
          <w:u w:val="single"/>
        </w:rPr>
        <w:t xml:space="preserve">                         </w:t>
      </w:r>
    </w:p>
    <w:p>
      <w:pPr>
        <w:snapToGrid w:val="0"/>
        <w:spacing w:line="360" w:lineRule="auto"/>
        <w:rPr>
          <w:rFonts w:ascii="宋体" w:cs="宋体"/>
          <w:b/>
          <w:sz w:val="24"/>
        </w:rPr>
      </w:pPr>
      <w:r>
        <w:rPr>
          <w:rFonts w:hint="eastAsia" w:ascii="宋体" w:hAnsi="宋体" w:cs="宋体"/>
          <w:b/>
          <w:sz w:val="24"/>
        </w:rPr>
        <w:t>第四条</w:t>
      </w:r>
      <w:r>
        <w:rPr>
          <w:rFonts w:ascii="宋体" w:hAnsi="宋体" w:cs="宋体"/>
          <w:b/>
          <w:sz w:val="24"/>
        </w:rPr>
        <w:t xml:space="preserve">    </w:t>
      </w:r>
      <w:r>
        <w:rPr>
          <w:rFonts w:hint="eastAsia" w:ascii="宋体" w:hAnsi="宋体" w:cs="宋体"/>
          <w:b/>
          <w:sz w:val="24"/>
        </w:rPr>
        <w:t>合同总价款</w:t>
      </w:r>
    </w:p>
    <w:p>
      <w:pPr>
        <w:snapToGrid w:val="0"/>
        <w:spacing w:line="360" w:lineRule="auto"/>
        <w:ind w:firstLine="480" w:firstLineChars="200"/>
        <w:rPr>
          <w:rFonts w:ascii="宋体" w:cs="宋体"/>
          <w:sz w:val="24"/>
          <w:u w:val="single"/>
        </w:rPr>
      </w:pPr>
      <w:r>
        <w:rPr>
          <w:rFonts w:hint="eastAsia" w:ascii="宋体" w:hAnsi="宋体" w:cs="宋体"/>
          <w:sz w:val="24"/>
        </w:rPr>
        <w:t>合同总价款（大小写）：</w:t>
      </w:r>
      <w:r>
        <w:rPr>
          <w:rFonts w:ascii="宋体" w:hAnsi="宋体" w:cs="宋体"/>
          <w:sz w:val="24"/>
          <w:u w:val="single"/>
        </w:rPr>
        <w:t xml:space="preserve">                                      </w:t>
      </w:r>
    </w:p>
    <w:p>
      <w:pPr>
        <w:snapToGrid w:val="0"/>
        <w:spacing w:line="360" w:lineRule="auto"/>
        <w:rPr>
          <w:rFonts w:ascii="宋体" w:cs="宋体"/>
          <w:b/>
          <w:sz w:val="24"/>
        </w:rPr>
      </w:pPr>
      <w:r>
        <w:rPr>
          <w:rFonts w:hint="eastAsia" w:ascii="宋体" w:hAnsi="宋体" w:cs="宋体"/>
          <w:b/>
          <w:sz w:val="24"/>
        </w:rPr>
        <w:t>第五条</w:t>
      </w:r>
      <w:r>
        <w:rPr>
          <w:rFonts w:ascii="宋体" w:hAnsi="宋体" w:cs="宋体"/>
          <w:b/>
          <w:sz w:val="24"/>
        </w:rPr>
        <w:t xml:space="preserve">    </w:t>
      </w:r>
      <w:r>
        <w:rPr>
          <w:rFonts w:hint="eastAsia" w:ascii="宋体" w:hAnsi="宋体" w:cs="宋体"/>
          <w:b/>
          <w:sz w:val="24"/>
        </w:rPr>
        <w:t>付款方式：本合同以人民币付款</w:t>
      </w:r>
    </w:p>
    <w:p>
      <w:pPr>
        <w:snapToGrid w:val="0"/>
        <w:spacing w:line="360" w:lineRule="auto"/>
        <w:ind w:firstLine="480" w:firstLineChars="200"/>
        <w:rPr>
          <w:rFonts w:hint="eastAsia" w:ascii="宋体" w:hAnsi="宋体" w:cs="宋体"/>
          <w:sz w:val="24"/>
        </w:rPr>
      </w:pPr>
      <w:r>
        <w:rPr>
          <w:rFonts w:hint="eastAsia" w:ascii="宋体" w:hAnsi="宋体" w:cs="宋体"/>
          <w:sz w:val="24"/>
        </w:rPr>
        <w:t>付款方式：所采购货物全部安装完成及验收合格后一次性付清（无息）。</w:t>
      </w:r>
    </w:p>
    <w:p>
      <w:pPr>
        <w:snapToGrid w:val="0"/>
        <w:spacing w:line="360" w:lineRule="auto"/>
        <w:rPr>
          <w:rFonts w:ascii="宋体" w:cs="宋体"/>
          <w:b/>
          <w:sz w:val="24"/>
        </w:rPr>
      </w:pPr>
      <w:r>
        <w:rPr>
          <w:rFonts w:hint="eastAsia" w:ascii="宋体" w:hAnsi="宋体" w:cs="宋体"/>
          <w:b/>
          <w:sz w:val="24"/>
        </w:rPr>
        <w:t>第六条</w:t>
      </w:r>
      <w:r>
        <w:rPr>
          <w:rFonts w:ascii="宋体" w:hAnsi="宋体" w:cs="宋体"/>
          <w:b/>
          <w:sz w:val="24"/>
        </w:rPr>
        <w:t xml:space="preserve">    </w:t>
      </w:r>
      <w:r>
        <w:rPr>
          <w:rFonts w:hint="eastAsia" w:ascii="宋体" w:hAnsi="宋体" w:cs="宋体"/>
          <w:b/>
          <w:sz w:val="24"/>
        </w:rPr>
        <w:t>验收方法</w:t>
      </w:r>
    </w:p>
    <w:p>
      <w:pPr>
        <w:pStyle w:val="12"/>
        <w:snapToGrid w:val="0"/>
        <w:spacing w:line="360" w:lineRule="auto"/>
        <w:rPr>
          <w:rFonts w:ascii="宋体" w:cs="宋体"/>
        </w:rPr>
      </w:pPr>
      <w:r>
        <w:rPr>
          <w:rFonts w:hint="eastAsia" w:ascii="宋体" w:hAnsi="宋体" w:cs="宋体"/>
        </w:rPr>
        <w:t>甲、乙双方应严格履行合同有关条款，如果验收过程中发现乙方在没有征得采购中心同意的情况下擅自变更合同标的物，将拒绝通过验收，由此引起的一切后果及损失由乙方承担。</w:t>
      </w:r>
    </w:p>
    <w:p>
      <w:pPr>
        <w:snapToGrid w:val="0"/>
        <w:spacing w:line="360" w:lineRule="auto"/>
        <w:rPr>
          <w:rFonts w:ascii="宋体" w:cs="宋体"/>
          <w:b/>
          <w:sz w:val="24"/>
        </w:rPr>
      </w:pPr>
      <w:r>
        <w:rPr>
          <w:rFonts w:hint="eastAsia" w:ascii="宋体" w:hAnsi="宋体" w:cs="宋体"/>
          <w:b/>
          <w:sz w:val="24"/>
        </w:rPr>
        <w:t>第七条</w:t>
      </w:r>
      <w:r>
        <w:rPr>
          <w:rFonts w:ascii="宋体" w:hAnsi="宋体" w:cs="宋体"/>
          <w:b/>
          <w:sz w:val="24"/>
        </w:rPr>
        <w:t xml:space="preserve">    </w:t>
      </w:r>
      <w:r>
        <w:rPr>
          <w:rFonts w:hint="eastAsia" w:ascii="宋体" w:hAnsi="宋体" w:cs="宋体"/>
          <w:b/>
          <w:sz w:val="24"/>
        </w:rPr>
        <w:t>违约责任</w:t>
      </w:r>
    </w:p>
    <w:p>
      <w:pPr>
        <w:snapToGrid w:val="0"/>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、乙方所交产品不符合合同规定的，如果甲方同意利用，应当按质论价；如果甲方不能利用的，应根据产品的具体情况，由乙方负责包换或包修，并承担修理、调换或退货而支付的实际费用</w:t>
      </w:r>
      <w:r>
        <w:rPr>
          <w:rFonts w:ascii="宋体" w:cs="宋体"/>
          <w:sz w:val="24"/>
        </w:rPr>
        <w:t>,</w:t>
      </w:r>
      <w:r>
        <w:rPr>
          <w:rFonts w:hint="eastAsia" w:ascii="宋体" w:hAnsi="宋体" w:cs="宋体"/>
          <w:sz w:val="24"/>
        </w:rPr>
        <w:t>同时，乙方应按规定，对更换件相应延长质量保证期，并赔偿甲方相应的损失。乙方不能修理或者不能调换的，按不能交货处理。</w:t>
      </w:r>
    </w:p>
    <w:p>
      <w:pPr>
        <w:snapToGrid w:val="0"/>
        <w:spacing w:line="360" w:lineRule="auto"/>
        <w:ind w:firstLine="480" w:firstLineChars="200"/>
        <w:rPr>
          <w:rFonts w:ascii="宋体" w:cs="宋体"/>
          <w:sz w:val="24"/>
        </w:rPr>
      </w:pPr>
      <w:r>
        <w:rPr>
          <w:rFonts w:hint="eastAsia" w:ascii="宋体" w:hAnsi="宋体" w:cs="宋体"/>
          <w:sz w:val="24"/>
          <w:lang w:val="en-US" w:eastAsia="zh-CN"/>
        </w:rPr>
        <w:t>2</w:t>
      </w:r>
      <w:r>
        <w:rPr>
          <w:rFonts w:hint="eastAsia" w:ascii="宋体" w:hAnsi="宋体" w:cs="宋体"/>
          <w:sz w:val="24"/>
        </w:rPr>
        <w:t>、甲方违反合同规定拒绝接货的，应当承担由此造成的损失。</w:t>
      </w:r>
    </w:p>
    <w:p>
      <w:pPr>
        <w:snapToGrid w:val="0"/>
        <w:spacing w:line="360" w:lineRule="auto"/>
        <w:ind w:firstLine="480" w:firstLineChars="200"/>
        <w:rPr>
          <w:rFonts w:ascii="宋体" w:cs="宋体"/>
          <w:sz w:val="24"/>
        </w:rPr>
      </w:pPr>
      <w:r>
        <w:rPr>
          <w:rFonts w:hint="eastAsia" w:ascii="宋体" w:hAnsi="宋体" w:cs="宋体"/>
          <w:sz w:val="24"/>
          <w:lang w:val="en-US" w:eastAsia="zh-CN"/>
        </w:rPr>
        <w:t>3</w:t>
      </w:r>
      <w:r>
        <w:rPr>
          <w:rFonts w:hint="eastAsia" w:ascii="宋体" w:hAnsi="宋体" w:cs="宋体"/>
          <w:sz w:val="24"/>
        </w:rPr>
        <w:t>、任何一方未经对方同意而单方面终止合同的，应向对方赔偿相当于本合同总价款</w:t>
      </w:r>
      <w:r>
        <w:rPr>
          <w:rFonts w:ascii="宋体" w:hAnsi="宋体" w:cs="宋体"/>
          <w:sz w:val="24"/>
          <w:u w:val="single"/>
        </w:rPr>
        <w:t xml:space="preserve">      %</w:t>
      </w:r>
      <w:r>
        <w:rPr>
          <w:rFonts w:hint="eastAsia" w:ascii="宋体" w:hAnsi="宋体" w:cs="宋体"/>
          <w:sz w:val="24"/>
        </w:rPr>
        <w:t>违约金。</w:t>
      </w:r>
    </w:p>
    <w:p>
      <w:pPr>
        <w:snapToGrid w:val="0"/>
        <w:spacing w:line="360" w:lineRule="auto"/>
        <w:rPr>
          <w:rFonts w:ascii="宋体" w:cs="宋体"/>
          <w:b/>
          <w:sz w:val="24"/>
        </w:rPr>
      </w:pPr>
      <w:r>
        <w:rPr>
          <w:rFonts w:hint="eastAsia" w:ascii="宋体" w:hAnsi="宋体" w:cs="宋体"/>
          <w:b/>
          <w:sz w:val="24"/>
        </w:rPr>
        <w:t>第八条</w:t>
      </w:r>
      <w:r>
        <w:rPr>
          <w:rFonts w:ascii="宋体" w:hAnsi="宋体" w:cs="宋体"/>
          <w:b/>
          <w:sz w:val="24"/>
        </w:rPr>
        <w:t xml:space="preserve">    </w:t>
      </w:r>
      <w:r>
        <w:rPr>
          <w:rFonts w:hint="eastAsia" w:ascii="宋体" w:hAnsi="宋体" w:cs="宋体"/>
          <w:b/>
          <w:sz w:val="24"/>
        </w:rPr>
        <w:t>合同生效</w:t>
      </w:r>
    </w:p>
    <w:p>
      <w:pPr>
        <w:snapToGrid w:val="0"/>
        <w:spacing w:line="360" w:lineRule="auto"/>
        <w:ind w:firstLine="480" w:firstLineChars="200"/>
        <w:rPr>
          <w:rFonts w:ascii="宋体" w:cs="宋体"/>
          <w:sz w:val="24"/>
        </w:rPr>
      </w:pPr>
      <w:r>
        <w:rPr>
          <w:rFonts w:hint="eastAsia" w:ascii="宋体" w:hAnsi="宋体" w:cs="宋体"/>
          <w:sz w:val="24"/>
        </w:rPr>
        <w:t>本合同自甲乙双方当事人签字盖章后生效。合同执行期内，甲乙双方均不得随意变更或解除合同。合同如有未尽事宜，须经双方共同协商，作出补充规定，补充规定与本合同具有同等效力，也可按照《中华人民共和国合同法》的规定执行。本合同一式</w:t>
      </w:r>
      <w:r>
        <w:rPr>
          <w:rFonts w:ascii="宋体" w:hAnsi="宋体" w:cs="宋体"/>
          <w:sz w:val="24"/>
          <w:u w:val="single"/>
        </w:rPr>
        <w:t xml:space="preserve">    </w:t>
      </w:r>
      <w:r>
        <w:rPr>
          <w:rFonts w:hint="eastAsia" w:ascii="宋体" w:hAnsi="宋体" w:cs="宋体"/>
          <w:sz w:val="24"/>
        </w:rPr>
        <w:t>份。</w:t>
      </w:r>
    </w:p>
    <w:p>
      <w:pPr>
        <w:snapToGrid w:val="0"/>
        <w:spacing w:line="360" w:lineRule="auto"/>
        <w:rPr>
          <w:rFonts w:ascii="宋体" w:cs="宋体"/>
          <w:b/>
          <w:sz w:val="24"/>
        </w:rPr>
      </w:pPr>
      <w:r>
        <w:rPr>
          <w:rFonts w:hint="eastAsia" w:ascii="宋体" w:hAnsi="宋体" w:cs="宋体"/>
          <w:b/>
          <w:sz w:val="24"/>
        </w:rPr>
        <w:t>第</w:t>
      </w:r>
      <w:r>
        <w:rPr>
          <w:rFonts w:hint="eastAsia" w:ascii="宋体" w:hAnsi="宋体" w:cs="宋体"/>
          <w:b/>
          <w:sz w:val="24"/>
          <w:lang w:eastAsia="zh-CN"/>
        </w:rPr>
        <w:t>九</w:t>
      </w:r>
      <w:r>
        <w:rPr>
          <w:rFonts w:hint="eastAsia" w:ascii="宋体" w:hAnsi="宋体" w:cs="宋体"/>
          <w:b/>
          <w:sz w:val="24"/>
        </w:rPr>
        <w:t>条</w:t>
      </w:r>
      <w:r>
        <w:rPr>
          <w:rFonts w:ascii="宋体" w:hAnsi="宋体" w:cs="宋体"/>
          <w:b/>
          <w:sz w:val="24"/>
        </w:rPr>
        <w:t xml:space="preserve">    </w:t>
      </w:r>
      <w:r>
        <w:rPr>
          <w:rFonts w:hint="eastAsia" w:ascii="宋体" w:hAnsi="宋体" w:cs="宋体"/>
          <w:b/>
          <w:sz w:val="24"/>
        </w:rPr>
        <w:t>合同有效期</w:t>
      </w:r>
    </w:p>
    <w:p>
      <w:pPr>
        <w:snapToGrid w:val="0"/>
        <w:spacing w:line="360" w:lineRule="auto"/>
        <w:ind w:firstLine="480" w:firstLineChars="200"/>
        <w:rPr>
          <w:rFonts w:ascii="宋体" w:cs="宋体"/>
          <w:sz w:val="24"/>
        </w:rPr>
      </w:pPr>
      <w:r>
        <w:rPr>
          <w:rFonts w:hint="eastAsia" w:ascii="宋体" w:hAnsi="宋体" w:cs="宋体"/>
          <w:sz w:val="24"/>
        </w:rPr>
        <w:t>本合同自</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日至</w:t>
      </w:r>
      <w:r>
        <w:rPr>
          <w:rFonts w:hint="eastAsia" w:ascii="宋体" w:hAnsi="宋体" w:cs="宋体"/>
          <w:sz w:val="24"/>
          <w:u w:val="single"/>
          <w:lang w:eastAsia="zh-CN"/>
        </w:rPr>
        <w:t>安装、验收完成有效</w:t>
      </w:r>
    </w:p>
    <w:p>
      <w:pPr>
        <w:snapToGrid w:val="0"/>
        <w:spacing w:line="360" w:lineRule="auto"/>
        <w:rPr>
          <w:rFonts w:ascii="宋体" w:cs="宋体"/>
          <w:b/>
          <w:sz w:val="24"/>
        </w:rPr>
      </w:pPr>
      <w:r>
        <w:rPr>
          <w:rFonts w:hint="eastAsia" w:ascii="宋体" w:hAnsi="宋体" w:cs="宋体"/>
          <w:b/>
          <w:sz w:val="24"/>
        </w:rPr>
        <w:t>第十条</w:t>
      </w:r>
      <w:r>
        <w:rPr>
          <w:rFonts w:ascii="宋体" w:hAnsi="宋体" w:cs="宋体"/>
          <w:b/>
          <w:sz w:val="24"/>
        </w:rPr>
        <w:t xml:space="preserve">    </w:t>
      </w:r>
      <w:r>
        <w:rPr>
          <w:rFonts w:hint="eastAsia" w:ascii="宋体" w:hAnsi="宋体" w:cs="宋体"/>
          <w:b/>
          <w:sz w:val="24"/>
        </w:rPr>
        <w:t>其他</w:t>
      </w:r>
    </w:p>
    <w:p>
      <w:pPr>
        <w:snapToGrid w:val="0"/>
        <w:spacing w:line="360" w:lineRule="auto"/>
        <w:ind w:firstLine="480" w:firstLineChars="200"/>
        <w:rPr>
          <w:rFonts w:ascii="宋体" w:cs="宋体"/>
          <w:sz w:val="24"/>
        </w:rPr>
      </w:pPr>
      <w:r>
        <w:rPr>
          <w:rFonts w:hint="eastAsia" w:ascii="宋体" w:hAnsi="宋体" w:cs="宋体"/>
          <w:sz w:val="24"/>
        </w:rPr>
        <w:t>本合同如发生纠纷，当事人双方应当及时协商解决，协商不成时，任何一方均可请采购管理机关调解，调解不成，按以下第</w:t>
      </w:r>
      <w:r>
        <w:rPr>
          <w:rFonts w:hint="eastAsia" w:ascii="宋体" w:hAnsi="宋体" w:cs="宋体"/>
          <w:sz w:val="24"/>
          <w:u w:val="single"/>
        </w:rPr>
        <w:t>（</w:t>
      </w:r>
      <w:r>
        <w:rPr>
          <w:rFonts w:ascii="宋体" w:hAnsi="宋体" w:cs="宋体"/>
          <w:sz w:val="24"/>
          <w:u w:val="single"/>
        </w:rPr>
        <w:t xml:space="preserve">   </w:t>
      </w:r>
      <w:r>
        <w:rPr>
          <w:rFonts w:hint="eastAsia" w:ascii="宋体" w:hAnsi="宋体" w:cs="宋体"/>
          <w:sz w:val="24"/>
          <w:u w:val="single"/>
        </w:rPr>
        <w:t>）</w:t>
      </w:r>
      <w:r>
        <w:rPr>
          <w:rFonts w:hint="eastAsia" w:ascii="宋体" w:hAnsi="宋体" w:cs="宋体"/>
          <w:sz w:val="24"/>
        </w:rPr>
        <w:t>项方式处理：（</w:t>
      </w:r>
      <w:r>
        <w:rPr>
          <w:rFonts w:ascii="宋体" w:hAnsi="宋体" w:cs="宋体"/>
          <w:sz w:val="24"/>
        </w:rPr>
        <w:t>1</w:t>
      </w:r>
      <w:r>
        <w:rPr>
          <w:rFonts w:hint="eastAsia" w:ascii="宋体" w:hAnsi="宋体" w:cs="宋体"/>
          <w:sz w:val="24"/>
        </w:rPr>
        <w:t>）根据《中华人民共和国仲裁法》的规定向</w:t>
      </w:r>
      <w:r>
        <w:rPr>
          <w:rFonts w:hint="eastAsia" w:ascii="宋体" w:hAnsi="宋体" w:cs="宋体"/>
          <w:b/>
          <w:bCs/>
          <w:sz w:val="24"/>
          <w:u w:val="single"/>
        </w:rPr>
        <w:t>阜阳仲裁委员会</w:t>
      </w:r>
      <w:r>
        <w:rPr>
          <w:rFonts w:hint="eastAsia" w:ascii="宋体" w:hAnsi="宋体" w:cs="宋体"/>
          <w:sz w:val="24"/>
        </w:rPr>
        <w:t>申请仲裁。（</w:t>
      </w:r>
      <w:r>
        <w:rPr>
          <w:rFonts w:ascii="宋体" w:hAnsi="宋体" w:cs="宋体"/>
          <w:sz w:val="24"/>
        </w:rPr>
        <w:t>2</w:t>
      </w:r>
      <w:r>
        <w:rPr>
          <w:rFonts w:hint="eastAsia" w:ascii="宋体" w:hAnsi="宋体" w:cs="宋体"/>
          <w:sz w:val="24"/>
        </w:rPr>
        <w:t>）向合同交货地有管辖权的人民法院起诉。</w:t>
      </w:r>
    </w:p>
    <w:p>
      <w:pPr>
        <w:snapToGrid w:val="0"/>
        <w:spacing w:line="360" w:lineRule="auto"/>
        <w:rPr>
          <w:rFonts w:ascii="宋体" w:cs="宋体"/>
          <w:sz w:val="24"/>
        </w:rPr>
      </w:pPr>
      <w:r>
        <w:rPr>
          <w:rFonts w:hint="eastAsia" w:ascii="宋体" w:hAnsi="宋体" w:cs="宋体"/>
          <w:sz w:val="24"/>
        </w:rPr>
        <w:t>第十二条</w:t>
      </w:r>
      <w:r>
        <w:rPr>
          <w:rFonts w:ascii="宋体" w:hAnsi="宋体" w:cs="宋体"/>
          <w:sz w:val="24"/>
        </w:rPr>
        <w:t xml:space="preserve">    </w:t>
      </w:r>
      <w:r>
        <w:rPr>
          <w:rFonts w:hint="eastAsia" w:ascii="宋体" w:hAnsi="宋体" w:cs="宋体"/>
          <w:sz w:val="24"/>
        </w:rPr>
        <w:t>合同附件及其效力</w:t>
      </w:r>
    </w:p>
    <w:p>
      <w:pPr>
        <w:snapToGrid w:val="0"/>
        <w:spacing w:line="360" w:lineRule="auto"/>
        <w:ind w:firstLine="480" w:firstLineChars="200"/>
        <w:rPr>
          <w:rFonts w:ascii="宋体" w:cs="宋体"/>
          <w:sz w:val="24"/>
        </w:rPr>
      </w:pPr>
      <w:r>
        <w:rPr>
          <w:rFonts w:hint="eastAsia" w:ascii="宋体" w:hAnsi="宋体" w:cs="宋体"/>
          <w:sz w:val="24"/>
        </w:rPr>
        <w:t>下列文件作为合同附件，与合同具有同等法律效力，顺序在前的具有优先解释权；</w:t>
      </w:r>
    </w:p>
    <w:p>
      <w:pPr>
        <w:snapToGrid w:val="0"/>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）采购文件；（</w:t>
      </w:r>
      <w:r>
        <w:rPr>
          <w:rFonts w:ascii="宋体" w:hAnsi="宋体" w:cs="宋体"/>
          <w:sz w:val="24"/>
        </w:rPr>
        <w:t>2</w:t>
      </w:r>
      <w:r>
        <w:rPr>
          <w:rFonts w:hint="eastAsia" w:ascii="宋体" w:hAnsi="宋体" w:cs="宋体"/>
          <w:sz w:val="24"/>
        </w:rPr>
        <w:t>）报价文件；（</w:t>
      </w:r>
      <w:r>
        <w:rPr>
          <w:rFonts w:ascii="宋体" w:hAnsi="宋体" w:cs="宋体"/>
          <w:sz w:val="24"/>
        </w:rPr>
        <w:t>3</w:t>
      </w:r>
      <w:r>
        <w:rPr>
          <w:rFonts w:hint="eastAsia" w:ascii="宋体" w:hAnsi="宋体" w:cs="宋体"/>
          <w:sz w:val="24"/>
        </w:rPr>
        <w:t>）通知书…</w:t>
      </w:r>
      <w:r>
        <w:rPr>
          <w:rFonts w:ascii="宋体" w:hAnsi="宋体" w:cs="宋体"/>
          <w:sz w:val="24"/>
        </w:rPr>
        <w:t xml:space="preserve"> </w:t>
      </w:r>
      <w:r>
        <w:rPr>
          <w:rFonts w:hint="eastAsia" w:ascii="宋体" w:hAnsi="宋体" w:cs="宋体"/>
          <w:sz w:val="24"/>
        </w:rPr>
        <w:t>…</w:t>
      </w:r>
    </w:p>
    <w:p>
      <w:pPr>
        <w:snapToGrid w:val="0"/>
        <w:spacing w:line="360" w:lineRule="auto"/>
        <w:rPr>
          <w:rFonts w:ascii="宋体" w:cs="宋体"/>
          <w:b/>
          <w:sz w:val="24"/>
        </w:rPr>
      </w:pPr>
      <w:r>
        <w:rPr>
          <w:rFonts w:hint="eastAsia" w:ascii="宋体" w:hAnsi="宋体" w:cs="宋体"/>
          <w:b/>
          <w:sz w:val="24"/>
        </w:rPr>
        <w:t>第十</w:t>
      </w:r>
      <w:r>
        <w:rPr>
          <w:rFonts w:hint="eastAsia" w:ascii="宋体" w:hAnsi="宋体" w:cs="宋体"/>
          <w:b/>
          <w:sz w:val="24"/>
          <w:lang w:eastAsia="zh-CN"/>
        </w:rPr>
        <w:t>一</w:t>
      </w:r>
      <w:r>
        <w:rPr>
          <w:rFonts w:hint="eastAsia" w:ascii="宋体" w:hAnsi="宋体" w:cs="宋体"/>
          <w:b/>
          <w:sz w:val="24"/>
        </w:rPr>
        <w:t>条</w:t>
      </w:r>
      <w:r>
        <w:rPr>
          <w:rFonts w:ascii="宋体" w:hAnsi="宋体" w:cs="宋体"/>
          <w:b/>
          <w:sz w:val="24"/>
        </w:rPr>
        <w:t xml:space="preserve">    </w:t>
      </w:r>
      <w:r>
        <w:rPr>
          <w:rFonts w:hint="eastAsia" w:ascii="宋体" w:hAnsi="宋体" w:cs="宋体"/>
          <w:b/>
          <w:sz w:val="24"/>
        </w:rPr>
        <w:t>本合同共</w:t>
      </w:r>
      <w:r>
        <w:rPr>
          <w:rFonts w:hint="eastAsia" w:ascii="宋体" w:hAnsi="宋体" w:cs="宋体"/>
          <w:b/>
          <w:sz w:val="24"/>
          <w:u w:val="single"/>
        </w:rPr>
        <w:t>叁</w:t>
      </w:r>
      <w:r>
        <w:rPr>
          <w:rFonts w:hint="eastAsia" w:ascii="宋体" w:hAnsi="宋体" w:cs="宋体"/>
          <w:b/>
          <w:sz w:val="24"/>
        </w:rPr>
        <w:t>页，壹拾肆条。</w:t>
      </w:r>
    </w:p>
    <w:p>
      <w:pPr>
        <w:snapToGrid w:val="0"/>
        <w:spacing w:line="360" w:lineRule="auto"/>
        <w:rPr>
          <w:rFonts w:ascii="宋体" w:cs="宋体"/>
          <w:sz w:val="24"/>
        </w:rPr>
      </w:pPr>
      <w:r>
        <w:rPr>
          <w:rFonts w:hint="eastAsia" w:ascii="宋体" w:hAnsi="宋体" w:cs="宋体"/>
          <w:sz w:val="24"/>
        </w:rPr>
        <w:t>采购人（甲方）：</w:t>
      </w:r>
      <w:r>
        <w:rPr>
          <w:rFonts w:ascii="宋体" w:hAnsi="宋体" w:cs="宋体"/>
          <w:sz w:val="24"/>
        </w:rPr>
        <w:t xml:space="preserve">                          </w:t>
      </w:r>
      <w:r>
        <w:rPr>
          <w:rFonts w:hint="eastAsia" w:ascii="宋体" w:hAnsi="宋体" w:cs="宋体"/>
          <w:sz w:val="24"/>
        </w:rPr>
        <w:t>供货人（乙方）：</w:t>
      </w:r>
      <w:r>
        <w:rPr>
          <w:rFonts w:ascii="宋体" w:hAnsi="宋体" w:cs="宋体"/>
          <w:sz w:val="24"/>
        </w:rPr>
        <w:t xml:space="preserve">  </w:t>
      </w:r>
    </w:p>
    <w:p>
      <w:pPr>
        <w:snapToGrid w:val="0"/>
        <w:spacing w:line="360" w:lineRule="auto"/>
        <w:rPr>
          <w:rFonts w:ascii="宋体" w:cs="宋体"/>
          <w:sz w:val="24"/>
        </w:rPr>
      </w:pPr>
      <w:r>
        <w:rPr>
          <w:rFonts w:hint="eastAsia" w:ascii="宋体" w:hAnsi="宋体" w:cs="宋体"/>
          <w:sz w:val="24"/>
        </w:rPr>
        <w:t>（公章）</w:t>
      </w:r>
      <w:r>
        <w:rPr>
          <w:rFonts w:ascii="宋体" w:hAnsi="宋体" w:cs="宋体"/>
          <w:sz w:val="24"/>
        </w:rPr>
        <w:t xml:space="preserve">                                </w:t>
      </w:r>
      <w:r>
        <w:rPr>
          <w:rFonts w:hint="eastAsia" w:ascii="宋体" w:hAnsi="宋体" w:cs="宋体"/>
          <w:sz w:val="24"/>
        </w:rPr>
        <w:t>（公章）</w:t>
      </w:r>
    </w:p>
    <w:p>
      <w:pPr>
        <w:snapToGrid w:val="0"/>
        <w:spacing w:line="360" w:lineRule="auto"/>
        <w:rPr>
          <w:rFonts w:ascii="宋体" w:cs="宋体"/>
          <w:sz w:val="24"/>
        </w:rPr>
      </w:pPr>
      <w:r>
        <w:rPr>
          <w:rFonts w:hint="eastAsia" w:ascii="宋体" w:hAnsi="宋体" w:cs="宋体"/>
          <w:sz w:val="24"/>
        </w:rPr>
        <w:t>法定代表人：</w:t>
      </w:r>
      <w:r>
        <w:rPr>
          <w:rFonts w:ascii="宋体" w:hAnsi="宋体" w:cs="宋体"/>
          <w:sz w:val="24"/>
        </w:rPr>
        <w:t xml:space="preserve">                             </w:t>
      </w:r>
      <w:r>
        <w:rPr>
          <w:rFonts w:hint="eastAsia" w:ascii="宋体" w:hAnsi="宋体" w:cs="宋体"/>
          <w:sz w:val="24"/>
        </w:rPr>
        <w:t>法定代表人：</w:t>
      </w:r>
      <w:r>
        <w:rPr>
          <w:rFonts w:ascii="宋体" w:hAnsi="宋体" w:cs="宋体"/>
          <w:sz w:val="24"/>
        </w:rPr>
        <w:t xml:space="preserve">  </w:t>
      </w:r>
    </w:p>
    <w:p>
      <w:pPr>
        <w:snapToGrid w:val="0"/>
        <w:spacing w:line="360" w:lineRule="auto"/>
        <w:rPr>
          <w:rFonts w:ascii="宋体" w:cs="宋体"/>
          <w:sz w:val="24"/>
        </w:rPr>
      </w:pPr>
      <w:r>
        <w:rPr>
          <w:rFonts w:hint="eastAsia" w:ascii="宋体" w:hAnsi="宋体" w:cs="宋体"/>
          <w:sz w:val="24"/>
        </w:rPr>
        <w:t>委托代理人：</w:t>
      </w:r>
      <w:r>
        <w:rPr>
          <w:rFonts w:ascii="宋体" w:hAnsi="宋体" w:cs="宋体"/>
          <w:sz w:val="24"/>
        </w:rPr>
        <w:t xml:space="preserve">                             </w:t>
      </w:r>
      <w:r>
        <w:rPr>
          <w:rFonts w:hint="eastAsia" w:ascii="宋体" w:hAnsi="宋体" w:cs="宋体"/>
          <w:sz w:val="24"/>
        </w:rPr>
        <w:t>委托代理人：</w:t>
      </w:r>
    </w:p>
    <w:p>
      <w:pPr>
        <w:snapToGrid w:val="0"/>
        <w:spacing w:line="360" w:lineRule="auto"/>
        <w:rPr>
          <w:rFonts w:ascii="宋体" w:cs="宋体"/>
          <w:sz w:val="24"/>
        </w:rPr>
      </w:pPr>
      <w:r>
        <w:rPr>
          <w:rFonts w:hint="eastAsia" w:ascii="宋体" w:hAnsi="宋体" w:cs="宋体"/>
          <w:sz w:val="24"/>
        </w:rPr>
        <w:t>电话：</w:t>
      </w:r>
      <w:r>
        <w:rPr>
          <w:rFonts w:ascii="宋体" w:hAnsi="宋体" w:cs="宋体"/>
          <w:sz w:val="24"/>
        </w:rPr>
        <w:t xml:space="preserve">                                    </w:t>
      </w:r>
      <w:r>
        <w:rPr>
          <w:rFonts w:hint="eastAsia" w:ascii="宋体" w:hAnsi="宋体" w:cs="宋体"/>
          <w:sz w:val="24"/>
        </w:rPr>
        <w:t>电话：</w:t>
      </w:r>
    </w:p>
    <w:p>
      <w:pPr>
        <w:snapToGrid w:val="0"/>
        <w:spacing w:line="360" w:lineRule="auto"/>
        <w:rPr>
          <w:rFonts w:ascii="宋体" w:cs="宋体"/>
          <w:sz w:val="24"/>
        </w:rPr>
      </w:pP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p>
    <w:p>
      <w:pPr>
        <w:widowControl/>
        <w:spacing w:line="440" w:lineRule="exact"/>
        <w:jc w:val="center"/>
        <w:rPr>
          <w:rFonts w:ascii="宋体"/>
          <w:b/>
          <w:sz w:val="32"/>
        </w:rPr>
      </w:pPr>
      <w:bookmarkStart w:id="42" w:name="_Toc512593471"/>
      <w:r>
        <w:rPr>
          <w:rFonts w:hint="eastAsia" w:ascii="宋体" w:hAnsi="宋体"/>
          <w:b/>
          <w:sz w:val="32"/>
        </w:rPr>
        <w:br w:type="page"/>
      </w:r>
      <w:r>
        <w:rPr>
          <w:rFonts w:hint="eastAsia" w:ascii="宋体" w:hAnsi="宋体"/>
          <w:b/>
          <w:sz w:val="32"/>
        </w:rPr>
        <w:t>九、</w:t>
      </w:r>
      <w:bookmarkEnd w:id="42"/>
      <w:bookmarkStart w:id="43" w:name="_Toc512593472"/>
      <w:bookmarkStart w:id="44" w:name="_Toc273039282"/>
      <w:bookmarkStart w:id="45" w:name="_Toc272141472"/>
      <w:r>
        <w:rPr>
          <w:rFonts w:hint="eastAsia" w:ascii="宋体" w:hAnsi="宋体"/>
          <w:b/>
          <w:sz w:val="32"/>
        </w:rPr>
        <w:t>采购需求</w:t>
      </w:r>
      <w:bookmarkEnd w:id="43"/>
    </w:p>
    <w:p>
      <w:pPr>
        <w:tabs>
          <w:tab w:val="left" w:pos="3600"/>
        </w:tabs>
        <w:adjustRightInd w:val="0"/>
        <w:snapToGrid w:val="0"/>
        <w:spacing w:line="360" w:lineRule="auto"/>
        <w:jc w:val="center"/>
        <w:rPr>
          <w:rFonts w:ascii="仿宋" w:hAnsi="仿宋" w:eastAsia="仿宋" w:cs="仿宋"/>
          <w:bCs/>
          <w:sz w:val="28"/>
          <w:szCs w:val="28"/>
          <w:u w:val="single"/>
        </w:rPr>
      </w:pPr>
      <w:r>
        <w:rPr>
          <w:rFonts w:hint="eastAsia" w:ascii="仿宋" w:hAnsi="仿宋" w:eastAsia="仿宋" w:cs="仿宋"/>
          <w:bCs/>
          <w:sz w:val="28"/>
          <w:szCs w:val="28"/>
          <w:u w:val="single"/>
          <w:lang w:eastAsia="zh-CN"/>
        </w:rPr>
        <w:t>阜阳市第五人民医院</w:t>
      </w:r>
      <w:r>
        <w:rPr>
          <w:rFonts w:hint="eastAsia" w:ascii="仿宋" w:hAnsi="仿宋" w:eastAsia="仿宋" w:cs="仿宋"/>
          <w:bCs/>
          <w:sz w:val="28"/>
          <w:szCs w:val="28"/>
          <w:u w:val="single"/>
        </w:rPr>
        <w:t>标识标牌采购及安装项目</w:t>
      </w:r>
    </w:p>
    <w:p>
      <w:pPr>
        <w:tabs>
          <w:tab w:val="left" w:pos="3600"/>
        </w:tabs>
        <w:adjustRightInd w:val="0"/>
        <w:snapToGrid w:val="0"/>
        <w:spacing w:line="360" w:lineRule="auto"/>
        <w:jc w:val="center"/>
        <w:rPr>
          <w:rFonts w:ascii="仿宋" w:hAnsi="仿宋" w:eastAsia="仿宋" w:cs="仿宋"/>
          <w:bCs/>
          <w:sz w:val="28"/>
          <w:szCs w:val="28"/>
          <w:u w:val="single"/>
        </w:rPr>
      </w:pPr>
      <w:r>
        <w:rPr>
          <w:rFonts w:hint="eastAsia" w:ascii="仿宋" w:hAnsi="仿宋" w:eastAsia="仿宋" w:cs="仿宋"/>
          <w:bCs/>
          <w:sz w:val="28"/>
          <w:szCs w:val="28"/>
          <w:u w:val="single"/>
        </w:rPr>
        <w:t>采购内容清单</w:t>
      </w:r>
    </w:p>
    <w:tbl>
      <w:tblPr>
        <w:tblStyle w:val="33"/>
        <w:tblW w:w="10699" w:type="dxa"/>
        <w:jc w:val="center"/>
        <w:tblInd w:w="93" w:type="dxa"/>
        <w:tblLayout w:type="fixed"/>
        <w:tblCellMar>
          <w:top w:w="0" w:type="dxa"/>
          <w:left w:w="108" w:type="dxa"/>
          <w:bottom w:w="0" w:type="dxa"/>
          <w:right w:w="108" w:type="dxa"/>
        </w:tblCellMar>
      </w:tblPr>
      <w:tblGrid>
        <w:gridCol w:w="869"/>
        <w:gridCol w:w="1699"/>
        <w:gridCol w:w="5035"/>
        <w:gridCol w:w="1686"/>
        <w:gridCol w:w="705"/>
        <w:gridCol w:w="705"/>
      </w:tblGrid>
      <w:tr>
        <w:tblPrEx>
          <w:tblLayout w:type="fixed"/>
          <w:tblCellMar>
            <w:top w:w="0" w:type="dxa"/>
            <w:left w:w="108" w:type="dxa"/>
            <w:bottom w:w="0" w:type="dxa"/>
            <w:right w:w="108" w:type="dxa"/>
          </w:tblCellMar>
        </w:tblPrEx>
        <w:trPr>
          <w:trHeight w:val="149" w:hRule="atLeast"/>
          <w:jc w:val="center"/>
        </w:trPr>
        <w:tc>
          <w:tcPr>
            <w:tcW w:w="86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cs="宋体"/>
                <w:color w:val="000000"/>
              </w:rPr>
            </w:pPr>
            <w:r>
              <w:rPr>
                <w:rFonts w:hint="eastAsia" w:ascii="宋体" w:hAnsi="宋体" w:cs="宋体"/>
                <w:color w:val="000000"/>
              </w:rPr>
              <w:t>编号</w:t>
            </w:r>
          </w:p>
        </w:tc>
        <w:tc>
          <w:tcPr>
            <w:tcW w:w="1699" w:type="dxa"/>
            <w:tcBorders>
              <w:top w:val="single" w:color="auto" w:sz="4" w:space="0"/>
              <w:left w:val="nil"/>
              <w:bottom w:val="single" w:color="auto" w:sz="4" w:space="0"/>
              <w:right w:val="single" w:color="auto" w:sz="4" w:space="0"/>
            </w:tcBorders>
            <w:shd w:val="clear" w:color="auto" w:fill="FFFFFF"/>
            <w:noWrap/>
            <w:vAlign w:val="center"/>
          </w:tcPr>
          <w:p>
            <w:pPr>
              <w:snapToGrid w:val="0"/>
              <w:spacing w:line="360" w:lineRule="auto"/>
              <w:jc w:val="center"/>
              <w:rPr>
                <w:rFonts w:ascii="宋体" w:cs="宋体"/>
                <w:color w:val="000000"/>
              </w:rPr>
            </w:pPr>
            <w:r>
              <w:rPr>
                <w:rFonts w:hint="eastAsia" w:ascii="宋体" w:hAnsi="宋体" w:cs="宋体"/>
                <w:color w:val="000000"/>
              </w:rPr>
              <w:t>名称</w:t>
            </w:r>
          </w:p>
        </w:tc>
        <w:tc>
          <w:tcPr>
            <w:tcW w:w="5035" w:type="dxa"/>
            <w:tcBorders>
              <w:top w:val="single" w:color="auto" w:sz="4" w:space="0"/>
              <w:left w:val="nil"/>
              <w:bottom w:val="single" w:color="auto" w:sz="4" w:space="0"/>
              <w:right w:val="single" w:color="auto" w:sz="4" w:space="0"/>
            </w:tcBorders>
            <w:noWrap/>
            <w:vAlign w:val="center"/>
          </w:tcPr>
          <w:p>
            <w:pPr>
              <w:snapToGrid w:val="0"/>
              <w:spacing w:line="360" w:lineRule="auto"/>
              <w:jc w:val="center"/>
              <w:rPr>
                <w:rFonts w:ascii="宋体" w:cs="宋体"/>
                <w:color w:val="000000"/>
              </w:rPr>
            </w:pPr>
            <w:r>
              <w:rPr>
                <w:rFonts w:hint="eastAsia" w:ascii="宋体" w:hAnsi="宋体" w:cs="宋体"/>
                <w:color w:val="000000"/>
              </w:rPr>
              <w:t>材质工艺</w:t>
            </w:r>
          </w:p>
        </w:tc>
        <w:tc>
          <w:tcPr>
            <w:tcW w:w="1686" w:type="dxa"/>
            <w:tcBorders>
              <w:top w:val="single" w:color="auto" w:sz="4" w:space="0"/>
              <w:left w:val="nil"/>
              <w:bottom w:val="single" w:color="auto" w:sz="4" w:space="0"/>
              <w:right w:val="single" w:color="auto" w:sz="4" w:space="0"/>
            </w:tcBorders>
            <w:noWrap/>
            <w:vAlign w:val="center"/>
          </w:tcPr>
          <w:p>
            <w:pPr>
              <w:snapToGrid w:val="0"/>
              <w:spacing w:line="360" w:lineRule="auto"/>
              <w:jc w:val="center"/>
              <w:rPr>
                <w:rFonts w:hint="eastAsia" w:ascii="宋体" w:eastAsia="宋体" w:cs="宋体"/>
                <w:color w:val="000000"/>
                <w:lang w:eastAsia="zh-CN"/>
              </w:rPr>
            </w:pPr>
            <w:r>
              <w:rPr>
                <w:rFonts w:hint="eastAsia" w:ascii="宋体" w:hAnsi="宋体" w:cs="宋体"/>
                <w:color w:val="000000"/>
              </w:rPr>
              <w:t>规格</w:t>
            </w:r>
            <w:r>
              <w:rPr>
                <w:rFonts w:hint="eastAsia" w:ascii="宋体" w:hAnsi="宋体" w:cs="宋体"/>
                <w:color w:val="000000"/>
                <w:lang w:eastAsia="zh-CN"/>
              </w:rPr>
              <w:t>（</w:t>
            </w:r>
            <w:r>
              <w:rPr>
                <w:rFonts w:hint="eastAsia" w:ascii="宋体" w:hAnsi="宋体" w:cs="宋体"/>
                <w:color w:val="000000"/>
                <w:lang w:val="en-US" w:eastAsia="zh-CN"/>
              </w:rPr>
              <w:t>mm</w:t>
            </w:r>
            <w:r>
              <w:rPr>
                <w:rFonts w:hint="eastAsia" w:ascii="宋体" w:hAnsi="宋体" w:cs="宋体"/>
                <w:color w:val="000000"/>
                <w:lang w:eastAsia="zh-CN"/>
              </w:rPr>
              <w:t>）</w:t>
            </w:r>
          </w:p>
        </w:tc>
        <w:tc>
          <w:tcPr>
            <w:tcW w:w="705" w:type="dxa"/>
            <w:tcBorders>
              <w:top w:val="single" w:color="auto" w:sz="4" w:space="0"/>
              <w:left w:val="nil"/>
              <w:bottom w:val="single" w:color="auto" w:sz="4" w:space="0"/>
              <w:right w:val="single" w:color="auto" w:sz="4" w:space="0"/>
            </w:tcBorders>
            <w:noWrap/>
            <w:vAlign w:val="center"/>
          </w:tcPr>
          <w:p>
            <w:pPr>
              <w:snapToGrid w:val="0"/>
              <w:spacing w:line="360" w:lineRule="auto"/>
              <w:jc w:val="center"/>
              <w:rPr>
                <w:rFonts w:ascii="宋体" w:cs="宋体"/>
                <w:color w:val="000000"/>
              </w:rPr>
            </w:pPr>
            <w:r>
              <w:rPr>
                <w:rFonts w:hint="eastAsia" w:ascii="宋体" w:hAnsi="宋体" w:cs="宋体"/>
                <w:color w:val="000000"/>
              </w:rPr>
              <w:t>单位</w:t>
            </w:r>
          </w:p>
        </w:tc>
        <w:tc>
          <w:tcPr>
            <w:tcW w:w="705" w:type="dxa"/>
            <w:tcBorders>
              <w:top w:val="single" w:color="auto" w:sz="4" w:space="0"/>
              <w:left w:val="nil"/>
              <w:bottom w:val="single" w:color="auto" w:sz="4" w:space="0"/>
              <w:right w:val="single" w:color="auto" w:sz="4" w:space="0"/>
            </w:tcBorders>
            <w:noWrap/>
            <w:vAlign w:val="center"/>
          </w:tcPr>
          <w:p>
            <w:pPr>
              <w:snapToGrid w:val="0"/>
              <w:spacing w:line="360" w:lineRule="auto"/>
              <w:jc w:val="center"/>
              <w:rPr>
                <w:rFonts w:ascii="宋体" w:cs="宋体"/>
                <w:color w:val="000000"/>
              </w:rPr>
            </w:pPr>
            <w:r>
              <w:rPr>
                <w:rFonts w:hint="eastAsia" w:ascii="宋体" w:hAnsi="宋体" w:cs="宋体"/>
                <w:color w:val="000000"/>
              </w:rPr>
              <w:t>数量</w:t>
            </w:r>
          </w:p>
        </w:tc>
      </w:tr>
      <w:tr>
        <w:tblPrEx>
          <w:tblLayout w:type="fixed"/>
          <w:tblCellMar>
            <w:top w:w="0" w:type="dxa"/>
            <w:left w:w="108" w:type="dxa"/>
            <w:bottom w:w="0" w:type="dxa"/>
            <w:right w:w="108" w:type="dxa"/>
          </w:tblCellMar>
        </w:tblPrEx>
        <w:trPr>
          <w:trHeight w:val="149" w:hRule="atLeast"/>
          <w:jc w:val="center"/>
        </w:trPr>
        <w:tc>
          <w:tcPr>
            <w:tcW w:w="10699" w:type="dxa"/>
            <w:gridSpan w:val="6"/>
            <w:tcBorders>
              <w:top w:val="nil"/>
              <w:left w:val="single" w:color="auto" w:sz="4" w:space="0"/>
              <w:bottom w:val="single" w:color="auto" w:sz="4" w:space="0"/>
              <w:right w:val="single" w:color="auto" w:sz="4" w:space="0"/>
            </w:tcBorders>
            <w:noWrap/>
            <w:vAlign w:val="center"/>
          </w:tcPr>
          <w:p>
            <w:pPr>
              <w:snapToGrid w:val="0"/>
              <w:spacing w:line="360" w:lineRule="auto"/>
              <w:jc w:val="center"/>
              <w:rPr>
                <w:rFonts w:ascii="宋体" w:cs="宋体"/>
                <w:color w:val="000000"/>
              </w:rPr>
            </w:pPr>
            <w:r>
              <w:rPr>
                <w:rFonts w:hint="eastAsia" w:ascii="宋体" w:hAnsi="宋体" w:cs="宋体"/>
                <w:color w:val="000000"/>
              </w:rPr>
              <w:t>室外</w:t>
            </w:r>
          </w:p>
        </w:tc>
      </w:tr>
      <w:tr>
        <w:tblPrEx>
          <w:tblLayout w:type="fixed"/>
          <w:tblCellMar>
            <w:top w:w="0" w:type="dxa"/>
            <w:left w:w="108" w:type="dxa"/>
            <w:bottom w:w="0" w:type="dxa"/>
            <w:right w:w="108" w:type="dxa"/>
          </w:tblCellMar>
        </w:tblPrEx>
        <w:trPr>
          <w:trHeight w:val="682" w:hRule="atLeast"/>
          <w:jc w:val="center"/>
        </w:trPr>
        <w:tc>
          <w:tcPr>
            <w:tcW w:w="869" w:type="dxa"/>
            <w:tcBorders>
              <w:top w:val="nil"/>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eastAsia="宋体" w:cs="宋体"/>
                <w:color w:val="000000"/>
                <w:lang w:val="en-US" w:eastAsia="zh-CN"/>
              </w:rPr>
            </w:pPr>
            <w:r>
              <w:rPr>
                <w:rFonts w:hint="eastAsia" w:ascii="宋体" w:cs="宋体"/>
                <w:color w:val="000000"/>
                <w:lang w:val="en-US" w:eastAsia="zh-CN"/>
              </w:rPr>
              <w:t>1</w:t>
            </w:r>
          </w:p>
        </w:tc>
        <w:tc>
          <w:tcPr>
            <w:tcW w:w="1699" w:type="dxa"/>
            <w:tcBorders>
              <w:top w:val="nil"/>
              <w:left w:val="nil"/>
              <w:bottom w:val="single" w:color="auto" w:sz="4" w:space="0"/>
              <w:right w:val="single" w:color="auto" w:sz="4" w:space="0"/>
            </w:tcBorders>
            <w:shd w:val="clear" w:color="auto" w:fill="FFFFFF"/>
            <w:noWrap/>
            <w:vAlign w:val="center"/>
          </w:tcPr>
          <w:p>
            <w:pPr>
              <w:snapToGrid w:val="0"/>
              <w:spacing w:line="360" w:lineRule="auto"/>
              <w:jc w:val="center"/>
              <w:rPr>
                <w:rFonts w:hint="eastAsia" w:ascii="宋体" w:eastAsia="宋体" w:cs="宋体"/>
                <w:color w:val="000000"/>
                <w:lang w:eastAsia="zh-CN"/>
              </w:rPr>
            </w:pPr>
            <w:r>
              <w:rPr>
                <w:rFonts w:hint="eastAsia" w:ascii="宋体" w:hAnsi="宋体" w:cs="宋体"/>
                <w:color w:val="000000"/>
                <w:lang w:eastAsia="zh-CN"/>
              </w:rPr>
              <w:t>信息制度公告栏</w:t>
            </w:r>
          </w:p>
        </w:tc>
        <w:tc>
          <w:tcPr>
            <w:tcW w:w="5035" w:type="dxa"/>
            <w:tcBorders>
              <w:top w:val="nil"/>
              <w:left w:val="nil"/>
              <w:bottom w:val="single" w:color="auto" w:sz="4" w:space="0"/>
              <w:right w:val="single" w:color="auto" w:sz="4" w:space="0"/>
            </w:tcBorders>
            <w:vAlign w:val="center"/>
          </w:tcPr>
          <w:p>
            <w:pPr>
              <w:snapToGrid w:val="0"/>
              <w:spacing w:line="360" w:lineRule="auto"/>
              <w:jc w:val="left"/>
              <w:rPr>
                <w:rFonts w:ascii="宋体" w:cs="宋体"/>
                <w:color w:val="000000"/>
              </w:rPr>
            </w:pPr>
            <w:r>
              <w:rPr>
                <w:rFonts w:hint="eastAsia" w:ascii="宋体" w:hAnsi="宋体" w:cs="宋体"/>
                <w:color w:val="000000"/>
              </w:rPr>
              <w:t>采用专业公告栏展示型材，内夹高清UV打印图案，表面有机保护层。专用固定件固定墙面。</w:t>
            </w:r>
          </w:p>
        </w:tc>
        <w:tc>
          <w:tcPr>
            <w:tcW w:w="1686" w:type="dxa"/>
            <w:tcBorders>
              <w:top w:val="nil"/>
              <w:left w:val="nil"/>
              <w:bottom w:val="single" w:color="auto" w:sz="4" w:space="0"/>
              <w:right w:val="single" w:color="auto" w:sz="4" w:space="0"/>
            </w:tcBorders>
            <w:noWrap/>
            <w:vAlign w:val="center"/>
          </w:tcPr>
          <w:p>
            <w:pPr>
              <w:snapToGrid w:val="0"/>
              <w:spacing w:line="360" w:lineRule="auto"/>
              <w:jc w:val="center"/>
              <w:rPr>
                <w:rFonts w:ascii="宋体" w:cs="宋体"/>
                <w:color w:val="000000"/>
                <w:lang w:val="en-US"/>
              </w:rPr>
            </w:pPr>
            <w:r>
              <w:rPr>
                <w:rFonts w:hint="eastAsia" w:ascii="宋体" w:hAnsi="宋体" w:cs="宋体"/>
                <w:color w:val="000000"/>
                <w:lang w:val="en-US" w:eastAsia="zh-CN"/>
              </w:rPr>
              <w:t>600*900</w:t>
            </w:r>
          </w:p>
        </w:tc>
        <w:tc>
          <w:tcPr>
            <w:tcW w:w="705" w:type="dxa"/>
            <w:tcBorders>
              <w:top w:val="nil"/>
              <w:left w:val="nil"/>
              <w:bottom w:val="single" w:color="auto" w:sz="4" w:space="0"/>
              <w:right w:val="single" w:color="auto" w:sz="4" w:space="0"/>
            </w:tcBorders>
            <w:noWrap/>
            <w:vAlign w:val="center"/>
          </w:tcPr>
          <w:p>
            <w:pPr>
              <w:snapToGrid w:val="0"/>
              <w:spacing w:line="360" w:lineRule="auto"/>
              <w:jc w:val="center"/>
              <w:rPr>
                <w:rFonts w:ascii="宋体" w:cs="宋体"/>
                <w:color w:val="000000"/>
              </w:rPr>
            </w:pPr>
            <w:r>
              <w:rPr>
                <w:rFonts w:hint="eastAsia" w:ascii="宋体" w:hAnsi="宋体" w:cs="宋体"/>
                <w:color w:val="000000"/>
              </w:rPr>
              <w:t>个</w:t>
            </w:r>
          </w:p>
        </w:tc>
        <w:tc>
          <w:tcPr>
            <w:tcW w:w="705" w:type="dxa"/>
            <w:tcBorders>
              <w:top w:val="nil"/>
              <w:left w:val="nil"/>
              <w:bottom w:val="single" w:color="auto" w:sz="4" w:space="0"/>
              <w:right w:val="single" w:color="auto" w:sz="4" w:space="0"/>
            </w:tcBorders>
            <w:noWrap/>
            <w:vAlign w:val="center"/>
          </w:tcPr>
          <w:p>
            <w:pPr>
              <w:snapToGrid w:val="0"/>
              <w:spacing w:line="360" w:lineRule="auto"/>
              <w:jc w:val="center"/>
              <w:rPr>
                <w:rFonts w:hint="eastAsia" w:ascii="宋体" w:eastAsia="宋体" w:cs="宋体"/>
                <w:color w:val="000000"/>
                <w:lang w:val="en-US" w:eastAsia="zh-CN"/>
              </w:rPr>
            </w:pPr>
            <w:r>
              <w:rPr>
                <w:rFonts w:hint="eastAsia" w:ascii="宋体" w:hAnsi="宋体" w:cs="宋体"/>
                <w:color w:val="000000"/>
                <w:lang w:val="en-US" w:eastAsia="zh-CN"/>
              </w:rPr>
              <w:t>750</w:t>
            </w:r>
          </w:p>
        </w:tc>
      </w:tr>
      <w:tr>
        <w:tblPrEx>
          <w:tblLayout w:type="fixed"/>
          <w:tblCellMar>
            <w:top w:w="0" w:type="dxa"/>
            <w:left w:w="108" w:type="dxa"/>
            <w:bottom w:w="0" w:type="dxa"/>
            <w:right w:w="108" w:type="dxa"/>
          </w:tblCellMar>
        </w:tblPrEx>
        <w:trPr>
          <w:trHeight w:val="682" w:hRule="atLeast"/>
          <w:jc w:val="center"/>
        </w:trPr>
        <w:tc>
          <w:tcPr>
            <w:tcW w:w="869" w:type="dxa"/>
            <w:tcBorders>
              <w:top w:val="nil"/>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eastAsia="宋体" w:cs="宋体"/>
                <w:color w:val="000000"/>
                <w:lang w:eastAsia="zh-CN"/>
              </w:rPr>
            </w:pPr>
            <w:r>
              <w:rPr>
                <w:rFonts w:hint="eastAsia" w:ascii="宋体" w:hAnsi="宋体" w:cs="宋体"/>
                <w:color w:val="000000"/>
                <w:lang w:val="en-US" w:eastAsia="zh-CN"/>
              </w:rPr>
              <w:t>2</w:t>
            </w:r>
          </w:p>
        </w:tc>
        <w:tc>
          <w:tcPr>
            <w:tcW w:w="1699" w:type="dxa"/>
            <w:tcBorders>
              <w:top w:val="nil"/>
              <w:left w:val="nil"/>
              <w:bottom w:val="single" w:color="auto" w:sz="4" w:space="0"/>
              <w:right w:val="single" w:color="auto" w:sz="4" w:space="0"/>
            </w:tcBorders>
            <w:shd w:val="clear" w:color="auto" w:fill="FFFFFF"/>
            <w:noWrap/>
            <w:vAlign w:val="center"/>
          </w:tcPr>
          <w:p>
            <w:pPr>
              <w:snapToGrid w:val="0"/>
              <w:spacing w:line="360" w:lineRule="auto"/>
              <w:jc w:val="center"/>
              <w:rPr>
                <w:rFonts w:hint="eastAsia" w:ascii="宋体" w:eastAsia="宋体" w:cs="宋体"/>
                <w:color w:val="000000"/>
                <w:lang w:eastAsia="zh-CN"/>
              </w:rPr>
            </w:pPr>
            <w:r>
              <w:rPr>
                <w:rFonts w:hint="eastAsia" w:ascii="宋体" w:hAnsi="宋体" w:cs="宋体"/>
                <w:color w:val="000000"/>
                <w:lang w:eastAsia="zh-CN"/>
              </w:rPr>
              <w:t>专家栏</w:t>
            </w:r>
          </w:p>
        </w:tc>
        <w:tc>
          <w:tcPr>
            <w:tcW w:w="5035" w:type="dxa"/>
            <w:tcBorders>
              <w:top w:val="nil"/>
              <w:left w:val="nil"/>
              <w:bottom w:val="single" w:color="auto" w:sz="4" w:space="0"/>
              <w:right w:val="single" w:color="auto" w:sz="4" w:space="0"/>
            </w:tcBorders>
            <w:vAlign w:val="center"/>
          </w:tcPr>
          <w:p>
            <w:pPr>
              <w:snapToGrid w:val="0"/>
              <w:spacing w:line="360" w:lineRule="auto"/>
              <w:jc w:val="center"/>
              <w:rPr>
                <w:rFonts w:ascii="宋体" w:cs="宋体"/>
                <w:color w:val="000000"/>
              </w:rPr>
            </w:pPr>
            <w:r>
              <w:rPr>
                <w:rFonts w:hint="eastAsia" w:ascii="宋体" w:hAnsi="宋体" w:cs="宋体"/>
                <w:color w:val="000000"/>
              </w:rPr>
              <w:t>1.5mm 304#“宝钢”（或同类标准）不锈钢板激光切割，刨槽折弯焊接造型制作，内部钢架结构，造型表面三底三面”银帆”（或同类标准）氟碳烤漆，楣头文案及LOGO采用5mm”德固赛”（或同类标准）PMMA激光雕刻喷漆，专用PVC油墨丝网印刷；专家介绍部分采用特殊工艺处理表面铣槽，专家姓名采用”德固赛”（或同类标准）PMMA背板镶嵌软性磁条，可与底板吸附，方便替换及移除；标识内文案采用丝网印刷，专用固定件固定墙面。</w:t>
            </w:r>
          </w:p>
        </w:tc>
        <w:tc>
          <w:tcPr>
            <w:tcW w:w="1686" w:type="dxa"/>
            <w:tcBorders>
              <w:top w:val="nil"/>
              <w:left w:val="nil"/>
              <w:bottom w:val="single" w:color="auto" w:sz="4" w:space="0"/>
              <w:right w:val="single" w:color="auto" w:sz="4" w:space="0"/>
            </w:tcBorders>
            <w:noWrap/>
            <w:vAlign w:val="center"/>
          </w:tcPr>
          <w:p>
            <w:pPr>
              <w:snapToGrid w:val="0"/>
              <w:spacing w:line="360" w:lineRule="auto"/>
              <w:jc w:val="center"/>
              <w:rPr>
                <w:rFonts w:hint="eastAsia" w:ascii="宋体" w:eastAsia="宋体" w:cs="宋体"/>
                <w:color w:val="000000"/>
                <w:lang w:val="en-US" w:eastAsia="zh-CN"/>
              </w:rPr>
            </w:pPr>
            <w:r>
              <w:rPr>
                <w:rFonts w:hint="eastAsia" w:ascii="宋体" w:cs="宋体"/>
                <w:color w:val="000000"/>
                <w:lang w:val="en-US" w:eastAsia="zh-CN"/>
              </w:rPr>
              <w:t>4500*1200</w:t>
            </w:r>
          </w:p>
        </w:tc>
        <w:tc>
          <w:tcPr>
            <w:tcW w:w="705" w:type="dxa"/>
            <w:tcBorders>
              <w:top w:val="nil"/>
              <w:left w:val="nil"/>
              <w:bottom w:val="single" w:color="auto" w:sz="4" w:space="0"/>
              <w:right w:val="single" w:color="auto" w:sz="4" w:space="0"/>
            </w:tcBorders>
            <w:noWrap/>
            <w:vAlign w:val="center"/>
          </w:tcPr>
          <w:p>
            <w:pPr>
              <w:snapToGrid w:val="0"/>
              <w:spacing w:line="360" w:lineRule="auto"/>
              <w:jc w:val="center"/>
              <w:rPr>
                <w:rFonts w:ascii="宋体" w:cs="宋体"/>
                <w:color w:val="000000"/>
              </w:rPr>
            </w:pPr>
            <w:r>
              <w:rPr>
                <w:rFonts w:hint="eastAsia" w:ascii="宋体" w:hAnsi="宋体" w:cs="宋体"/>
                <w:color w:val="000000"/>
              </w:rPr>
              <w:t>个</w:t>
            </w:r>
          </w:p>
        </w:tc>
        <w:tc>
          <w:tcPr>
            <w:tcW w:w="705" w:type="dxa"/>
            <w:tcBorders>
              <w:top w:val="nil"/>
              <w:left w:val="nil"/>
              <w:bottom w:val="single" w:color="auto" w:sz="4" w:space="0"/>
              <w:right w:val="single" w:color="auto" w:sz="4" w:space="0"/>
            </w:tcBorders>
            <w:noWrap/>
            <w:vAlign w:val="center"/>
          </w:tcPr>
          <w:p>
            <w:pPr>
              <w:snapToGrid w:val="0"/>
              <w:spacing w:line="360" w:lineRule="auto"/>
              <w:jc w:val="center"/>
              <w:rPr>
                <w:rFonts w:hint="eastAsia" w:ascii="宋体" w:eastAsia="宋体" w:cs="宋体"/>
                <w:color w:val="000000"/>
                <w:lang w:eastAsia="zh-CN"/>
              </w:rPr>
            </w:pPr>
            <w:r>
              <w:rPr>
                <w:rFonts w:hint="eastAsia" w:ascii="宋体" w:hAnsi="宋体" w:cs="宋体"/>
                <w:color w:val="000000"/>
                <w:lang w:val="en-US" w:eastAsia="zh-CN"/>
              </w:rPr>
              <w:t>1</w:t>
            </w:r>
          </w:p>
        </w:tc>
      </w:tr>
      <w:tr>
        <w:tblPrEx>
          <w:tblLayout w:type="fixed"/>
          <w:tblCellMar>
            <w:top w:w="0" w:type="dxa"/>
            <w:left w:w="108" w:type="dxa"/>
            <w:bottom w:w="0" w:type="dxa"/>
            <w:right w:w="108" w:type="dxa"/>
          </w:tblCellMar>
        </w:tblPrEx>
        <w:trPr>
          <w:trHeight w:val="682" w:hRule="atLeast"/>
          <w:jc w:val="center"/>
        </w:trPr>
        <w:tc>
          <w:tcPr>
            <w:tcW w:w="869" w:type="dxa"/>
            <w:tcBorders>
              <w:top w:val="nil"/>
              <w:left w:val="single" w:color="auto" w:sz="4" w:space="0"/>
              <w:bottom w:val="single" w:color="auto" w:sz="4" w:space="0"/>
              <w:right w:val="single" w:color="auto" w:sz="4" w:space="0"/>
            </w:tcBorders>
            <w:shd w:val="clear" w:color="auto" w:fill="FFFFFF"/>
            <w:noWrap/>
            <w:vAlign w:val="center"/>
          </w:tcPr>
          <w:p>
            <w:pPr>
              <w:snapToGrid w:val="0"/>
              <w:spacing w:line="360" w:lineRule="auto"/>
              <w:jc w:val="center"/>
              <w:rPr>
                <w:rFonts w:hint="eastAsia" w:ascii="宋体" w:eastAsia="宋体" w:cs="宋体"/>
                <w:color w:val="000000"/>
                <w:lang w:eastAsia="zh-CN"/>
              </w:rPr>
            </w:pPr>
            <w:r>
              <w:rPr>
                <w:rFonts w:hint="eastAsia" w:ascii="宋体" w:hAnsi="宋体" w:cs="宋体"/>
                <w:color w:val="000000"/>
                <w:lang w:val="en-US" w:eastAsia="zh-CN"/>
              </w:rPr>
              <w:t>3</w:t>
            </w:r>
          </w:p>
        </w:tc>
        <w:tc>
          <w:tcPr>
            <w:tcW w:w="1699" w:type="dxa"/>
            <w:tcBorders>
              <w:top w:val="nil"/>
              <w:left w:val="nil"/>
              <w:bottom w:val="single" w:color="auto" w:sz="4" w:space="0"/>
              <w:right w:val="single" w:color="auto" w:sz="4" w:space="0"/>
            </w:tcBorders>
            <w:shd w:val="clear" w:color="auto" w:fill="FFFFFF"/>
            <w:noWrap/>
            <w:vAlign w:val="center"/>
          </w:tcPr>
          <w:p>
            <w:pPr>
              <w:snapToGrid w:val="0"/>
              <w:spacing w:line="360" w:lineRule="auto"/>
              <w:jc w:val="center"/>
              <w:rPr>
                <w:rFonts w:hint="eastAsia" w:ascii="宋体" w:eastAsia="宋体" w:cs="宋体"/>
                <w:color w:val="000000"/>
                <w:lang w:eastAsia="zh-CN"/>
              </w:rPr>
            </w:pPr>
            <w:r>
              <w:rPr>
                <w:rFonts w:hint="eastAsia" w:ascii="宋体" w:cs="宋体"/>
                <w:color w:val="000000"/>
                <w:lang w:eastAsia="zh-CN"/>
              </w:rPr>
              <w:t>节约用电、节约用水、小心滑倒</w:t>
            </w:r>
          </w:p>
        </w:tc>
        <w:tc>
          <w:tcPr>
            <w:tcW w:w="5035" w:type="dxa"/>
            <w:tcBorders>
              <w:top w:val="nil"/>
              <w:left w:val="nil"/>
              <w:bottom w:val="single" w:color="auto" w:sz="4" w:space="0"/>
              <w:right w:val="single" w:color="auto" w:sz="4" w:space="0"/>
            </w:tcBorders>
            <w:shd w:val="clear" w:color="auto" w:fill="FFFFFF"/>
            <w:vAlign w:val="center"/>
          </w:tcPr>
          <w:p>
            <w:pPr>
              <w:snapToGrid w:val="0"/>
              <w:spacing w:line="360" w:lineRule="auto"/>
              <w:jc w:val="center"/>
              <w:rPr>
                <w:rFonts w:ascii="宋体" w:cs="宋体"/>
                <w:color w:val="000000"/>
              </w:rPr>
            </w:pPr>
            <w:r>
              <w:rPr>
                <w:rFonts w:hint="eastAsia" w:ascii="宋体" w:hAnsi="宋体" w:cs="宋体"/>
                <w:color w:val="000000"/>
              </w:rPr>
              <w:t>5mm”德固赛”（或同类标准）PMMA激光雕刻造型，四周精细抛光，表面三底三面氟碳喷漆，内容丝网印刷；背面3M即时贴Roland雕刻保护层。</w:t>
            </w:r>
          </w:p>
        </w:tc>
        <w:tc>
          <w:tcPr>
            <w:tcW w:w="1686" w:type="dxa"/>
            <w:tcBorders>
              <w:top w:val="nil"/>
              <w:left w:val="nil"/>
              <w:bottom w:val="single" w:color="auto" w:sz="4" w:space="0"/>
              <w:right w:val="single" w:color="auto" w:sz="4" w:space="0"/>
            </w:tcBorders>
            <w:shd w:val="clear" w:color="auto" w:fill="FFFFFF"/>
            <w:noWrap/>
            <w:vAlign w:val="center"/>
          </w:tcPr>
          <w:p>
            <w:pPr>
              <w:snapToGrid w:val="0"/>
              <w:spacing w:line="360" w:lineRule="auto"/>
              <w:jc w:val="center"/>
              <w:rPr>
                <w:rFonts w:hint="eastAsia" w:ascii="宋体" w:eastAsia="宋体" w:cs="宋体"/>
                <w:color w:val="000000"/>
                <w:lang w:val="en-US" w:eastAsia="zh-CN"/>
              </w:rPr>
            </w:pPr>
            <w:r>
              <w:rPr>
                <w:rFonts w:hint="eastAsia" w:ascii="宋体" w:cs="宋体"/>
                <w:color w:val="000000"/>
                <w:lang w:val="en-US" w:eastAsia="zh-CN"/>
              </w:rPr>
              <w:t>300*300</w:t>
            </w:r>
          </w:p>
        </w:tc>
        <w:tc>
          <w:tcPr>
            <w:tcW w:w="705" w:type="dxa"/>
            <w:tcBorders>
              <w:top w:val="nil"/>
              <w:left w:val="nil"/>
              <w:bottom w:val="single" w:color="auto" w:sz="4" w:space="0"/>
              <w:right w:val="single" w:color="auto" w:sz="4" w:space="0"/>
            </w:tcBorders>
            <w:shd w:val="clear" w:color="auto" w:fill="FFFFFF"/>
            <w:noWrap/>
            <w:vAlign w:val="center"/>
          </w:tcPr>
          <w:p>
            <w:pPr>
              <w:snapToGrid w:val="0"/>
              <w:spacing w:line="360" w:lineRule="auto"/>
              <w:jc w:val="center"/>
              <w:rPr>
                <w:rFonts w:ascii="宋体" w:cs="宋体"/>
                <w:color w:val="000000"/>
              </w:rPr>
            </w:pPr>
            <w:r>
              <w:rPr>
                <w:rFonts w:hint="eastAsia" w:ascii="宋体" w:hAnsi="宋体" w:cs="宋体"/>
                <w:color w:val="000000"/>
              </w:rPr>
              <w:t>个</w:t>
            </w:r>
          </w:p>
        </w:tc>
        <w:tc>
          <w:tcPr>
            <w:tcW w:w="705" w:type="dxa"/>
            <w:tcBorders>
              <w:top w:val="nil"/>
              <w:left w:val="nil"/>
              <w:bottom w:val="single" w:color="auto" w:sz="4" w:space="0"/>
              <w:right w:val="single" w:color="auto" w:sz="4" w:space="0"/>
            </w:tcBorders>
            <w:shd w:val="clear" w:color="auto" w:fill="FFFFFF"/>
            <w:noWrap/>
            <w:vAlign w:val="center"/>
          </w:tcPr>
          <w:p>
            <w:pPr>
              <w:snapToGrid w:val="0"/>
              <w:spacing w:line="360" w:lineRule="auto"/>
              <w:jc w:val="center"/>
              <w:rPr>
                <w:rFonts w:hint="eastAsia" w:ascii="宋体" w:eastAsia="宋体" w:cs="宋体"/>
                <w:color w:val="000000"/>
                <w:lang w:val="en-US" w:eastAsia="zh-CN"/>
              </w:rPr>
            </w:pPr>
            <w:r>
              <w:rPr>
                <w:rFonts w:hint="eastAsia" w:ascii="宋体" w:hAnsi="宋体" w:cs="宋体"/>
                <w:color w:val="000000"/>
                <w:lang w:val="en-US" w:eastAsia="zh-CN"/>
              </w:rPr>
              <w:t>1650</w:t>
            </w:r>
          </w:p>
        </w:tc>
      </w:tr>
      <w:tr>
        <w:tblPrEx>
          <w:tblLayout w:type="fixed"/>
          <w:tblCellMar>
            <w:top w:w="0" w:type="dxa"/>
            <w:left w:w="108" w:type="dxa"/>
            <w:bottom w:w="0" w:type="dxa"/>
            <w:right w:w="108" w:type="dxa"/>
          </w:tblCellMar>
        </w:tblPrEx>
        <w:trPr>
          <w:trHeight w:val="682" w:hRule="atLeast"/>
          <w:jc w:val="center"/>
        </w:trPr>
        <w:tc>
          <w:tcPr>
            <w:tcW w:w="869" w:type="dxa"/>
            <w:tcBorders>
              <w:top w:val="nil"/>
              <w:left w:val="single" w:color="auto" w:sz="4" w:space="0"/>
              <w:bottom w:val="single" w:color="auto" w:sz="4" w:space="0"/>
              <w:right w:val="single" w:color="auto" w:sz="4" w:space="0"/>
            </w:tcBorders>
            <w:shd w:val="clear" w:color="auto" w:fill="FFFFFF"/>
            <w:noWrap/>
            <w:vAlign w:val="center"/>
          </w:tcPr>
          <w:p>
            <w:pPr>
              <w:snapToGrid w:val="0"/>
              <w:spacing w:line="360" w:lineRule="auto"/>
              <w:jc w:val="center"/>
              <w:rPr>
                <w:rFonts w:hint="eastAsia" w:ascii="宋体" w:eastAsia="宋体" w:cs="宋体"/>
                <w:color w:val="000000"/>
                <w:lang w:eastAsia="zh-CN"/>
              </w:rPr>
            </w:pPr>
            <w:r>
              <w:rPr>
                <w:rFonts w:hint="eastAsia" w:ascii="宋体" w:hAnsi="宋体" w:cs="宋体"/>
                <w:color w:val="000000"/>
                <w:lang w:val="en-US" w:eastAsia="zh-CN"/>
              </w:rPr>
              <w:t>4</w:t>
            </w:r>
          </w:p>
        </w:tc>
        <w:tc>
          <w:tcPr>
            <w:tcW w:w="1699" w:type="dxa"/>
            <w:tcBorders>
              <w:top w:val="nil"/>
              <w:left w:val="nil"/>
              <w:bottom w:val="single" w:color="auto" w:sz="4" w:space="0"/>
              <w:right w:val="single" w:color="auto" w:sz="4" w:space="0"/>
            </w:tcBorders>
            <w:shd w:val="clear" w:color="auto" w:fill="FFFFFF"/>
            <w:noWrap/>
            <w:vAlign w:val="center"/>
          </w:tcPr>
          <w:p>
            <w:pPr>
              <w:snapToGrid w:val="0"/>
              <w:spacing w:line="360" w:lineRule="auto"/>
              <w:jc w:val="center"/>
              <w:rPr>
                <w:rFonts w:hint="eastAsia" w:ascii="宋体" w:eastAsia="宋体" w:cs="宋体"/>
                <w:color w:val="000000"/>
                <w:lang w:eastAsia="zh-CN"/>
              </w:rPr>
            </w:pPr>
            <w:r>
              <w:rPr>
                <w:rFonts w:hint="eastAsia" w:ascii="宋体" w:hAnsi="宋体" w:cs="宋体"/>
                <w:color w:val="000000"/>
                <w:lang w:eastAsia="zh-CN"/>
              </w:rPr>
              <w:t>节约用电</w:t>
            </w:r>
          </w:p>
        </w:tc>
        <w:tc>
          <w:tcPr>
            <w:tcW w:w="5035" w:type="dxa"/>
            <w:tcBorders>
              <w:top w:val="nil"/>
              <w:left w:val="nil"/>
              <w:bottom w:val="single" w:color="auto" w:sz="4" w:space="0"/>
              <w:right w:val="single" w:color="auto" w:sz="4" w:space="0"/>
            </w:tcBorders>
            <w:shd w:val="clear" w:color="auto" w:fill="FFFFFF"/>
            <w:vAlign w:val="center"/>
          </w:tcPr>
          <w:p>
            <w:pPr>
              <w:snapToGrid w:val="0"/>
              <w:spacing w:line="360" w:lineRule="auto"/>
              <w:jc w:val="center"/>
              <w:rPr>
                <w:rFonts w:ascii="宋体" w:cs="宋体"/>
                <w:color w:val="000000"/>
              </w:rPr>
            </w:pPr>
            <w:r>
              <w:rPr>
                <w:rFonts w:hint="eastAsia" w:ascii="宋体" w:hAnsi="宋体" w:cs="宋体"/>
                <w:color w:val="000000"/>
              </w:rPr>
              <w:t>高清UV打印图案，表面有机保护层。</w:t>
            </w:r>
          </w:p>
        </w:tc>
        <w:tc>
          <w:tcPr>
            <w:tcW w:w="1686" w:type="dxa"/>
            <w:tcBorders>
              <w:top w:val="nil"/>
              <w:left w:val="nil"/>
              <w:bottom w:val="single" w:color="auto" w:sz="4" w:space="0"/>
              <w:right w:val="single" w:color="auto" w:sz="4" w:space="0"/>
            </w:tcBorders>
            <w:shd w:val="clear" w:color="auto" w:fill="FFFFFF"/>
            <w:noWrap/>
            <w:vAlign w:val="center"/>
          </w:tcPr>
          <w:p>
            <w:pPr>
              <w:snapToGrid w:val="0"/>
              <w:spacing w:line="360" w:lineRule="auto"/>
              <w:jc w:val="center"/>
              <w:rPr>
                <w:rFonts w:hint="eastAsia" w:ascii="宋体" w:eastAsia="宋体" w:cs="宋体"/>
                <w:color w:val="000000"/>
                <w:lang w:val="en-US" w:eastAsia="zh-CN"/>
              </w:rPr>
            </w:pPr>
            <w:r>
              <w:rPr>
                <w:rFonts w:hint="eastAsia" w:ascii="宋体" w:hAnsi="宋体" w:cs="宋体"/>
                <w:color w:val="000000"/>
                <w:lang w:val="en-US" w:eastAsia="zh-CN"/>
              </w:rPr>
              <w:t>15*15</w:t>
            </w:r>
          </w:p>
        </w:tc>
        <w:tc>
          <w:tcPr>
            <w:tcW w:w="705" w:type="dxa"/>
            <w:tcBorders>
              <w:top w:val="nil"/>
              <w:left w:val="nil"/>
              <w:bottom w:val="single" w:color="auto" w:sz="4" w:space="0"/>
              <w:right w:val="single" w:color="auto" w:sz="4" w:space="0"/>
            </w:tcBorders>
            <w:shd w:val="clear" w:color="auto" w:fill="FFFFFF"/>
            <w:noWrap/>
            <w:vAlign w:val="center"/>
          </w:tcPr>
          <w:p>
            <w:pPr>
              <w:snapToGrid w:val="0"/>
              <w:spacing w:line="360" w:lineRule="auto"/>
              <w:jc w:val="center"/>
              <w:rPr>
                <w:rFonts w:ascii="宋体" w:cs="宋体"/>
                <w:color w:val="000000"/>
              </w:rPr>
            </w:pPr>
            <w:r>
              <w:rPr>
                <w:rFonts w:hint="eastAsia" w:ascii="宋体" w:hAnsi="宋体" w:cs="宋体"/>
                <w:color w:val="000000"/>
              </w:rPr>
              <w:t>个</w:t>
            </w:r>
          </w:p>
        </w:tc>
        <w:tc>
          <w:tcPr>
            <w:tcW w:w="705" w:type="dxa"/>
            <w:tcBorders>
              <w:top w:val="nil"/>
              <w:left w:val="nil"/>
              <w:bottom w:val="single" w:color="auto" w:sz="4" w:space="0"/>
              <w:right w:val="single" w:color="auto" w:sz="4" w:space="0"/>
            </w:tcBorders>
            <w:shd w:val="clear" w:color="auto" w:fill="FFFFFF"/>
            <w:noWrap/>
            <w:vAlign w:val="center"/>
          </w:tcPr>
          <w:p>
            <w:pPr>
              <w:snapToGrid w:val="0"/>
              <w:spacing w:line="360" w:lineRule="auto"/>
              <w:jc w:val="center"/>
              <w:rPr>
                <w:rFonts w:hint="eastAsia" w:ascii="宋体" w:eastAsia="宋体" w:cs="宋体"/>
                <w:color w:val="000000"/>
                <w:lang w:val="en-US" w:eastAsia="zh-CN"/>
              </w:rPr>
            </w:pPr>
            <w:r>
              <w:rPr>
                <w:rFonts w:hint="eastAsia" w:ascii="宋体" w:hAnsi="宋体" w:cs="宋体"/>
                <w:color w:val="000000"/>
                <w:lang w:val="en-US" w:eastAsia="zh-CN"/>
              </w:rPr>
              <w:t>4500</w:t>
            </w:r>
          </w:p>
        </w:tc>
      </w:tr>
      <w:tr>
        <w:tblPrEx>
          <w:tblLayout w:type="fixed"/>
          <w:tblCellMar>
            <w:top w:w="0" w:type="dxa"/>
            <w:left w:w="108" w:type="dxa"/>
            <w:bottom w:w="0" w:type="dxa"/>
            <w:right w:w="108" w:type="dxa"/>
          </w:tblCellMar>
        </w:tblPrEx>
        <w:trPr>
          <w:trHeight w:val="496" w:hRule="atLeast"/>
          <w:jc w:val="center"/>
        </w:trPr>
        <w:tc>
          <w:tcPr>
            <w:tcW w:w="869" w:type="dxa"/>
            <w:tcBorders>
              <w:top w:val="nil"/>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eastAsia="宋体" w:cs="宋体"/>
                <w:color w:val="000000"/>
                <w:lang w:eastAsia="zh-CN"/>
              </w:rPr>
            </w:pPr>
            <w:r>
              <w:rPr>
                <w:rFonts w:hint="eastAsia" w:ascii="宋体" w:hAnsi="宋体" w:cs="宋体"/>
                <w:color w:val="000000"/>
                <w:lang w:val="en-US" w:eastAsia="zh-CN"/>
              </w:rPr>
              <w:t>5</w:t>
            </w:r>
          </w:p>
        </w:tc>
        <w:tc>
          <w:tcPr>
            <w:tcW w:w="1699" w:type="dxa"/>
            <w:tcBorders>
              <w:top w:val="nil"/>
              <w:left w:val="nil"/>
              <w:bottom w:val="single" w:color="auto" w:sz="4" w:space="0"/>
              <w:right w:val="single" w:color="auto" w:sz="4" w:space="0"/>
            </w:tcBorders>
            <w:shd w:val="clear" w:color="auto" w:fill="FFFFFF"/>
            <w:noWrap/>
            <w:vAlign w:val="center"/>
          </w:tcPr>
          <w:p>
            <w:pPr>
              <w:snapToGrid w:val="0"/>
              <w:spacing w:line="360" w:lineRule="auto"/>
              <w:jc w:val="center"/>
              <w:rPr>
                <w:rFonts w:ascii="宋体" w:cs="宋体"/>
                <w:color w:val="000000"/>
              </w:rPr>
            </w:pPr>
            <w:r>
              <w:rPr>
                <w:rFonts w:hint="eastAsia" w:ascii="宋体" w:hAnsi="宋体" w:cs="宋体"/>
                <w:color w:val="000000"/>
              </w:rPr>
              <w:t>服务台</w:t>
            </w:r>
          </w:p>
        </w:tc>
        <w:tc>
          <w:tcPr>
            <w:tcW w:w="5035" w:type="dxa"/>
            <w:tcBorders>
              <w:top w:val="nil"/>
              <w:left w:val="nil"/>
              <w:bottom w:val="single" w:color="auto" w:sz="4" w:space="0"/>
              <w:right w:val="single" w:color="auto" w:sz="4" w:space="0"/>
            </w:tcBorders>
            <w:vAlign w:val="center"/>
          </w:tcPr>
          <w:p>
            <w:pPr>
              <w:snapToGrid w:val="0"/>
              <w:spacing w:line="360" w:lineRule="auto"/>
              <w:jc w:val="center"/>
              <w:rPr>
                <w:rFonts w:ascii="宋体" w:cs="宋体"/>
                <w:color w:val="000000"/>
              </w:rPr>
            </w:pPr>
            <w:r>
              <w:rPr>
                <w:rFonts w:ascii="宋体" w:hAnsi="宋体" w:cs="宋体"/>
                <w:color w:val="000000"/>
              </w:rPr>
              <w:t>5mm</w:t>
            </w:r>
            <w:r>
              <w:rPr>
                <w:rFonts w:hint="eastAsia" w:ascii="宋体" w:hAnsi="宋体" w:cs="宋体"/>
                <w:color w:val="000000"/>
              </w:rPr>
              <w:t>品牌亚克力，激光雕刻字，</w:t>
            </w:r>
            <w:r>
              <w:rPr>
                <w:rFonts w:ascii="宋体" w:cs="宋体"/>
                <w:color w:val="000000"/>
              </w:rPr>
              <w:br w:type="textWrapping"/>
            </w:r>
            <w:r>
              <w:rPr>
                <w:rFonts w:hint="eastAsia" w:ascii="宋体" w:hAnsi="宋体" w:cs="宋体"/>
                <w:color w:val="000000"/>
              </w:rPr>
              <w:t>优质汽车烤漆处理</w:t>
            </w:r>
          </w:p>
        </w:tc>
        <w:tc>
          <w:tcPr>
            <w:tcW w:w="1686" w:type="dxa"/>
            <w:tcBorders>
              <w:top w:val="nil"/>
              <w:left w:val="nil"/>
              <w:bottom w:val="single" w:color="auto" w:sz="4" w:space="0"/>
              <w:right w:val="single" w:color="auto" w:sz="4" w:space="0"/>
            </w:tcBorders>
            <w:noWrap/>
            <w:vAlign w:val="center"/>
          </w:tcPr>
          <w:p>
            <w:pPr>
              <w:snapToGrid w:val="0"/>
              <w:spacing w:line="360" w:lineRule="auto"/>
              <w:jc w:val="center"/>
              <w:rPr>
                <w:rFonts w:ascii="宋体" w:cs="宋体"/>
                <w:color w:val="000000"/>
              </w:rPr>
            </w:pPr>
            <w:r>
              <w:rPr>
                <w:rFonts w:hint="eastAsia" w:ascii="宋体" w:hAnsi="宋体" w:cs="宋体"/>
                <w:color w:val="000000"/>
              </w:rPr>
              <w:t>字高：</w:t>
            </w:r>
            <w:r>
              <w:rPr>
                <w:rFonts w:hint="eastAsia" w:ascii="宋体" w:hAnsi="宋体" w:cs="宋体"/>
                <w:color w:val="000000"/>
                <w:lang w:val="en-US" w:eastAsia="zh-CN"/>
              </w:rPr>
              <w:t>2</w:t>
            </w:r>
            <w:r>
              <w:rPr>
                <w:rFonts w:ascii="宋体" w:hAnsi="宋体" w:cs="宋体"/>
                <w:color w:val="000000"/>
              </w:rPr>
              <w:t xml:space="preserve">00mm </w:t>
            </w:r>
          </w:p>
        </w:tc>
        <w:tc>
          <w:tcPr>
            <w:tcW w:w="705" w:type="dxa"/>
            <w:tcBorders>
              <w:top w:val="nil"/>
              <w:left w:val="nil"/>
              <w:bottom w:val="single" w:color="auto" w:sz="4" w:space="0"/>
              <w:right w:val="single" w:color="auto" w:sz="4" w:space="0"/>
            </w:tcBorders>
            <w:noWrap/>
            <w:vAlign w:val="center"/>
          </w:tcPr>
          <w:p>
            <w:pPr>
              <w:snapToGrid w:val="0"/>
              <w:spacing w:line="360" w:lineRule="auto"/>
              <w:jc w:val="center"/>
              <w:rPr>
                <w:rFonts w:ascii="宋体" w:cs="宋体"/>
                <w:color w:val="000000"/>
              </w:rPr>
            </w:pPr>
            <w:r>
              <w:rPr>
                <w:rFonts w:hint="eastAsia" w:ascii="宋体" w:hAnsi="宋体" w:cs="宋体"/>
                <w:color w:val="000000"/>
              </w:rPr>
              <w:t>个</w:t>
            </w:r>
          </w:p>
        </w:tc>
        <w:tc>
          <w:tcPr>
            <w:tcW w:w="705" w:type="dxa"/>
            <w:tcBorders>
              <w:top w:val="nil"/>
              <w:left w:val="nil"/>
              <w:bottom w:val="single" w:color="auto" w:sz="4" w:space="0"/>
              <w:right w:val="single" w:color="auto" w:sz="4" w:space="0"/>
            </w:tcBorders>
            <w:noWrap/>
            <w:vAlign w:val="center"/>
          </w:tcPr>
          <w:p>
            <w:pPr>
              <w:snapToGrid w:val="0"/>
              <w:spacing w:line="360" w:lineRule="auto"/>
              <w:jc w:val="center"/>
              <w:rPr>
                <w:rFonts w:ascii="宋体" w:cs="宋体"/>
                <w:color w:val="000000"/>
              </w:rPr>
            </w:pPr>
            <w:r>
              <w:rPr>
                <w:rFonts w:ascii="宋体" w:hAnsi="宋体" w:cs="宋体"/>
                <w:color w:val="000000"/>
              </w:rPr>
              <w:t>1</w:t>
            </w:r>
          </w:p>
        </w:tc>
      </w:tr>
      <w:tr>
        <w:tblPrEx>
          <w:tblLayout w:type="fixed"/>
          <w:tblCellMar>
            <w:top w:w="0" w:type="dxa"/>
            <w:left w:w="108" w:type="dxa"/>
            <w:bottom w:w="0" w:type="dxa"/>
            <w:right w:w="108" w:type="dxa"/>
          </w:tblCellMar>
        </w:tblPrEx>
        <w:trPr>
          <w:trHeight w:val="682" w:hRule="atLeast"/>
          <w:jc w:val="center"/>
        </w:trPr>
        <w:tc>
          <w:tcPr>
            <w:tcW w:w="869" w:type="dxa"/>
            <w:tcBorders>
              <w:top w:val="nil"/>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eastAsia="宋体" w:cs="宋体"/>
                <w:color w:val="000000"/>
                <w:lang w:eastAsia="zh-CN"/>
              </w:rPr>
            </w:pPr>
            <w:r>
              <w:rPr>
                <w:rFonts w:hint="eastAsia" w:ascii="宋体" w:hAnsi="宋体" w:cs="宋体"/>
                <w:color w:val="000000"/>
                <w:lang w:val="en-US" w:eastAsia="zh-CN"/>
              </w:rPr>
              <w:t>6</w:t>
            </w:r>
          </w:p>
        </w:tc>
        <w:tc>
          <w:tcPr>
            <w:tcW w:w="1699" w:type="dxa"/>
            <w:tcBorders>
              <w:top w:val="nil"/>
              <w:left w:val="nil"/>
              <w:bottom w:val="single" w:color="auto" w:sz="4" w:space="0"/>
              <w:right w:val="single" w:color="auto" w:sz="4" w:space="0"/>
            </w:tcBorders>
            <w:shd w:val="clear" w:color="auto" w:fill="FFFFFF"/>
            <w:noWrap/>
            <w:vAlign w:val="center"/>
          </w:tcPr>
          <w:p>
            <w:pPr>
              <w:snapToGrid w:val="0"/>
              <w:spacing w:line="360" w:lineRule="auto"/>
              <w:jc w:val="center"/>
              <w:rPr>
                <w:rFonts w:ascii="宋体" w:cs="宋体"/>
                <w:color w:val="000000"/>
              </w:rPr>
            </w:pPr>
            <w:r>
              <w:rPr>
                <w:rFonts w:hint="eastAsia" w:ascii="宋体" w:hAnsi="宋体" w:cs="宋体"/>
                <w:color w:val="000000"/>
              </w:rPr>
              <w:t>温馨提示</w:t>
            </w:r>
          </w:p>
        </w:tc>
        <w:tc>
          <w:tcPr>
            <w:tcW w:w="5035" w:type="dxa"/>
            <w:tcBorders>
              <w:top w:val="nil"/>
              <w:left w:val="nil"/>
              <w:bottom w:val="single" w:color="auto" w:sz="4" w:space="0"/>
              <w:right w:val="single" w:color="auto" w:sz="4" w:space="0"/>
            </w:tcBorders>
            <w:vAlign w:val="center"/>
          </w:tcPr>
          <w:p>
            <w:pPr>
              <w:snapToGrid w:val="0"/>
              <w:spacing w:line="360" w:lineRule="auto"/>
              <w:jc w:val="center"/>
              <w:rPr>
                <w:rFonts w:ascii="宋体" w:cs="宋体"/>
                <w:color w:val="000000"/>
              </w:rPr>
            </w:pPr>
            <w:r>
              <w:rPr>
                <w:rFonts w:ascii="宋体" w:hAnsi="宋体" w:cs="宋体"/>
                <w:color w:val="000000"/>
              </w:rPr>
              <w:t>3mm</w:t>
            </w:r>
            <w:r>
              <w:rPr>
                <w:rFonts w:hint="eastAsia" w:ascii="宋体" w:hAnsi="宋体" w:cs="宋体"/>
                <w:color w:val="000000"/>
              </w:rPr>
              <w:t>品牌亚克力，激光雕刻，</w:t>
            </w:r>
            <w:r>
              <w:rPr>
                <w:rFonts w:ascii="宋体" w:cs="宋体"/>
                <w:color w:val="000000"/>
              </w:rPr>
              <w:br w:type="textWrapping"/>
            </w:r>
            <w:r>
              <w:rPr>
                <w:rFonts w:hint="eastAsia" w:ascii="宋体" w:hAnsi="宋体" w:cs="宋体"/>
                <w:color w:val="000000"/>
              </w:rPr>
              <w:t>优质汽车烤漆处理，图文丝网印刷。</w:t>
            </w:r>
          </w:p>
        </w:tc>
        <w:tc>
          <w:tcPr>
            <w:tcW w:w="1686" w:type="dxa"/>
            <w:tcBorders>
              <w:top w:val="nil"/>
              <w:left w:val="nil"/>
              <w:bottom w:val="single" w:color="auto" w:sz="4" w:space="0"/>
              <w:right w:val="single" w:color="auto" w:sz="4" w:space="0"/>
            </w:tcBorders>
            <w:noWrap/>
            <w:vAlign w:val="center"/>
          </w:tcPr>
          <w:p>
            <w:pPr>
              <w:snapToGrid w:val="0"/>
              <w:spacing w:line="360" w:lineRule="auto"/>
              <w:jc w:val="center"/>
              <w:rPr>
                <w:rFonts w:hint="eastAsia" w:ascii="宋体" w:eastAsia="宋体" w:cs="宋体"/>
                <w:color w:val="000000"/>
                <w:lang w:val="en-US" w:eastAsia="zh-CN"/>
              </w:rPr>
            </w:pPr>
            <w:r>
              <w:rPr>
                <w:rFonts w:hint="eastAsia" w:ascii="宋体" w:hAnsi="宋体" w:cs="宋体"/>
                <w:color w:val="000000"/>
                <w:lang w:val="en-US" w:eastAsia="zh-CN"/>
              </w:rPr>
              <w:t>300*150</w:t>
            </w:r>
          </w:p>
        </w:tc>
        <w:tc>
          <w:tcPr>
            <w:tcW w:w="705" w:type="dxa"/>
            <w:tcBorders>
              <w:top w:val="nil"/>
              <w:left w:val="nil"/>
              <w:bottom w:val="single" w:color="auto" w:sz="4" w:space="0"/>
              <w:right w:val="single" w:color="auto" w:sz="4" w:space="0"/>
            </w:tcBorders>
            <w:noWrap/>
            <w:vAlign w:val="center"/>
          </w:tcPr>
          <w:p>
            <w:pPr>
              <w:snapToGrid w:val="0"/>
              <w:spacing w:line="360" w:lineRule="auto"/>
              <w:jc w:val="center"/>
              <w:rPr>
                <w:rFonts w:ascii="宋体" w:cs="宋体"/>
                <w:color w:val="000000"/>
              </w:rPr>
            </w:pPr>
            <w:r>
              <w:rPr>
                <w:rFonts w:hint="eastAsia" w:ascii="宋体" w:hAnsi="宋体" w:cs="宋体"/>
                <w:color w:val="000000"/>
              </w:rPr>
              <w:t>个</w:t>
            </w:r>
          </w:p>
        </w:tc>
        <w:tc>
          <w:tcPr>
            <w:tcW w:w="705" w:type="dxa"/>
            <w:tcBorders>
              <w:top w:val="nil"/>
              <w:left w:val="nil"/>
              <w:bottom w:val="single" w:color="auto" w:sz="4" w:space="0"/>
              <w:right w:val="single" w:color="auto" w:sz="4" w:space="0"/>
            </w:tcBorders>
            <w:noWrap/>
            <w:vAlign w:val="center"/>
          </w:tcPr>
          <w:p>
            <w:pPr>
              <w:snapToGrid w:val="0"/>
              <w:spacing w:line="360" w:lineRule="auto"/>
              <w:jc w:val="center"/>
              <w:rPr>
                <w:rFonts w:hint="eastAsia" w:ascii="宋体" w:eastAsia="宋体" w:cs="宋体"/>
                <w:color w:val="000000"/>
                <w:lang w:val="en-US" w:eastAsia="zh-CN"/>
              </w:rPr>
            </w:pPr>
            <w:r>
              <w:rPr>
                <w:rFonts w:hint="eastAsia" w:ascii="宋体" w:cs="宋体"/>
                <w:color w:val="000000"/>
                <w:lang w:val="en-US" w:eastAsia="zh-CN"/>
              </w:rPr>
              <w:t>3000</w:t>
            </w:r>
          </w:p>
        </w:tc>
      </w:tr>
    </w:tbl>
    <w:p>
      <w:pPr>
        <w:pStyle w:val="14"/>
        <w:snapToGrid w:val="0"/>
        <w:spacing w:line="360" w:lineRule="auto"/>
        <w:ind w:left="0" w:leftChars="0" w:firstLine="0" w:firstLineChars="0"/>
        <w:jc w:val="center"/>
        <w:rPr>
          <w:rFonts w:ascii="宋体"/>
          <w:b/>
          <w:bCs/>
          <w:sz w:val="36"/>
        </w:rPr>
      </w:pPr>
      <w:r>
        <w:rPr>
          <w:rFonts w:ascii="宋体" w:cs="宋体"/>
          <w:b/>
          <w:bCs/>
          <w:sz w:val="28"/>
          <w:szCs w:val="28"/>
        </w:rPr>
        <w:br w:type="page"/>
      </w:r>
      <w:bookmarkStart w:id="46" w:name="_Toc512593473"/>
      <w:r>
        <w:rPr>
          <w:rFonts w:hint="eastAsia" w:ascii="宋体" w:hAnsi="宋体"/>
          <w:b/>
          <w:bCs/>
          <w:sz w:val="36"/>
        </w:rPr>
        <w:t>第二章</w:t>
      </w:r>
      <w:r>
        <w:rPr>
          <w:rFonts w:ascii="宋体" w:hAnsi="宋体"/>
          <w:b/>
          <w:bCs/>
          <w:sz w:val="36"/>
        </w:rPr>
        <w:t xml:space="preserve">  </w:t>
      </w:r>
      <w:r>
        <w:rPr>
          <w:rFonts w:hint="eastAsia" w:ascii="宋体" w:hAnsi="宋体"/>
          <w:b/>
          <w:bCs/>
          <w:sz w:val="36"/>
        </w:rPr>
        <w:t>投标</w:t>
      </w:r>
      <w:bookmarkEnd w:id="44"/>
      <w:bookmarkEnd w:id="45"/>
      <w:r>
        <w:rPr>
          <w:rFonts w:hint="eastAsia" w:ascii="宋体" w:hAnsi="宋体"/>
          <w:b/>
          <w:bCs/>
          <w:sz w:val="36"/>
        </w:rPr>
        <w:t>文件</w:t>
      </w:r>
      <w:bookmarkEnd w:id="46"/>
    </w:p>
    <w:p>
      <w:pPr>
        <w:snapToGrid w:val="0"/>
        <w:spacing w:line="360" w:lineRule="auto"/>
        <w:rPr>
          <w:rFonts w:ascii="宋体" w:cs="Arial"/>
          <w:sz w:val="32"/>
        </w:rPr>
      </w:pPr>
    </w:p>
    <w:p>
      <w:pPr>
        <w:snapToGrid w:val="0"/>
        <w:spacing w:line="360" w:lineRule="auto"/>
        <w:jc w:val="center"/>
        <w:rPr>
          <w:rFonts w:ascii="宋体" w:cs="Arial"/>
          <w:sz w:val="32"/>
        </w:rPr>
      </w:pPr>
      <w:r>
        <w:rPr>
          <w:rFonts w:hint="eastAsia" w:ascii="宋体" w:hAnsi="宋体"/>
          <w:sz w:val="44"/>
          <w:szCs w:val="44"/>
          <w:u w:val="single"/>
        </w:rPr>
        <w:t>（项目名称）</w:t>
      </w:r>
    </w:p>
    <w:p>
      <w:pPr>
        <w:snapToGrid w:val="0"/>
        <w:spacing w:line="360" w:lineRule="auto"/>
        <w:jc w:val="center"/>
        <w:rPr>
          <w:rFonts w:ascii="宋体" w:cs="Arial"/>
          <w:sz w:val="32"/>
        </w:rPr>
      </w:pPr>
      <w:bookmarkStart w:id="47" w:name="_Hlk450146333"/>
      <w:r>
        <w:rPr>
          <w:rFonts w:hint="eastAsia" w:ascii="宋体" w:hAnsi="宋体" w:cs="Arial"/>
          <w:b/>
          <w:sz w:val="72"/>
        </w:rPr>
        <w:t>投</w:t>
      </w:r>
      <w:r>
        <w:rPr>
          <w:rFonts w:ascii="宋体" w:hAnsi="宋体" w:cs="Arial"/>
          <w:b/>
          <w:sz w:val="72"/>
        </w:rPr>
        <w:t xml:space="preserve">    </w:t>
      </w:r>
      <w:r>
        <w:rPr>
          <w:rFonts w:hint="eastAsia" w:ascii="宋体" w:hAnsi="宋体" w:cs="Arial"/>
          <w:b/>
          <w:sz w:val="72"/>
        </w:rPr>
        <w:t>标</w:t>
      </w:r>
      <w:r>
        <w:rPr>
          <w:rFonts w:ascii="宋体" w:hAnsi="宋体" w:cs="Arial"/>
          <w:b/>
          <w:sz w:val="72"/>
        </w:rPr>
        <w:t xml:space="preserve">   </w:t>
      </w:r>
      <w:bookmarkEnd w:id="47"/>
      <w:r>
        <w:rPr>
          <w:rFonts w:hint="eastAsia" w:ascii="宋体" w:hAnsi="宋体" w:cs="Arial"/>
          <w:b/>
          <w:sz w:val="72"/>
        </w:rPr>
        <w:t>文</w:t>
      </w:r>
      <w:r>
        <w:rPr>
          <w:rFonts w:ascii="宋体" w:hAnsi="宋体" w:cs="Arial"/>
          <w:b/>
          <w:sz w:val="72"/>
        </w:rPr>
        <w:t xml:space="preserve">   </w:t>
      </w:r>
      <w:r>
        <w:rPr>
          <w:rFonts w:hint="eastAsia" w:ascii="宋体" w:hAnsi="宋体" w:cs="Arial"/>
          <w:b/>
          <w:sz w:val="72"/>
        </w:rPr>
        <w:t>件</w:t>
      </w:r>
    </w:p>
    <w:p>
      <w:pPr>
        <w:snapToGrid w:val="0"/>
        <w:spacing w:line="360" w:lineRule="auto"/>
        <w:rPr>
          <w:rFonts w:ascii="宋体" w:hAnsi="宋体" w:cs="Arial"/>
          <w:sz w:val="32"/>
        </w:rPr>
      </w:pPr>
      <w:r>
        <w:rPr>
          <w:rFonts w:ascii="宋体" w:hAnsi="宋体" w:cs="Arial"/>
          <w:sz w:val="32"/>
        </w:rPr>
        <w:t xml:space="preserve">               </w:t>
      </w:r>
    </w:p>
    <w:p>
      <w:pPr>
        <w:pStyle w:val="2"/>
      </w:pPr>
      <w:bookmarkStart w:id="71" w:name="_GoBack"/>
      <w:bookmarkEnd w:id="71"/>
    </w:p>
    <w:p>
      <w:pPr>
        <w:snapToGrid w:val="0"/>
        <w:spacing w:line="360" w:lineRule="auto"/>
        <w:jc w:val="center"/>
        <w:rPr>
          <w:rFonts w:ascii="宋体" w:cs="Arial"/>
          <w:sz w:val="32"/>
        </w:rPr>
      </w:pPr>
    </w:p>
    <w:p>
      <w:pPr>
        <w:snapToGrid w:val="0"/>
        <w:spacing w:line="360" w:lineRule="auto"/>
        <w:jc w:val="center"/>
        <w:rPr>
          <w:rFonts w:ascii="宋体" w:cs="Arial"/>
          <w:sz w:val="32"/>
        </w:rPr>
      </w:pPr>
    </w:p>
    <w:p>
      <w:pPr>
        <w:snapToGrid w:val="0"/>
        <w:spacing w:line="360" w:lineRule="auto"/>
        <w:jc w:val="center"/>
        <w:rPr>
          <w:rFonts w:ascii="宋体" w:cs="Arial"/>
          <w:sz w:val="32"/>
        </w:rPr>
      </w:pPr>
    </w:p>
    <w:p>
      <w:pPr>
        <w:snapToGrid w:val="0"/>
        <w:spacing w:line="360" w:lineRule="auto"/>
        <w:jc w:val="center"/>
        <w:rPr>
          <w:rFonts w:ascii="宋体" w:cs="Arial"/>
          <w:sz w:val="32"/>
        </w:rPr>
      </w:pPr>
    </w:p>
    <w:p>
      <w:pPr>
        <w:snapToGrid w:val="0"/>
        <w:spacing w:line="360" w:lineRule="auto"/>
        <w:jc w:val="center"/>
        <w:rPr>
          <w:rFonts w:ascii="宋体" w:cs="Arial"/>
          <w:sz w:val="32"/>
        </w:rPr>
      </w:pPr>
    </w:p>
    <w:p>
      <w:pPr>
        <w:snapToGrid w:val="0"/>
        <w:spacing w:line="360" w:lineRule="auto"/>
        <w:jc w:val="center"/>
        <w:rPr>
          <w:rFonts w:ascii="宋体" w:cs="Arial"/>
          <w:sz w:val="32"/>
        </w:rPr>
      </w:pPr>
    </w:p>
    <w:p>
      <w:pPr>
        <w:snapToGrid w:val="0"/>
        <w:spacing w:line="360" w:lineRule="auto"/>
        <w:jc w:val="center"/>
        <w:rPr>
          <w:rFonts w:ascii="宋体" w:cs="Arial"/>
          <w:sz w:val="32"/>
        </w:rPr>
      </w:pPr>
    </w:p>
    <w:p>
      <w:pPr>
        <w:snapToGrid w:val="0"/>
        <w:spacing w:line="360" w:lineRule="auto"/>
        <w:ind w:firstLine="1320" w:firstLineChars="550"/>
        <w:rPr>
          <w:rFonts w:ascii="宋体"/>
          <w:sz w:val="24"/>
          <w:u w:val="single"/>
        </w:rPr>
      </w:pPr>
      <w:r>
        <w:rPr>
          <w:rFonts w:hint="eastAsia" w:ascii="宋体" w:hAnsi="宋体" w:cs="Arial"/>
          <w:sz w:val="24"/>
        </w:rPr>
        <w:t>采购人：</w:t>
      </w:r>
      <w:r>
        <w:rPr>
          <w:rFonts w:ascii="宋体" w:hAnsi="宋体"/>
          <w:sz w:val="24"/>
          <w:u w:val="single"/>
        </w:rPr>
        <w:t xml:space="preserve">                                                  </w:t>
      </w:r>
      <w:r>
        <w:rPr>
          <w:rFonts w:hint="eastAsia" w:ascii="宋体" w:hAnsi="宋体"/>
          <w:sz w:val="24"/>
          <w:u w:val="single"/>
        </w:rPr>
        <w:t>.</w:t>
      </w:r>
      <w:r>
        <w:rPr>
          <w:rFonts w:ascii="宋体" w:hAnsi="宋体"/>
          <w:sz w:val="24"/>
          <w:u w:val="single"/>
        </w:rPr>
        <w:t xml:space="preserve">  </w:t>
      </w:r>
    </w:p>
    <w:p>
      <w:pPr>
        <w:snapToGrid w:val="0"/>
        <w:spacing w:line="360" w:lineRule="auto"/>
        <w:ind w:firstLine="1760" w:firstLineChars="550"/>
        <w:rPr>
          <w:rFonts w:ascii="宋体" w:cs="Arial"/>
          <w:sz w:val="32"/>
        </w:rPr>
      </w:pPr>
    </w:p>
    <w:p>
      <w:pPr>
        <w:snapToGrid w:val="0"/>
        <w:spacing w:line="360" w:lineRule="auto"/>
        <w:ind w:firstLine="1320" w:firstLineChars="550"/>
        <w:rPr>
          <w:rFonts w:ascii="宋体"/>
          <w:sz w:val="24"/>
        </w:rPr>
      </w:pPr>
      <w:r>
        <w:rPr>
          <w:rFonts w:hint="eastAsia" w:ascii="宋体" w:hAnsi="宋体"/>
          <w:sz w:val="24"/>
        </w:rPr>
        <w:t>投标人：</w:t>
      </w:r>
      <w:r>
        <w:rPr>
          <w:rFonts w:ascii="宋体" w:hAnsi="宋体"/>
          <w:sz w:val="24"/>
          <w:u w:val="single"/>
        </w:rPr>
        <w:t xml:space="preserve">                             </w:t>
      </w:r>
      <w:r>
        <w:rPr>
          <w:rFonts w:hint="eastAsia" w:ascii="宋体" w:hAnsi="宋体"/>
          <w:sz w:val="24"/>
        </w:rPr>
        <w:t>（盖单位章）</w:t>
      </w:r>
    </w:p>
    <w:p>
      <w:pPr>
        <w:snapToGrid w:val="0"/>
        <w:spacing w:line="360" w:lineRule="auto"/>
        <w:ind w:firstLine="732" w:firstLineChars="305"/>
        <w:rPr>
          <w:rFonts w:ascii="宋体"/>
          <w:sz w:val="24"/>
          <w:u w:val="single"/>
        </w:rPr>
      </w:pPr>
    </w:p>
    <w:p>
      <w:pPr>
        <w:snapToGrid w:val="0"/>
        <w:spacing w:line="360" w:lineRule="auto"/>
        <w:ind w:firstLine="732" w:firstLineChars="305"/>
        <w:rPr>
          <w:rFonts w:ascii="宋体"/>
          <w:sz w:val="24"/>
          <w:u w:val="single"/>
        </w:rPr>
      </w:pPr>
      <w:r>
        <w:rPr>
          <w:rFonts w:ascii="宋体" w:hAnsi="宋体"/>
          <w:sz w:val="24"/>
        </w:rPr>
        <w:t xml:space="preserve">     </w:t>
      </w:r>
      <w:r>
        <w:rPr>
          <w:rFonts w:hint="eastAsia" w:ascii="宋体" w:hAnsi="宋体"/>
          <w:sz w:val="24"/>
        </w:rPr>
        <w:t>法定代表人或其委托代理人：</w:t>
      </w:r>
      <w:r>
        <w:rPr>
          <w:rFonts w:ascii="宋体" w:hAnsi="宋体"/>
          <w:sz w:val="24"/>
          <w:u w:val="single"/>
        </w:rPr>
        <w:t xml:space="preserve">              </w:t>
      </w:r>
      <w:r>
        <w:rPr>
          <w:rFonts w:hint="eastAsia" w:ascii="宋体" w:hAnsi="宋体"/>
          <w:sz w:val="24"/>
        </w:rPr>
        <w:t>（签字或盖章）</w:t>
      </w:r>
    </w:p>
    <w:p>
      <w:pPr>
        <w:snapToGrid w:val="0"/>
        <w:spacing w:line="360" w:lineRule="auto"/>
        <w:rPr>
          <w:rFonts w:ascii="宋体"/>
          <w:sz w:val="24"/>
        </w:rPr>
      </w:pPr>
    </w:p>
    <w:p>
      <w:pPr>
        <w:snapToGrid w:val="0"/>
        <w:spacing w:line="360" w:lineRule="auto"/>
        <w:ind w:firstLine="435"/>
        <w:rPr>
          <w:rFonts w:ascii="宋体"/>
          <w:sz w:val="24"/>
        </w:rPr>
      </w:pPr>
    </w:p>
    <w:p>
      <w:pPr>
        <w:snapToGrid w:val="0"/>
        <w:spacing w:line="360" w:lineRule="auto"/>
        <w:ind w:firstLine="435"/>
        <w:jc w:val="center"/>
        <w:rPr>
          <w:rFonts w:ascii="宋体" w:hAnsi="宋体"/>
          <w:sz w:val="24"/>
        </w:rPr>
      </w:pP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autoSpaceDE w:val="0"/>
        <w:autoSpaceDN w:val="0"/>
        <w:adjustRightInd w:val="0"/>
        <w:snapToGrid w:val="0"/>
        <w:spacing w:line="360" w:lineRule="auto"/>
        <w:jc w:val="center"/>
        <w:outlineLvl w:val="1"/>
        <w:rPr>
          <w:rFonts w:ascii="宋体" w:hAnsi="宋体" w:cs="仿宋_GB2312"/>
          <w:b/>
          <w:kern w:val="0"/>
          <w:sz w:val="30"/>
          <w:szCs w:val="30"/>
        </w:rPr>
      </w:pPr>
      <w:r>
        <w:br w:type="page"/>
      </w:r>
      <w:r>
        <w:rPr>
          <w:rFonts w:hint="eastAsia" w:ascii="宋体" w:hAnsi="宋体" w:cs="仿宋_GB2312"/>
          <w:b/>
          <w:kern w:val="0"/>
          <w:sz w:val="30"/>
          <w:szCs w:val="30"/>
        </w:rPr>
        <w:t>一、法定代表人身份证明</w:t>
      </w:r>
    </w:p>
    <w:p>
      <w:pPr>
        <w:spacing w:line="360" w:lineRule="auto"/>
        <w:outlineLvl w:val="1"/>
        <w:rPr>
          <w:rFonts w:ascii="宋体" w:hAnsi="宋体" w:cs="宋体"/>
          <w:color w:val="000000"/>
          <w:sz w:val="24"/>
          <w:szCs w:val="24"/>
        </w:rPr>
      </w:pPr>
      <w:r>
        <w:rPr>
          <w:rFonts w:hint="eastAsia" w:ascii="宋体" w:hAnsi="宋体" w:cs="宋体"/>
          <w:color w:val="000000"/>
          <w:sz w:val="24"/>
          <w:szCs w:val="24"/>
        </w:rPr>
        <w:t>投标人名称：</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p>
    <w:p>
      <w:pPr>
        <w:spacing w:line="360" w:lineRule="auto"/>
        <w:rPr>
          <w:rFonts w:ascii="宋体" w:hAnsi="宋体" w:cs="宋体"/>
          <w:color w:val="000000"/>
          <w:sz w:val="24"/>
          <w:szCs w:val="24"/>
        </w:rPr>
      </w:pPr>
      <w:r>
        <w:rPr>
          <w:rFonts w:hint="eastAsia" w:ascii="宋体" w:hAnsi="宋体" w:cs="宋体"/>
          <w:color w:val="000000"/>
          <w:sz w:val="24"/>
          <w:szCs w:val="24"/>
        </w:rPr>
        <w:t>单位性质：</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p>
    <w:p>
      <w:pPr>
        <w:spacing w:line="360" w:lineRule="auto"/>
        <w:rPr>
          <w:rFonts w:ascii="宋体" w:hAnsi="宋体" w:cs="宋体"/>
          <w:color w:val="000000"/>
          <w:sz w:val="24"/>
          <w:szCs w:val="24"/>
        </w:rPr>
      </w:pPr>
      <w:r>
        <w:rPr>
          <w:rFonts w:hint="eastAsia" w:ascii="宋体" w:hAnsi="宋体" w:cs="宋体"/>
          <w:color w:val="000000"/>
          <w:sz w:val="24"/>
          <w:szCs w:val="24"/>
        </w:rPr>
        <w:t>地址：</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p>
    <w:p>
      <w:pPr>
        <w:spacing w:line="360" w:lineRule="auto"/>
        <w:rPr>
          <w:rFonts w:ascii="宋体" w:hAnsi="宋体" w:cs="宋体"/>
          <w:color w:val="000000"/>
          <w:sz w:val="24"/>
          <w:szCs w:val="24"/>
        </w:rPr>
      </w:pPr>
      <w:r>
        <w:rPr>
          <w:rFonts w:hint="eastAsia" w:ascii="宋体" w:hAnsi="宋体" w:cs="宋体"/>
          <w:color w:val="000000"/>
          <w:sz w:val="24"/>
          <w:szCs w:val="24"/>
        </w:rPr>
        <w:t>成立时间：</w:t>
      </w: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日</w:t>
      </w:r>
    </w:p>
    <w:p>
      <w:pPr>
        <w:spacing w:line="360" w:lineRule="auto"/>
        <w:rPr>
          <w:rFonts w:ascii="宋体" w:hAnsi="宋体" w:cs="宋体"/>
          <w:color w:val="000000"/>
          <w:sz w:val="24"/>
          <w:szCs w:val="24"/>
          <w:u w:val="single"/>
        </w:rPr>
      </w:pPr>
      <w:r>
        <w:rPr>
          <w:rFonts w:hint="eastAsia" w:ascii="宋体" w:hAnsi="宋体" w:cs="宋体"/>
          <w:color w:val="000000"/>
          <w:sz w:val="24"/>
          <w:szCs w:val="24"/>
        </w:rPr>
        <w:t>经营期限：</w:t>
      </w:r>
      <w:r>
        <w:rPr>
          <w:rFonts w:hint="eastAsia" w:ascii="宋体" w:hAnsi="宋体" w:cs="宋体"/>
          <w:color w:val="000000"/>
          <w:sz w:val="24"/>
          <w:szCs w:val="24"/>
          <w:u w:val="single"/>
        </w:rPr>
        <w:t xml:space="preserve">                              .</w:t>
      </w:r>
    </w:p>
    <w:p>
      <w:pPr>
        <w:spacing w:line="360" w:lineRule="auto"/>
        <w:rPr>
          <w:rFonts w:ascii="宋体" w:hAnsi="宋体" w:cs="宋体"/>
          <w:color w:val="000000"/>
          <w:sz w:val="24"/>
          <w:szCs w:val="24"/>
          <w:u w:val="single"/>
        </w:rPr>
      </w:pPr>
      <w:r>
        <w:rPr>
          <w:rFonts w:hint="eastAsia" w:ascii="宋体" w:hAnsi="宋体" w:cs="宋体"/>
          <w:color w:val="000000"/>
          <w:sz w:val="24"/>
          <w:szCs w:val="24"/>
        </w:rPr>
        <w:t>姓名：</w:t>
      </w:r>
      <w:r>
        <w:rPr>
          <w:rFonts w:hint="eastAsia" w:ascii="宋体" w:hAnsi="宋体" w:cs="宋体"/>
          <w:color w:val="000000"/>
          <w:sz w:val="24"/>
          <w:szCs w:val="24"/>
          <w:u w:val="single"/>
        </w:rPr>
        <w:t xml:space="preserve">       </w:t>
      </w:r>
      <w:r>
        <w:rPr>
          <w:rFonts w:hint="eastAsia" w:ascii="宋体" w:hAnsi="宋体" w:cs="宋体"/>
          <w:color w:val="000000"/>
          <w:sz w:val="24"/>
          <w:szCs w:val="24"/>
        </w:rPr>
        <w:t>性别：</w:t>
      </w:r>
      <w:r>
        <w:rPr>
          <w:rFonts w:hint="eastAsia" w:ascii="宋体" w:hAnsi="宋体" w:cs="宋体"/>
          <w:color w:val="000000"/>
          <w:sz w:val="24"/>
          <w:szCs w:val="24"/>
          <w:u w:val="single"/>
        </w:rPr>
        <w:t xml:space="preserve">       </w:t>
      </w:r>
      <w:r>
        <w:rPr>
          <w:rFonts w:hint="eastAsia" w:ascii="宋体" w:hAnsi="宋体" w:cs="宋体"/>
          <w:color w:val="000000"/>
          <w:sz w:val="24"/>
          <w:szCs w:val="24"/>
        </w:rPr>
        <w:t>年龄：</w:t>
      </w:r>
      <w:r>
        <w:rPr>
          <w:rFonts w:hint="eastAsia" w:ascii="宋体" w:hAnsi="宋体" w:cs="宋体"/>
          <w:color w:val="000000"/>
          <w:sz w:val="24"/>
          <w:szCs w:val="24"/>
          <w:u w:val="single"/>
        </w:rPr>
        <w:t xml:space="preserve">       </w:t>
      </w:r>
      <w:r>
        <w:rPr>
          <w:rFonts w:hint="eastAsia" w:ascii="宋体" w:hAnsi="宋体" w:cs="宋体"/>
          <w:color w:val="000000"/>
          <w:sz w:val="24"/>
          <w:szCs w:val="24"/>
        </w:rPr>
        <w:t>职务：</w:t>
      </w:r>
      <w:r>
        <w:rPr>
          <w:rFonts w:hint="eastAsia" w:ascii="宋体" w:hAnsi="宋体" w:cs="宋体"/>
          <w:color w:val="000000"/>
          <w:sz w:val="24"/>
          <w:szCs w:val="24"/>
          <w:u w:val="single"/>
        </w:rPr>
        <w:t xml:space="preserve">       </w:t>
      </w:r>
    </w:p>
    <w:p>
      <w:pPr>
        <w:spacing w:line="360" w:lineRule="auto"/>
        <w:rPr>
          <w:rFonts w:ascii="宋体" w:hAnsi="宋体" w:cs="宋体"/>
          <w:color w:val="000000"/>
          <w:sz w:val="24"/>
          <w:szCs w:val="24"/>
        </w:rPr>
      </w:pPr>
      <w:r>
        <w:rPr>
          <w:rFonts w:hint="eastAsia" w:ascii="宋体" w:hAnsi="宋体" w:cs="宋体"/>
          <w:color w:val="000000"/>
          <w:sz w:val="24"/>
          <w:szCs w:val="24"/>
        </w:rPr>
        <w:t xml:space="preserve">   系</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(单位名称)的法定代表人。</w:t>
      </w:r>
    </w:p>
    <w:p>
      <w:pPr>
        <w:spacing w:line="360" w:lineRule="auto"/>
        <w:rPr>
          <w:rFonts w:ascii="宋体" w:hAnsi="宋体" w:cs="宋体"/>
          <w:color w:val="000000"/>
          <w:sz w:val="24"/>
          <w:szCs w:val="24"/>
        </w:rPr>
      </w:pPr>
      <w:r>
        <w:rPr>
          <w:rFonts w:hint="eastAsia" w:ascii="宋体" w:hAnsi="宋体" w:cs="宋体"/>
          <w:color w:val="000000"/>
          <w:sz w:val="24"/>
          <w:szCs w:val="24"/>
        </w:rPr>
        <w:t>法定代表人联系电话：</w:t>
      </w:r>
      <w:r>
        <w:rPr>
          <w:rFonts w:hint="eastAsia" w:ascii="宋体" w:hAnsi="宋体" w:cs="宋体"/>
          <w:color w:val="000000"/>
          <w:sz w:val="24"/>
          <w:szCs w:val="24"/>
          <w:u w:val="single"/>
        </w:rPr>
        <w:t xml:space="preserve">                  </w:t>
      </w:r>
      <w:r>
        <w:rPr>
          <w:rFonts w:hint="eastAsia" w:ascii="宋体" w:hAnsi="宋体" w:cs="宋体"/>
          <w:color w:val="000000"/>
          <w:sz w:val="24"/>
          <w:szCs w:val="24"/>
        </w:rPr>
        <w:t>（必填）</w:t>
      </w:r>
    </w:p>
    <w:p>
      <w:pPr>
        <w:spacing w:line="360" w:lineRule="auto"/>
        <w:ind w:firstLine="960" w:firstLineChars="400"/>
        <w:rPr>
          <w:rFonts w:ascii="宋体" w:hAnsi="宋体" w:cs="宋体"/>
          <w:color w:val="000000"/>
          <w:sz w:val="24"/>
          <w:szCs w:val="24"/>
        </w:rPr>
      </w:pPr>
      <w:r>
        <w:rPr>
          <w:rFonts w:hint="eastAsia" w:ascii="宋体" w:hAnsi="宋体" w:cs="宋体"/>
          <w:color w:val="000000"/>
          <w:sz w:val="24"/>
          <w:szCs w:val="24"/>
        </w:rPr>
        <w:t>特此证明</w:t>
      </w:r>
    </w:p>
    <w:p>
      <w:pPr>
        <w:spacing w:line="360" w:lineRule="auto"/>
        <w:rPr>
          <w:rFonts w:ascii="宋体" w:hAnsi="宋体" w:cs="宋体"/>
          <w:b/>
          <w:color w:val="000000"/>
          <w:sz w:val="24"/>
          <w:szCs w:val="24"/>
        </w:rPr>
      </w:pPr>
      <w:r>
        <w:rPr>
          <w:rFonts w:hint="eastAsia" w:ascii="宋体" w:hAnsi="宋体" w:cs="宋体"/>
          <w:b/>
          <w:color w:val="000000"/>
          <w:sz w:val="24"/>
          <w:szCs w:val="24"/>
        </w:rPr>
        <w:t>附：法人身份证复印件（正反面）</w:t>
      </w:r>
    </w:p>
    <w:p>
      <w:pPr>
        <w:spacing w:line="360" w:lineRule="auto"/>
        <w:rPr>
          <w:rFonts w:ascii="宋体" w:hAnsi="宋体" w:cs="宋体"/>
          <w:b/>
          <w:color w:val="000000"/>
          <w:sz w:val="24"/>
          <w:szCs w:val="24"/>
        </w:rPr>
      </w:pPr>
    </w:p>
    <w:p>
      <w:pPr>
        <w:spacing w:line="360" w:lineRule="auto"/>
        <w:rPr>
          <w:rFonts w:ascii="宋体" w:hAnsi="宋体" w:cs="宋体"/>
          <w:b/>
          <w:color w:val="000000"/>
          <w:sz w:val="24"/>
          <w:szCs w:val="24"/>
        </w:rPr>
      </w:pPr>
    </w:p>
    <w:p>
      <w:pPr>
        <w:spacing w:line="360" w:lineRule="auto"/>
        <w:rPr>
          <w:rFonts w:ascii="宋体" w:hAnsi="宋体" w:cs="宋体"/>
          <w:b/>
          <w:color w:val="000000"/>
          <w:sz w:val="24"/>
          <w:szCs w:val="24"/>
        </w:rPr>
      </w:pPr>
    </w:p>
    <w:p>
      <w:pPr>
        <w:spacing w:line="360" w:lineRule="auto"/>
        <w:rPr>
          <w:rFonts w:ascii="宋体" w:hAnsi="宋体" w:cs="宋体"/>
          <w:b/>
          <w:color w:val="000000"/>
          <w:sz w:val="24"/>
          <w:szCs w:val="24"/>
        </w:rPr>
      </w:pPr>
    </w:p>
    <w:p>
      <w:pPr>
        <w:spacing w:line="360" w:lineRule="auto"/>
        <w:rPr>
          <w:rFonts w:ascii="宋体" w:hAnsi="宋体" w:cs="宋体"/>
          <w:b/>
          <w:color w:val="000000"/>
          <w:sz w:val="24"/>
          <w:szCs w:val="24"/>
        </w:rPr>
      </w:pPr>
    </w:p>
    <w:p>
      <w:pPr>
        <w:spacing w:line="360" w:lineRule="auto"/>
        <w:rPr>
          <w:rFonts w:ascii="宋体" w:hAnsi="宋体" w:cs="宋体"/>
          <w:b/>
          <w:color w:val="000000"/>
          <w:sz w:val="24"/>
          <w:szCs w:val="24"/>
        </w:rPr>
      </w:pPr>
    </w:p>
    <w:p>
      <w:pPr>
        <w:spacing w:line="360" w:lineRule="auto"/>
        <w:rPr>
          <w:rFonts w:ascii="宋体" w:hAnsi="宋体" w:cs="宋体"/>
          <w:b/>
          <w:color w:val="000000"/>
          <w:sz w:val="24"/>
          <w:szCs w:val="24"/>
        </w:rPr>
      </w:pPr>
    </w:p>
    <w:p>
      <w:pPr>
        <w:spacing w:line="360" w:lineRule="auto"/>
        <w:rPr>
          <w:rFonts w:ascii="宋体" w:hAnsi="宋体" w:cs="宋体"/>
          <w:b/>
          <w:color w:val="000000"/>
          <w:sz w:val="24"/>
          <w:szCs w:val="24"/>
        </w:rPr>
      </w:pPr>
    </w:p>
    <w:p>
      <w:pPr>
        <w:spacing w:line="360" w:lineRule="auto"/>
        <w:rPr>
          <w:rFonts w:ascii="宋体" w:hAnsi="宋体" w:cs="宋体"/>
          <w:b/>
          <w:color w:val="000000"/>
          <w:sz w:val="24"/>
          <w:szCs w:val="24"/>
        </w:rPr>
      </w:pPr>
    </w:p>
    <w:p>
      <w:pPr>
        <w:spacing w:line="360" w:lineRule="auto"/>
        <w:rPr>
          <w:rFonts w:ascii="宋体" w:hAnsi="宋体" w:cs="宋体"/>
          <w:b/>
          <w:color w:val="000000"/>
          <w:sz w:val="24"/>
          <w:szCs w:val="24"/>
        </w:rPr>
      </w:pPr>
    </w:p>
    <w:p>
      <w:pPr>
        <w:spacing w:line="360" w:lineRule="auto"/>
        <w:rPr>
          <w:rFonts w:ascii="宋体" w:hAnsi="宋体" w:cs="宋体"/>
          <w:b/>
          <w:color w:val="000000"/>
          <w:sz w:val="24"/>
          <w:szCs w:val="24"/>
        </w:rPr>
      </w:pPr>
    </w:p>
    <w:p>
      <w:pPr>
        <w:spacing w:line="360" w:lineRule="auto"/>
        <w:rPr>
          <w:rFonts w:ascii="宋体" w:hAnsi="宋体" w:cs="宋体"/>
          <w:b/>
          <w:color w:val="000000"/>
          <w:sz w:val="24"/>
          <w:szCs w:val="24"/>
        </w:rPr>
      </w:pPr>
    </w:p>
    <w:p>
      <w:pPr>
        <w:spacing w:line="360" w:lineRule="auto"/>
        <w:jc w:val="right"/>
        <w:rPr>
          <w:rFonts w:ascii="宋体" w:hAnsi="宋体" w:cs="宋体"/>
          <w:color w:val="000000"/>
          <w:sz w:val="24"/>
          <w:szCs w:val="24"/>
        </w:rPr>
      </w:pPr>
      <w:r>
        <w:rPr>
          <w:rFonts w:hint="eastAsia" w:ascii="宋体" w:hAnsi="宋体" w:cs="宋体"/>
          <w:color w:val="000000"/>
          <w:sz w:val="24"/>
          <w:szCs w:val="24"/>
        </w:rPr>
        <w:t>投标人：</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(盖单位公章)   </w:t>
      </w:r>
    </w:p>
    <w:p>
      <w:pPr>
        <w:spacing w:line="360" w:lineRule="auto"/>
        <w:jc w:val="right"/>
        <w:rPr>
          <w:rFonts w:ascii="宋体" w:hAnsi="宋体" w:cs="宋体"/>
          <w:color w:val="000000"/>
          <w:sz w:val="24"/>
          <w:szCs w:val="24"/>
        </w:rPr>
      </w:pP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日</w:t>
      </w:r>
    </w:p>
    <w:p>
      <w:pPr>
        <w:autoSpaceDE w:val="0"/>
        <w:autoSpaceDN w:val="0"/>
        <w:adjustRightInd w:val="0"/>
        <w:snapToGrid w:val="0"/>
        <w:spacing w:line="360" w:lineRule="auto"/>
        <w:jc w:val="center"/>
        <w:outlineLvl w:val="1"/>
        <w:rPr>
          <w:rFonts w:ascii="宋体" w:hAnsi="宋体" w:cs="仿宋_GB2312"/>
          <w:b/>
          <w:kern w:val="0"/>
          <w:sz w:val="30"/>
          <w:szCs w:val="30"/>
        </w:rPr>
      </w:pPr>
      <w:r>
        <w:rPr>
          <w:rFonts w:cs="黑体" w:asciiTheme="minorEastAsia" w:hAnsiTheme="minorEastAsia" w:eastAsiaTheme="minorEastAsia"/>
          <w:b/>
          <w:bCs/>
          <w:sz w:val="32"/>
          <w:szCs w:val="32"/>
        </w:rPr>
        <w:br w:type="page"/>
      </w:r>
      <w:r>
        <w:rPr>
          <w:rFonts w:hint="eastAsia" w:ascii="宋体" w:hAnsi="宋体" w:cs="仿宋_GB2312"/>
          <w:b/>
          <w:kern w:val="0"/>
          <w:sz w:val="30"/>
          <w:szCs w:val="30"/>
        </w:rPr>
        <w:t>二、</w:t>
      </w:r>
      <w:r>
        <w:rPr>
          <w:rFonts w:ascii="宋体" w:hAnsi="宋体" w:cs="仿宋_GB2312"/>
          <w:b/>
          <w:kern w:val="0"/>
          <w:sz w:val="30"/>
          <w:szCs w:val="30"/>
        </w:rPr>
        <w:t>法定代表人授权书</w:t>
      </w:r>
      <w:r>
        <w:rPr>
          <w:rFonts w:hint="eastAsia" w:ascii="宋体" w:hAnsi="宋体" w:cs="仿宋_GB2312"/>
          <w:b/>
          <w:kern w:val="0"/>
          <w:sz w:val="30"/>
          <w:szCs w:val="30"/>
        </w:rPr>
        <w:t>（法人到场无需授权）</w:t>
      </w:r>
    </w:p>
    <w:p>
      <w:pPr>
        <w:tabs>
          <w:tab w:val="left" w:pos="482"/>
        </w:tabs>
        <w:spacing w:line="360" w:lineRule="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xml:space="preserve">    本人</w:t>
      </w:r>
      <w:r>
        <w:rPr>
          <w:rFonts w:hint="eastAsia" w:ascii="宋体" w:hAnsi="宋体" w:cs="宋体"/>
          <w:color w:val="000000"/>
          <w:sz w:val="24"/>
          <w:szCs w:val="24"/>
          <w:u w:val="single"/>
        </w:rPr>
        <w:t xml:space="preserve">       </w:t>
      </w:r>
      <w:r>
        <w:rPr>
          <w:rFonts w:hint="eastAsia" w:cs="宋体" w:asciiTheme="minorEastAsia" w:hAnsiTheme="minorEastAsia" w:eastAsiaTheme="minorEastAsia"/>
          <w:color w:val="000000"/>
          <w:sz w:val="24"/>
          <w:szCs w:val="24"/>
        </w:rPr>
        <w:t xml:space="preserve"> (姓名)系</w:t>
      </w:r>
      <w:r>
        <w:rPr>
          <w:rFonts w:hint="eastAsia" w:ascii="宋体" w:hAnsi="宋体" w:cs="宋体"/>
          <w:color w:val="000000"/>
          <w:sz w:val="24"/>
          <w:szCs w:val="24"/>
          <w:u w:val="single"/>
        </w:rPr>
        <w:t xml:space="preserve">                      </w:t>
      </w:r>
      <w:r>
        <w:rPr>
          <w:rFonts w:hint="eastAsia" w:cs="宋体" w:asciiTheme="minorEastAsia" w:hAnsiTheme="minorEastAsia" w:eastAsiaTheme="minorEastAsia"/>
          <w:color w:val="000000"/>
          <w:sz w:val="24"/>
          <w:szCs w:val="24"/>
        </w:rPr>
        <w:t xml:space="preserve"> (投标人名称)的法定代表人，现委托</w:t>
      </w:r>
      <w:r>
        <w:rPr>
          <w:rFonts w:hint="eastAsia" w:ascii="宋体" w:hAnsi="宋体" w:cs="宋体"/>
          <w:color w:val="000000"/>
          <w:sz w:val="24"/>
          <w:szCs w:val="24"/>
          <w:u w:val="single"/>
        </w:rPr>
        <w:t xml:space="preserve">          </w:t>
      </w:r>
      <w:r>
        <w:rPr>
          <w:rFonts w:hint="eastAsia" w:cs="宋体" w:asciiTheme="minorEastAsia" w:hAnsiTheme="minorEastAsia" w:eastAsiaTheme="minorEastAsia"/>
          <w:color w:val="000000"/>
          <w:sz w:val="24"/>
          <w:szCs w:val="24"/>
        </w:rPr>
        <w:t>(姓名)为我方代理人。代理人根据授权，以我方名义签署、澄清、说明、补正、递交、撤回、修改</w:t>
      </w:r>
      <w:r>
        <w:rPr>
          <w:rFonts w:hint="eastAsia" w:cs="宋体" w:asciiTheme="minorEastAsia" w:hAnsiTheme="minorEastAsia" w:eastAsiaTheme="minorEastAsia"/>
          <w:b/>
          <w:color w:val="000000"/>
          <w:sz w:val="24"/>
          <w:szCs w:val="24"/>
          <w:u w:val="single"/>
          <w:lang w:eastAsia="zh-CN"/>
        </w:rPr>
        <w:t>阜阳市第五人民医院</w:t>
      </w:r>
      <w:r>
        <w:rPr>
          <w:rFonts w:hint="eastAsia" w:cs="宋体" w:asciiTheme="minorEastAsia" w:hAnsiTheme="minorEastAsia" w:eastAsiaTheme="minorEastAsia"/>
          <w:b/>
          <w:color w:val="000000"/>
          <w:sz w:val="24"/>
          <w:szCs w:val="24"/>
          <w:u w:val="single"/>
        </w:rPr>
        <w:t>标识标牌采购及安装项目</w:t>
      </w:r>
      <w:r>
        <w:rPr>
          <w:rFonts w:hint="eastAsia" w:cs="宋体" w:asciiTheme="minorEastAsia" w:hAnsiTheme="minorEastAsia" w:eastAsiaTheme="minorEastAsia"/>
          <w:color w:val="000000"/>
          <w:sz w:val="24"/>
          <w:szCs w:val="24"/>
        </w:rPr>
        <w:t>投标文件、签订合同和处理有关事宜，其法律后果由我方承担。</w:t>
      </w:r>
    </w:p>
    <w:p>
      <w:pPr>
        <w:spacing w:line="360" w:lineRule="auto"/>
        <w:ind w:firstLine="600" w:firstLineChars="25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委托期限：至本项目结束</w:t>
      </w:r>
    </w:p>
    <w:p>
      <w:pPr>
        <w:spacing w:line="360" w:lineRule="auto"/>
        <w:ind w:firstLine="600" w:firstLineChars="25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代理人无转委托权。</w:t>
      </w:r>
    </w:p>
    <w:p>
      <w:pPr>
        <w:spacing w:line="360" w:lineRule="auto"/>
        <w:rPr>
          <w:rFonts w:ascii="宋体" w:hAnsi="宋体" w:cs="宋体"/>
          <w:b/>
          <w:color w:val="000000"/>
          <w:sz w:val="24"/>
          <w:szCs w:val="24"/>
        </w:rPr>
      </w:pPr>
      <w:r>
        <w:rPr>
          <w:rFonts w:hint="eastAsia" w:ascii="宋体" w:hAnsi="宋体" w:cs="宋体"/>
          <w:b/>
          <w:color w:val="000000"/>
          <w:sz w:val="24"/>
          <w:szCs w:val="24"/>
        </w:rPr>
        <w:t>附：</w:t>
      </w:r>
    </w:p>
    <w:p>
      <w:pPr>
        <w:spacing w:line="360" w:lineRule="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法人身份证复印件（正反面）                授权委托人身份证（正反面）</w:t>
      </w:r>
    </w:p>
    <w:p>
      <w:pPr>
        <w:spacing w:line="360" w:lineRule="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xml:space="preserve">  </w:t>
      </w:r>
    </w:p>
    <w:p>
      <w:pPr>
        <w:spacing w:line="360" w:lineRule="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xml:space="preserve"> </w:t>
      </w:r>
    </w:p>
    <w:p>
      <w:pPr>
        <w:spacing w:line="360" w:lineRule="auto"/>
        <w:rPr>
          <w:rFonts w:cs="宋体" w:asciiTheme="minorEastAsia" w:hAnsiTheme="minorEastAsia" w:eastAsiaTheme="minorEastAsia"/>
          <w:color w:val="000000"/>
          <w:sz w:val="24"/>
          <w:szCs w:val="24"/>
        </w:rPr>
      </w:pPr>
    </w:p>
    <w:p>
      <w:pPr>
        <w:spacing w:line="360" w:lineRule="auto"/>
        <w:rPr>
          <w:rFonts w:cs="宋体" w:asciiTheme="minorEastAsia" w:hAnsiTheme="minorEastAsia" w:eastAsiaTheme="minorEastAsia"/>
          <w:color w:val="000000"/>
          <w:sz w:val="24"/>
          <w:szCs w:val="24"/>
        </w:rPr>
      </w:pPr>
    </w:p>
    <w:p>
      <w:pPr>
        <w:spacing w:line="360" w:lineRule="auto"/>
        <w:rPr>
          <w:rFonts w:cs="宋体" w:asciiTheme="minorEastAsia" w:hAnsiTheme="minorEastAsia" w:eastAsiaTheme="minorEastAsia"/>
          <w:color w:val="000000"/>
          <w:sz w:val="24"/>
          <w:szCs w:val="24"/>
        </w:rPr>
      </w:pPr>
    </w:p>
    <w:p>
      <w:pPr>
        <w:spacing w:line="360" w:lineRule="auto"/>
        <w:rPr>
          <w:rFonts w:cs="宋体" w:asciiTheme="minorEastAsia" w:hAnsiTheme="minorEastAsia" w:eastAsiaTheme="minorEastAsia"/>
          <w:color w:val="000000"/>
          <w:sz w:val="24"/>
          <w:szCs w:val="24"/>
        </w:rPr>
      </w:pPr>
    </w:p>
    <w:p>
      <w:pPr>
        <w:spacing w:line="360" w:lineRule="auto"/>
        <w:rPr>
          <w:rFonts w:cs="宋体" w:asciiTheme="minorEastAsia" w:hAnsiTheme="minorEastAsia" w:eastAsiaTheme="minorEastAsia"/>
          <w:color w:val="000000"/>
          <w:sz w:val="24"/>
          <w:szCs w:val="24"/>
        </w:rPr>
      </w:pPr>
    </w:p>
    <w:p>
      <w:pPr>
        <w:spacing w:line="360" w:lineRule="auto"/>
        <w:rPr>
          <w:rFonts w:cs="宋体" w:asciiTheme="minorEastAsia" w:hAnsiTheme="minorEastAsia" w:eastAsiaTheme="minorEastAsia"/>
          <w:color w:val="000000"/>
          <w:sz w:val="24"/>
          <w:szCs w:val="24"/>
        </w:rPr>
      </w:pPr>
    </w:p>
    <w:p>
      <w:pPr>
        <w:spacing w:line="360" w:lineRule="auto"/>
        <w:rPr>
          <w:rFonts w:cs="宋体" w:asciiTheme="minorEastAsia" w:hAnsiTheme="minorEastAsia" w:eastAsiaTheme="minorEastAsia"/>
          <w:color w:val="000000"/>
          <w:sz w:val="24"/>
          <w:szCs w:val="24"/>
        </w:rPr>
      </w:pPr>
    </w:p>
    <w:p>
      <w:pPr>
        <w:spacing w:line="360" w:lineRule="auto"/>
        <w:rPr>
          <w:rFonts w:cs="宋体" w:asciiTheme="minorEastAsia" w:hAnsiTheme="minorEastAsia" w:eastAsiaTheme="minorEastAsia"/>
          <w:color w:val="000000"/>
          <w:sz w:val="24"/>
          <w:szCs w:val="24"/>
        </w:rPr>
      </w:pPr>
    </w:p>
    <w:p>
      <w:pPr>
        <w:spacing w:line="360" w:lineRule="auto"/>
        <w:rPr>
          <w:rFonts w:cs="宋体" w:asciiTheme="minorEastAsia" w:hAnsiTheme="minorEastAsia" w:eastAsiaTheme="minorEastAsia"/>
          <w:color w:val="000000"/>
          <w:sz w:val="24"/>
          <w:szCs w:val="24"/>
        </w:rPr>
      </w:pPr>
    </w:p>
    <w:p>
      <w:pPr>
        <w:spacing w:line="360" w:lineRule="auto"/>
        <w:rPr>
          <w:rFonts w:cs="宋体" w:asciiTheme="minorEastAsia" w:hAnsiTheme="minorEastAsia" w:eastAsiaTheme="minorEastAsia"/>
          <w:color w:val="000000"/>
          <w:sz w:val="24"/>
          <w:szCs w:val="24"/>
        </w:rPr>
      </w:pPr>
    </w:p>
    <w:p>
      <w:pPr>
        <w:spacing w:line="360" w:lineRule="auto"/>
        <w:rPr>
          <w:rFonts w:cs="宋体" w:asciiTheme="minorEastAsia" w:hAnsiTheme="minorEastAsia" w:eastAsiaTheme="minorEastAsia"/>
          <w:color w:val="000000"/>
          <w:sz w:val="24"/>
          <w:szCs w:val="24"/>
        </w:rPr>
      </w:pPr>
    </w:p>
    <w:p>
      <w:pPr>
        <w:spacing w:line="360" w:lineRule="auto"/>
        <w:rPr>
          <w:rFonts w:cs="宋体" w:asciiTheme="minorEastAsia" w:hAnsiTheme="minorEastAsia" w:eastAsiaTheme="minorEastAsia"/>
          <w:color w:val="000000"/>
          <w:sz w:val="24"/>
          <w:szCs w:val="24"/>
        </w:rPr>
      </w:pPr>
    </w:p>
    <w:p>
      <w:pPr>
        <w:spacing w:line="360" w:lineRule="auto"/>
        <w:rPr>
          <w:rFonts w:cs="宋体" w:asciiTheme="minorEastAsia" w:hAnsiTheme="minorEastAsia" w:eastAsiaTheme="minorEastAsia"/>
          <w:color w:val="000000"/>
          <w:sz w:val="24"/>
          <w:szCs w:val="24"/>
        </w:rPr>
      </w:pPr>
    </w:p>
    <w:p>
      <w:pPr>
        <w:spacing w:line="360" w:lineRule="auto"/>
        <w:rPr>
          <w:rFonts w:cs="宋体" w:asciiTheme="minorEastAsia" w:hAnsiTheme="minorEastAsia" w:eastAsiaTheme="minorEastAsia"/>
          <w:color w:val="000000"/>
          <w:sz w:val="24"/>
          <w:szCs w:val="24"/>
        </w:rPr>
      </w:pPr>
    </w:p>
    <w:p>
      <w:pPr>
        <w:spacing w:line="360" w:lineRule="auto"/>
        <w:jc w:val="righ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投标人：</w:t>
      </w:r>
      <w:r>
        <w:rPr>
          <w:rFonts w:hint="eastAsia" w:cs="宋体" w:asciiTheme="minorEastAsia" w:hAnsiTheme="minorEastAsia" w:eastAsiaTheme="minorEastAsia"/>
          <w:color w:val="000000"/>
          <w:sz w:val="24"/>
          <w:szCs w:val="24"/>
          <w:u w:val="single"/>
        </w:rPr>
        <w:t xml:space="preserve">                   </w:t>
      </w:r>
      <w:r>
        <w:rPr>
          <w:rFonts w:hint="eastAsia" w:cs="宋体" w:asciiTheme="minorEastAsia" w:hAnsiTheme="minorEastAsia" w:eastAsiaTheme="minorEastAsia"/>
          <w:color w:val="000000"/>
          <w:sz w:val="24"/>
          <w:szCs w:val="24"/>
        </w:rPr>
        <w:t>(盖单位公章)</w:t>
      </w:r>
    </w:p>
    <w:p>
      <w:pPr>
        <w:spacing w:line="360" w:lineRule="auto"/>
        <w:jc w:val="righ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法定代表人：</w:t>
      </w:r>
      <w:r>
        <w:rPr>
          <w:rFonts w:hint="eastAsia" w:cs="宋体" w:asciiTheme="minorEastAsia" w:hAnsiTheme="minorEastAsia" w:eastAsiaTheme="minorEastAsia"/>
          <w:color w:val="000000"/>
          <w:sz w:val="24"/>
          <w:szCs w:val="24"/>
          <w:u w:val="single"/>
        </w:rPr>
        <w:t xml:space="preserve">                    </w:t>
      </w:r>
      <w:r>
        <w:rPr>
          <w:rFonts w:hint="eastAsia" w:cs="宋体" w:asciiTheme="minorEastAsia" w:hAnsiTheme="minorEastAsia" w:eastAsiaTheme="minorEastAsia"/>
          <w:color w:val="000000"/>
          <w:sz w:val="24"/>
          <w:szCs w:val="24"/>
        </w:rPr>
        <w:t xml:space="preserve"> (签字)</w:t>
      </w:r>
    </w:p>
    <w:p>
      <w:pPr>
        <w:spacing w:line="360" w:lineRule="auto"/>
        <w:jc w:val="righ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委托代理人：</w:t>
      </w:r>
      <w:r>
        <w:rPr>
          <w:rFonts w:hint="eastAsia" w:cs="宋体" w:asciiTheme="minorEastAsia" w:hAnsiTheme="minorEastAsia" w:eastAsiaTheme="minorEastAsia"/>
          <w:color w:val="000000"/>
          <w:sz w:val="24"/>
          <w:szCs w:val="24"/>
          <w:u w:val="single"/>
        </w:rPr>
        <w:t xml:space="preserve">                    </w:t>
      </w:r>
      <w:r>
        <w:rPr>
          <w:rFonts w:hint="eastAsia" w:cs="宋体" w:asciiTheme="minorEastAsia" w:hAnsiTheme="minorEastAsia" w:eastAsiaTheme="minorEastAsia"/>
          <w:color w:val="000000"/>
          <w:sz w:val="24"/>
          <w:szCs w:val="24"/>
        </w:rPr>
        <w:t xml:space="preserve"> (签字)</w:t>
      </w:r>
    </w:p>
    <w:p>
      <w:pPr>
        <w:autoSpaceDE w:val="0"/>
        <w:autoSpaceDN w:val="0"/>
        <w:adjustRightInd w:val="0"/>
        <w:snapToGrid w:val="0"/>
        <w:spacing w:line="360" w:lineRule="auto"/>
        <w:jc w:val="right"/>
        <w:outlineLvl w:val="1"/>
        <w:rPr>
          <w:rFonts w:ascii="宋体" w:hAnsi="宋体" w:cs="仿宋_GB2312"/>
          <w:b/>
          <w:kern w:val="0"/>
          <w:sz w:val="24"/>
          <w:szCs w:val="24"/>
        </w:rPr>
      </w:pPr>
      <w:r>
        <w:rPr>
          <w:rFonts w:hint="eastAsia" w:cs="宋体" w:asciiTheme="minorEastAsia" w:hAnsiTheme="minorEastAsia" w:eastAsiaTheme="minorEastAsia"/>
          <w:color w:val="000000"/>
          <w:sz w:val="24"/>
          <w:szCs w:val="24"/>
          <w:u w:val="single"/>
        </w:rPr>
        <w:t xml:space="preserve">        </w:t>
      </w:r>
      <w:r>
        <w:rPr>
          <w:rFonts w:hint="eastAsia" w:cs="宋体" w:asciiTheme="minorEastAsia" w:hAnsiTheme="minorEastAsia" w:eastAsiaTheme="minorEastAsia"/>
          <w:color w:val="000000"/>
          <w:sz w:val="24"/>
          <w:szCs w:val="24"/>
        </w:rPr>
        <w:t>年_______月_______日</w:t>
      </w:r>
    </w:p>
    <w:p>
      <w:pPr>
        <w:autoSpaceDE w:val="0"/>
        <w:autoSpaceDN w:val="0"/>
        <w:adjustRightInd w:val="0"/>
        <w:snapToGrid w:val="0"/>
        <w:spacing w:line="360" w:lineRule="auto"/>
        <w:jc w:val="center"/>
        <w:outlineLvl w:val="1"/>
        <w:rPr>
          <w:rFonts w:ascii="宋体" w:cs="仿宋_GB2312"/>
          <w:b/>
          <w:kern w:val="0"/>
          <w:sz w:val="30"/>
          <w:szCs w:val="30"/>
        </w:rPr>
      </w:pPr>
      <w:bookmarkStart w:id="48" w:name="_Toc512589143"/>
      <w:bookmarkStart w:id="49" w:name="_Toc512593474"/>
      <w:bookmarkStart w:id="50" w:name="_Toc487790676"/>
      <w:r>
        <w:rPr>
          <w:rFonts w:ascii="宋体" w:hAnsi="宋体" w:cs="仿宋_GB2312"/>
          <w:b/>
          <w:kern w:val="0"/>
          <w:sz w:val="30"/>
          <w:szCs w:val="30"/>
        </w:rPr>
        <w:br w:type="page"/>
      </w:r>
      <w:r>
        <w:rPr>
          <w:rFonts w:hint="eastAsia" w:ascii="宋体" w:hAnsi="宋体" w:cs="仿宋_GB2312"/>
          <w:b/>
          <w:kern w:val="0"/>
          <w:sz w:val="30"/>
          <w:szCs w:val="30"/>
        </w:rPr>
        <w:t>三、投标函</w:t>
      </w:r>
      <w:bookmarkEnd w:id="48"/>
      <w:bookmarkEnd w:id="49"/>
      <w:bookmarkEnd w:id="50"/>
    </w:p>
    <w:p>
      <w:pPr>
        <w:pStyle w:val="11"/>
        <w:snapToGrid w:val="0"/>
        <w:spacing w:line="360" w:lineRule="auto"/>
        <w:rPr>
          <w:rFonts w:ascii="宋体" w:hAnsi="宋体" w:eastAsia="宋体"/>
          <w:sz w:val="24"/>
          <w:szCs w:val="24"/>
        </w:rPr>
      </w:pPr>
      <w:r>
        <w:rPr>
          <w:rFonts w:hint="eastAsia" w:ascii="宋体" w:hAnsi="宋体" w:eastAsia="宋体"/>
          <w:sz w:val="24"/>
          <w:szCs w:val="24"/>
        </w:rPr>
        <w:t>致：</w:t>
      </w:r>
      <w:r>
        <w:rPr>
          <w:rFonts w:ascii="宋体" w:hAnsi="宋体" w:eastAsia="宋体"/>
          <w:sz w:val="24"/>
          <w:szCs w:val="24"/>
          <w:u w:val="single"/>
        </w:rPr>
        <w:t xml:space="preserve">             </w:t>
      </w:r>
      <w:r>
        <w:rPr>
          <w:rFonts w:hint="eastAsia" w:ascii="宋体" w:hAnsi="宋体" w:eastAsia="宋体"/>
          <w:sz w:val="24"/>
          <w:szCs w:val="24"/>
          <w:u w:val="single"/>
        </w:rPr>
        <w:t>（采购人）</w:t>
      </w:r>
    </w:p>
    <w:p>
      <w:pPr>
        <w:snapToGrid w:val="0"/>
        <w:spacing w:line="360" w:lineRule="auto"/>
        <w:ind w:firstLine="630"/>
        <w:rPr>
          <w:rFonts w:ascii="宋体"/>
          <w:sz w:val="24"/>
          <w:szCs w:val="24"/>
        </w:rPr>
      </w:pPr>
      <w:r>
        <w:rPr>
          <w:rFonts w:ascii="宋体" w:hAnsi="宋体"/>
          <w:sz w:val="24"/>
          <w:szCs w:val="24"/>
        </w:rPr>
        <w:t>1</w:t>
      </w:r>
      <w:r>
        <w:rPr>
          <w:rFonts w:hint="eastAsia" w:ascii="宋体" w:hAnsi="宋体"/>
          <w:sz w:val="24"/>
          <w:szCs w:val="24"/>
        </w:rPr>
        <w:t>、按招标文件规定提供交付的货物（包括安装售后服务等工作）投标总价为（大写）</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rPr>
        <w:t>人民币。</w:t>
      </w:r>
    </w:p>
    <w:p>
      <w:pPr>
        <w:snapToGrid w:val="0"/>
        <w:spacing w:line="360" w:lineRule="auto"/>
        <w:ind w:firstLine="630"/>
        <w:rPr>
          <w:rFonts w:ascii="宋体"/>
          <w:sz w:val="24"/>
          <w:szCs w:val="24"/>
        </w:rPr>
      </w:pPr>
      <w:r>
        <w:rPr>
          <w:rFonts w:ascii="宋体" w:hAnsi="宋体"/>
          <w:sz w:val="24"/>
          <w:szCs w:val="24"/>
        </w:rPr>
        <w:t>2</w:t>
      </w:r>
      <w:r>
        <w:rPr>
          <w:rFonts w:hint="eastAsia" w:ascii="宋体" w:hAnsi="宋体"/>
          <w:sz w:val="24"/>
          <w:szCs w:val="24"/>
        </w:rPr>
        <w:t>、我方根据招标文件的规定，严格履行合同的责任和义务</w:t>
      </w:r>
      <w:r>
        <w:rPr>
          <w:rFonts w:ascii="宋体"/>
          <w:sz w:val="24"/>
          <w:szCs w:val="24"/>
        </w:rPr>
        <w:t>,</w:t>
      </w:r>
      <w:r>
        <w:rPr>
          <w:rFonts w:hint="eastAsia" w:ascii="宋体" w:hAnsi="宋体"/>
          <w:sz w:val="24"/>
          <w:szCs w:val="24"/>
        </w:rPr>
        <w:t>并保证于招标文件要求的日期内完成货物调试，并交付买方验收、使用。</w:t>
      </w:r>
    </w:p>
    <w:p>
      <w:pPr>
        <w:autoSpaceDE w:val="0"/>
        <w:autoSpaceDN w:val="0"/>
        <w:adjustRightInd w:val="0"/>
        <w:snapToGrid w:val="0"/>
        <w:spacing w:line="360" w:lineRule="auto"/>
        <w:ind w:firstLine="480" w:firstLineChars="200"/>
        <w:jc w:val="left"/>
        <w:rPr>
          <w:rFonts w:ascii="宋体" w:cs="仿宋_GB2312"/>
          <w:kern w:val="0"/>
          <w:sz w:val="30"/>
          <w:szCs w:val="30"/>
        </w:rPr>
      </w:pPr>
      <w:r>
        <w:rPr>
          <w:rFonts w:ascii="宋体" w:hAnsi="宋体"/>
          <w:sz w:val="24"/>
          <w:szCs w:val="24"/>
        </w:rPr>
        <w:t>3</w:t>
      </w:r>
      <w:r>
        <w:rPr>
          <w:rFonts w:hint="eastAsia" w:ascii="宋体" w:hAnsi="宋体"/>
          <w:sz w:val="24"/>
          <w:szCs w:val="24"/>
        </w:rPr>
        <w:t>、我方同意向贵方提供贵方可能另外要求的与其投标有关的任何证据或资料。</w:t>
      </w:r>
    </w:p>
    <w:p>
      <w:pPr>
        <w:snapToGrid w:val="0"/>
        <w:spacing w:line="360" w:lineRule="auto"/>
        <w:ind w:firstLine="360" w:firstLineChars="150"/>
        <w:rPr>
          <w:rFonts w:ascii="宋体"/>
          <w:sz w:val="24"/>
          <w:szCs w:val="24"/>
        </w:rPr>
      </w:pPr>
      <w:r>
        <w:rPr>
          <w:rFonts w:ascii="宋体" w:hAnsi="宋体"/>
          <w:sz w:val="24"/>
          <w:szCs w:val="24"/>
        </w:rPr>
        <w:t>4</w:t>
      </w:r>
      <w:r>
        <w:rPr>
          <w:rFonts w:hint="eastAsia" w:ascii="宋体" w:hAnsi="宋体"/>
          <w:sz w:val="24"/>
          <w:szCs w:val="24"/>
        </w:rPr>
        <w:t>、我方完全理解贵方不一定接受最低报价的投标。</w:t>
      </w:r>
    </w:p>
    <w:p>
      <w:pPr>
        <w:snapToGrid w:val="0"/>
        <w:spacing w:line="360" w:lineRule="auto"/>
        <w:ind w:firstLine="360" w:firstLineChars="150"/>
        <w:rPr>
          <w:rFonts w:ascii="宋体"/>
          <w:sz w:val="24"/>
          <w:szCs w:val="24"/>
        </w:rPr>
      </w:pPr>
      <w:r>
        <w:rPr>
          <w:rFonts w:ascii="宋体" w:hAnsi="宋体"/>
          <w:sz w:val="24"/>
          <w:szCs w:val="24"/>
        </w:rPr>
        <w:t>5</w:t>
      </w:r>
      <w:r>
        <w:rPr>
          <w:rFonts w:hint="eastAsia" w:ascii="宋体" w:hAnsi="宋体"/>
          <w:sz w:val="24"/>
          <w:szCs w:val="24"/>
        </w:rPr>
        <w:t>、我方承诺在近三年内无骗取中标</w:t>
      </w:r>
      <w:r>
        <w:rPr>
          <w:rFonts w:ascii="宋体" w:hAnsi="宋体"/>
          <w:sz w:val="24"/>
          <w:szCs w:val="24"/>
        </w:rPr>
        <w:t>(</w:t>
      </w:r>
      <w:r>
        <w:rPr>
          <w:rFonts w:hint="eastAsia" w:ascii="宋体" w:hAnsi="宋体"/>
          <w:sz w:val="24"/>
          <w:szCs w:val="24"/>
        </w:rPr>
        <w:t>成交）或严重违约或重大违法记录等问题。</w:t>
      </w:r>
    </w:p>
    <w:p>
      <w:pPr>
        <w:snapToGrid w:val="0"/>
        <w:spacing w:line="360" w:lineRule="auto"/>
        <w:ind w:firstLine="630"/>
        <w:rPr>
          <w:rFonts w:ascii="宋体"/>
          <w:sz w:val="24"/>
          <w:szCs w:val="24"/>
        </w:rPr>
      </w:pPr>
    </w:p>
    <w:p>
      <w:pPr>
        <w:snapToGrid w:val="0"/>
        <w:spacing w:line="360" w:lineRule="auto"/>
        <w:ind w:firstLine="630"/>
        <w:rPr>
          <w:rFonts w:ascii="宋体"/>
          <w:sz w:val="24"/>
          <w:szCs w:val="24"/>
        </w:rPr>
      </w:pPr>
    </w:p>
    <w:p>
      <w:pPr>
        <w:snapToGrid w:val="0"/>
        <w:spacing w:line="360" w:lineRule="auto"/>
        <w:ind w:firstLine="630"/>
        <w:rPr>
          <w:rFonts w:ascii="宋体"/>
          <w:sz w:val="24"/>
          <w:szCs w:val="24"/>
        </w:rPr>
      </w:pPr>
    </w:p>
    <w:p>
      <w:pPr>
        <w:snapToGrid w:val="0"/>
        <w:spacing w:line="360" w:lineRule="auto"/>
        <w:ind w:firstLine="630"/>
        <w:rPr>
          <w:rFonts w:ascii="宋体"/>
          <w:sz w:val="24"/>
          <w:szCs w:val="24"/>
        </w:rPr>
      </w:pPr>
    </w:p>
    <w:p>
      <w:pPr>
        <w:snapToGrid w:val="0"/>
        <w:spacing w:line="360" w:lineRule="auto"/>
        <w:ind w:firstLine="630"/>
        <w:rPr>
          <w:rFonts w:ascii="宋体"/>
          <w:sz w:val="24"/>
          <w:szCs w:val="24"/>
        </w:rPr>
      </w:pPr>
    </w:p>
    <w:p>
      <w:pPr>
        <w:snapToGrid w:val="0"/>
        <w:spacing w:line="360" w:lineRule="auto"/>
        <w:ind w:firstLine="630"/>
        <w:rPr>
          <w:rFonts w:ascii="宋体"/>
          <w:sz w:val="24"/>
          <w:szCs w:val="24"/>
        </w:rPr>
      </w:pPr>
    </w:p>
    <w:p>
      <w:pPr>
        <w:snapToGrid w:val="0"/>
        <w:spacing w:line="360" w:lineRule="auto"/>
        <w:ind w:firstLine="5188" w:firstLineChars="2162"/>
        <w:rPr>
          <w:rFonts w:ascii="宋体"/>
          <w:sz w:val="24"/>
          <w:szCs w:val="24"/>
        </w:rPr>
      </w:pPr>
      <w:r>
        <w:rPr>
          <w:rFonts w:hint="eastAsia" w:ascii="宋体" w:hAnsi="宋体"/>
          <w:sz w:val="24"/>
          <w:szCs w:val="24"/>
        </w:rPr>
        <w:t>供</w:t>
      </w:r>
      <w:r>
        <w:rPr>
          <w:rFonts w:ascii="宋体" w:hAnsi="宋体"/>
          <w:sz w:val="24"/>
          <w:szCs w:val="24"/>
        </w:rPr>
        <w:t xml:space="preserve"> </w:t>
      </w:r>
      <w:r>
        <w:rPr>
          <w:rFonts w:hint="eastAsia" w:ascii="宋体" w:hAnsi="宋体"/>
          <w:sz w:val="24"/>
          <w:szCs w:val="24"/>
        </w:rPr>
        <w:t>应</w:t>
      </w:r>
      <w:r>
        <w:rPr>
          <w:rFonts w:ascii="宋体" w:hAnsi="宋体"/>
          <w:sz w:val="24"/>
          <w:szCs w:val="24"/>
        </w:rPr>
        <w:t xml:space="preserve"> </w:t>
      </w:r>
      <w:r>
        <w:rPr>
          <w:rFonts w:hint="eastAsia" w:ascii="宋体" w:hAnsi="宋体"/>
          <w:sz w:val="24"/>
          <w:szCs w:val="24"/>
        </w:rPr>
        <w:t>商：</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（公章）</w:t>
      </w:r>
    </w:p>
    <w:p>
      <w:pPr>
        <w:snapToGrid w:val="0"/>
        <w:spacing w:line="360" w:lineRule="auto"/>
        <w:ind w:firstLine="5188" w:firstLineChars="2162"/>
        <w:rPr>
          <w:rFonts w:ascii="宋体"/>
          <w:sz w:val="24"/>
          <w:szCs w:val="24"/>
        </w:rPr>
      </w:pPr>
      <w:r>
        <w:rPr>
          <w:rFonts w:hint="eastAsia" w:ascii="宋体" w:hAnsi="宋体"/>
          <w:sz w:val="24"/>
          <w:szCs w:val="24"/>
        </w:rPr>
        <w:t>日</w:t>
      </w:r>
      <w:r>
        <w:rPr>
          <w:rFonts w:ascii="宋体" w:hAnsi="宋体"/>
          <w:sz w:val="24"/>
          <w:szCs w:val="24"/>
        </w:rPr>
        <w:t xml:space="preserve">    </w:t>
      </w:r>
      <w:r>
        <w:rPr>
          <w:rFonts w:hint="eastAsia" w:ascii="宋体" w:hAnsi="宋体"/>
          <w:sz w:val="24"/>
          <w:szCs w:val="24"/>
        </w:rPr>
        <w:t>期：</w:t>
      </w:r>
      <w:r>
        <w:rPr>
          <w:rFonts w:ascii="宋体" w:hAnsi="宋体"/>
          <w:sz w:val="24"/>
          <w:szCs w:val="24"/>
          <w:u w:val="single"/>
        </w:rPr>
        <w:t xml:space="preserve">                   </w:t>
      </w:r>
    </w:p>
    <w:p>
      <w:pPr>
        <w:tabs>
          <w:tab w:val="left" w:pos="630"/>
        </w:tabs>
        <w:snapToGrid w:val="0"/>
        <w:spacing w:line="360" w:lineRule="auto"/>
        <w:ind w:firstLine="630"/>
        <w:rPr>
          <w:rFonts w:ascii="宋体"/>
          <w:sz w:val="28"/>
        </w:rPr>
      </w:pPr>
    </w:p>
    <w:p>
      <w:pPr>
        <w:tabs>
          <w:tab w:val="left" w:pos="630"/>
        </w:tabs>
        <w:snapToGrid w:val="0"/>
        <w:spacing w:line="360" w:lineRule="auto"/>
        <w:ind w:firstLine="630"/>
        <w:rPr>
          <w:rFonts w:ascii="宋体"/>
          <w:sz w:val="28"/>
        </w:rPr>
      </w:pPr>
    </w:p>
    <w:p>
      <w:pPr>
        <w:tabs>
          <w:tab w:val="left" w:pos="630"/>
        </w:tabs>
        <w:snapToGrid w:val="0"/>
        <w:spacing w:line="360" w:lineRule="auto"/>
        <w:ind w:firstLine="630"/>
        <w:rPr>
          <w:rFonts w:ascii="宋体"/>
          <w:sz w:val="28"/>
        </w:rPr>
      </w:pPr>
    </w:p>
    <w:p>
      <w:pPr>
        <w:tabs>
          <w:tab w:val="left" w:pos="630"/>
        </w:tabs>
        <w:snapToGrid w:val="0"/>
        <w:spacing w:line="360" w:lineRule="auto"/>
        <w:ind w:firstLine="630"/>
        <w:rPr>
          <w:rFonts w:ascii="宋体"/>
          <w:sz w:val="28"/>
        </w:rPr>
      </w:pPr>
    </w:p>
    <w:p>
      <w:pPr>
        <w:snapToGrid w:val="0"/>
        <w:spacing w:line="360" w:lineRule="auto"/>
        <w:rPr>
          <w:rFonts w:ascii="宋体"/>
          <w:sz w:val="32"/>
          <w:szCs w:val="32"/>
        </w:rPr>
      </w:pPr>
    </w:p>
    <w:p>
      <w:pPr>
        <w:widowControl/>
        <w:jc w:val="center"/>
        <w:rPr>
          <w:rFonts w:ascii="宋体" w:cs="仿宋_GB2312"/>
          <w:b/>
          <w:kern w:val="0"/>
          <w:sz w:val="30"/>
          <w:szCs w:val="30"/>
        </w:rPr>
      </w:pPr>
      <w:bookmarkStart w:id="51" w:name="_Toc512589144"/>
      <w:bookmarkStart w:id="52" w:name="_Toc487790677"/>
      <w:r>
        <w:rPr>
          <w:rFonts w:ascii="宋体" w:cs="仿宋_GB2312"/>
          <w:b/>
          <w:kern w:val="0"/>
          <w:sz w:val="30"/>
          <w:szCs w:val="30"/>
        </w:rPr>
        <w:br w:type="page"/>
      </w:r>
      <w:bookmarkEnd w:id="51"/>
      <w:bookmarkEnd w:id="52"/>
      <w:bookmarkStart w:id="53" w:name="_Toc487790678"/>
      <w:bookmarkStart w:id="54" w:name="_Toc512593476"/>
      <w:bookmarkStart w:id="55" w:name="_Toc512589145"/>
      <w:r>
        <w:rPr>
          <w:rFonts w:hint="eastAsia" w:ascii="宋体" w:cs="仿宋_GB2312"/>
          <w:b/>
          <w:kern w:val="0"/>
          <w:sz w:val="30"/>
          <w:szCs w:val="30"/>
          <w:lang w:eastAsia="zh-CN"/>
        </w:rPr>
        <w:t>四</w:t>
      </w:r>
      <w:r>
        <w:rPr>
          <w:rFonts w:hint="eastAsia" w:ascii="宋体" w:hAnsi="宋体" w:cs="仿宋_GB2312"/>
          <w:b/>
          <w:kern w:val="0"/>
          <w:sz w:val="30"/>
          <w:szCs w:val="30"/>
        </w:rPr>
        <w:t>、开标一览表</w:t>
      </w:r>
      <w:bookmarkEnd w:id="53"/>
      <w:bookmarkEnd w:id="54"/>
      <w:bookmarkEnd w:id="55"/>
    </w:p>
    <w:tbl>
      <w:tblPr>
        <w:tblStyle w:val="33"/>
        <w:tblW w:w="9283" w:type="dxa"/>
        <w:jc w:val="center"/>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1903" w:type="dxa"/>
            <w:tcBorders>
              <w:top w:val="double" w:color="auto" w:sz="4" w:space="0"/>
              <w:left w:val="double" w:color="auto" w:sz="4" w:space="0"/>
            </w:tcBorders>
            <w:vAlign w:val="center"/>
          </w:tcPr>
          <w:p>
            <w:pPr>
              <w:spacing w:line="360" w:lineRule="auto"/>
              <w:ind w:firstLine="360" w:firstLineChars="150"/>
              <w:rPr>
                <w:rFonts w:ascii="宋体"/>
                <w:sz w:val="24"/>
                <w:szCs w:val="24"/>
              </w:rPr>
            </w:pPr>
            <w:r>
              <w:rPr>
                <w:rFonts w:hint="eastAsia" w:ascii="宋体" w:hAnsi="宋体"/>
                <w:sz w:val="24"/>
                <w:szCs w:val="24"/>
              </w:rPr>
              <w:t>项目名称</w:t>
            </w:r>
          </w:p>
        </w:tc>
        <w:tc>
          <w:tcPr>
            <w:tcW w:w="7380" w:type="dxa"/>
            <w:tcBorders>
              <w:top w:val="double" w:color="auto" w:sz="4" w:space="0"/>
              <w:right w:val="double" w:color="auto" w:sz="4" w:space="0"/>
            </w:tcBorders>
            <w:vAlign w:val="center"/>
          </w:tcPr>
          <w:p>
            <w:pPr>
              <w:spacing w:line="360" w:lineRule="auto"/>
              <w:ind w:firstLine="360" w:firstLineChars="150"/>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jc w:val="center"/>
        </w:trPr>
        <w:tc>
          <w:tcPr>
            <w:tcW w:w="1903" w:type="dxa"/>
            <w:tcBorders>
              <w:left w:val="double" w:color="auto" w:sz="4" w:space="0"/>
            </w:tcBorders>
            <w:vAlign w:val="center"/>
          </w:tcPr>
          <w:p>
            <w:pPr>
              <w:spacing w:line="360" w:lineRule="auto"/>
              <w:ind w:firstLine="360" w:firstLineChars="150"/>
              <w:rPr>
                <w:rFonts w:ascii="宋体"/>
                <w:sz w:val="24"/>
                <w:szCs w:val="24"/>
              </w:rPr>
            </w:pPr>
            <w:r>
              <w:rPr>
                <w:rFonts w:hint="eastAsia" w:ascii="宋体" w:hAnsi="宋体"/>
                <w:sz w:val="24"/>
                <w:szCs w:val="24"/>
              </w:rPr>
              <w:t>项目编号</w:t>
            </w:r>
          </w:p>
        </w:tc>
        <w:tc>
          <w:tcPr>
            <w:tcW w:w="7380" w:type="dxa"/>
            <w:tcBorders>
              <w:right w:val="double" w:color="auto" w:sz="4" w:space="0"/>
            </w:tcBorders>
            <w:vAlign w:val="center"/>
          </w:tcPr>
          <w:p>
            <w:pPr>
              <w:spacing w:line="360" w:lineRule="auto"/>
              <w:ind w:firstLine="360" w:firstLineChars="150"/>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27" w:hRule="atLeast"/>
          <w:jc w:val="center"/>
        </w:trPr>
        <w:tc>
          <w:tcPr>
            <w:tcW w:w="1903" w:type="dxa"/>
            <w:tcBorders>
              <w:left w:val="double" w:color="auto" w:sz="4" w:space="0"/>
            </w:tcBorders>
            <w:vAlign w:val="center"/>
          </w:tcPr>
          <w:p>
            <w:pPr>
              <w:spacing w:line="360" w:lineRule="auto"/>
              <w:ind w:firstLine="360" w:firstLineChars="150"/>
              <w:rPr>
                <w:rFonts w:ascii="宋体"/>
                <w:sz w:val="24"/>
                <w:szCs w:val="24"/>
              </w:rPr>
            </w:pPr>
            <w:r>
              <w:rPr>
                <w:rFonts w:hint="eastAsia" w:ascii="宋体" w:hAnsi="宋体"/>
                <w:sz w:val="24"/>
                <w:szCs w:val="24"/>
              </w:rPr>
              <w:t>投标报价</w:t>
            </w:r>
          </w:p>
        </w:tc>
        <w:tc>
          <w:tcPr>
            <w:tcW w:w="7380" w:type="dxa"/>
            <w:tcBorders>
              <w:right w:val="double" w:color="auto" w:sz="4" w:space="0"/>
            </w:tcBorders>
            <w:vAlign w:val="center"/>
          </w:tcPr>
          <w:p>
            <w:pPr>
              <w:spacing w:line="360" w:lineRule="auto"/>
              <w:ind w:firstLine="360" w:firstLineChars="150"/>
              <w:rPr>
                <w:rFonts w:ascii="宋体" w:hAnsi="宋体"/>
                <w:sz w:val="24"/>
                <w:szCs w:val="24"/>
              </w:rPr>
            </w:pPr>
            <w:r>
              <w:rPr>
                <w:rFonts w:hint="eastAsia" w:ascii="宋体" w:hAnsi="宋体"/>
                <w:sz w:val="24"/>
                <w:szCs w:val="24"/>
              </w:rPr>
              <w:t>人民币小写</w:t>
            </w:r>
            <w:r>
              <w:rPr>
                <w:rFonts w:ascii="宋体" w:hAnsi="宋体"/>
                <w:sz w:val="24"/>
                <w:szCs w:val="24"/>
              </w:rPr>
              <w:t>(</w:t>
            </w:r>
            <w:r>
              <w:rPr>
                <w:rFonts w:hint="eastAsia" w:ascii="宋体" w:hAnsi="宋体"/>
                <w:sz w:val="24"/>
                <w:szCs w:val="24"/>
              </w:rPr>
              <w:t>元</w:t>
            </w:r>
            <w:r>
              <w:rPr>
                <w:rFonts w:ascii="宋体" w:hAnsi="宋体"/>
                <w:sz w:val="24"/>
                <w:szCs w:val="24"/>
              </w:rPr>
              <w:t>):</w:t>
            </w:r>
          </w:p>
          <w:p>
            <w:pPr>
              <w:spacing w:line="360" w:lineRule="auto"/>
              <w:ind w:firstLine="360" w:firstLineChars="150"/>
              <w:rPr>
                <w:rFonts w:ascii="宋体" w:hAnsi="宋体"/>
                <w:sz w:val="24"/>
                <w:szCs w:val="24"/>
              </w:rPr>
            </w:pPr>
            <w:r>
              <w:rPr>
                <w:rFonts w:hint="eastAsia" w:ascii="宋体" w:hAnsi="宋体"/>
                <w:sz w:val="24"/>
                <w:szCs w:val="24"/>
              </w:rPr>
              <w:t>人民币大写</w:t>
            </w:r>
            <w:r>
              <w:rPr>
                <w:rFonts w:ascii="宋体" w:hAnsi="宋体"/>
                <w:sz w:val="24"/>
                <w:szCs w:val="24"/>
              </w:rPr>
              <w:t>(</w:t>
            </w:r>
            <w:r>
              <w:rPr>
                <w:rFonts w:hint="eastAsia" w:ascii="宋体" w:hAnsi="宋体"/>
                <w:sz w:val="24"/>
                <w:szCs w:val="24"/>
              </w:rPr>
              <w:t>元</w:t>
            </w:r>
            <w:r>
              <w:rPr>
                <w:rFonts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jc w:val="center"/>
        </w:trPr>
        <w:tc>
          <w:tcPr>
            <w:tcW w:w="1903" w:type="dxa"/>
            <w:tcBorders>
              <w:left w:val="double" w:color="auto" w:sz="4" w:space="0"/>
              <w:bottom w:val="double" w:color="auto" w:sz="4" w:space="0"/>
            </w:tcBorders>
            <w:vAlign w:val="center"/>
          </w:tcPr>
          <w:p>
            <w:pPr>
              <w:spacing w:line="360" w:lineRule="auto"/>
              <w:ind w:firstLine="360" w:firstLineChars="150"/>
              <w:rPr>
                <w:rFonts w:ascii="宋体"/>
                <w:sz w:val="24"/>
                <w:szCs w:val="24"/>
              </w:rPr>
            </w:pPr>
            <w:r>
              <w:rPr>
                <w:rFonts w:hint="eastAsia" w:ascii="宋体" w:hAnsi="宋体"/>
                <w:sz w:val="24"/>
                <w:szCs w:val="24"/>
              </w:rPr>
              <w:t>质保期</w:t>
            </w:r>
          </w:p>
        </w:tc>
        <w:tc>
          <w:tcPr>
            <w:tcW w:w="7380" w:type="dxa"/>
            <w:tcBorders>
              <w:bottom w:val="double" w:color="auto" w:sz="4" w:space="0"/>
              <w:right w:val="double" w:color="auto" w:sz="4" w:space="0"/>
            </w:tcBorders>
            <w:vAlign w:val="center"/>
          </w:tcPr>
          <w:p>
            <w:pPr>
              <w:spacing w:line="360" w:lineRule="auto"/>
              <w:ind w:firstLine="360" w:firstLineChars="150"/>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jc w:val="center"/>
        </w:trPr>
        <w:tc>
          <w:tcPr>
            <w:tcW w:w="1903" w:type="dxa"/>
            <w:tcBorders>
              <w:left w:val="double" w:color="auto" w:sz="4" w:space="0"/>
              <w:bottom w:val="double" w:color="auto" w:sz="4" w:space="0"/>
            </w:tcBorders>
            <w:vAlign w:val="center"/>
          </w:tcPr>
          <w:p>
            <w:pPr>
              <w:spacing w:line="360" w:lineRule="auto"/>
              <w:ind w:firstLine="360" w:firstLineChars="150"/>
              <w:rPr>
                <w:rFonts w:ascii="宋体"/>
                <w:sz w:val="24"/>
                <w:szCs w:val="24"/>
              </w:rPr>
            </w:pPr>
            <w:r>
              <w:rPr>
                <w:rFonts w:hint="eastAsia" w:ascii="宋体"/>
                <w:sz w:val="24"/>
                <w:szCs w:val="24"/>
              </w:rPr>
              <w:t>完工日期</w:t>
            </w:r>
          </w:p>
        </w:tc>
        <w:tc>
          <w:tcPr>
            <w:tcW w:w="7380" w:type="dxa"/>
            <w:tcBorders>
              <w:bottom w:val="double" w:color="auto" w:sz="4" w:space="0"/>
              <w:right w:val="double" w:color="auto" w:sz="4" w:space="0"/>
            </w:tcBorders>
            <w:vAlign w:val="center"/>
          </w:tcPr>
          <w:p>
            <w:pPr>
              <w:pStyle w:val="45"/>
              <w:snapToGrid w:val="0"/>
              <w:spacing w:line="360" w:lineRule="auto"/>
              <w:ind w:firstLine="360"/>
              <w:jc w:val="both"/>
              <w:rPr>
                <w:rFonts w:ascii="宋体" w:hAnsi="Calibri" w:cs="Times New Roman"/>
                <w:color w:val="auto"/>
                <w:kern w:val="2"/>
              </w:rPr>
            </w:pPr>
            <w:r>
              <w:rPr>
                <w:rFonts w:hint="eastAsia" w:ascii="宋体" w:hAnsi="Calibri" w:cs="Times New Roman"/>
                <w:color w:val="auto"/>
                <w:kern w:val="2"/>
              </w:rPr>
              <w:t>合同签订后</w:t>
            </w:r>
            <w:r>
              <w:rPr>
                <w:rFonts w:hint="eastAsia" w:ascii="宋体" w:hAnsi="Calibri" w:cs="Times New Roman"/>
                <w:color w:val="auto"/>
                <w:kern w:val="2"/>
                <w:u w:val="single"/>
              </w:rPr>
              <w:t xml:space="preserve">        </w:t>
            </w:r>
            <w:r>
              <w:rPr>
                <w:rFonts w:hint="eastAsia" w:ascii="宋体" w:hAnsi="Calibri" w:cs="Times New Roman"/>
                <w:color w:val="auto"/>
                <w:kern w:val="2"/>
              </w:rPr>
              <w:t>日历天完工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jc w:val="center"/>
        </w:trPr>
        <w:tc>
          <w:tcPr>
            <w:tcW w:w="1903" w:type="dxa"/>
            <w:tcBorders>
              <w:left w:val="double" w:color="auto" w:sz="4" w:space="0"/>
              <w:bottom w:val="double" w:color="auto" w:sz="4" w:space="0"/>
            </w:tcBorders>
            <w:vAlign w:val="center"/>
          </w:tcPr>
          <w:p>
            <w:pPr>
              <w:spacing w:line="360" w:lineRule="auto"/>
              <w:ind w:firstLine="360" w:firstLineChars="150"/>
              <w:rPr>
                <w:rFonts w:ascii="宋体"/>
                <w:sz w:val="24"/>
                <w:szCs w:val="24"/>
              </w:rPr>
            </w:pPr>
            <w:r>
              <w:rPr>
                <w:rFonts w:hint="eastAsia" w:ascii="宋体" w:hAnsi="宋体"/>
                <w:sz w:val="24"/>
                <w:szCs w:val="24"/>
              </w:rPr>
              <w:t>售后服务及其他要求</w:t>
            </w:r>
          </w:p>
        </w:tc>
        <w:tc>
          <w:tcPr>
            <w:tcW w:w="7380" w:type="dxa"/>
            <w:tcBorders>
              <w:bottom w:val="double" w:color="auto" w:sz="4" w:space="0"/>
              <w:right w:val="double" w:color="auto" w:sz="4" w:space="0"/>
            </w:tcBorders>
            <w:vAlign w:val="center"/>
          </w:tcPr>
          <w:p>
            <w:pPr>
              <w:spacing w:line="360" w:lineRule="auto"/>
              <w:ind w:firstLine="360" w:firstLineChars="150"/>
              <w:rPr>
                <w:rFonts w:ascii="宋体"/>
                <w:sz w:val="24"/>
                <w:szCs w:val="24"/>
              </w:rPr>
            </w:pPr>
            <w:r>
              <w:rPr>
                <w:rFonts w:hint="eastAsia" w:ascii="宋体" w:hAnsi="宋体"/>
                <w:sz w:val="24"/>
                <w:szCs w:val="24"/>
              </w:rPr>
              <w:t>供应商须填写“响应”或“不响应”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903" w:type="dxa"/>
            <w:tcBorders>
              <w:left w:val="double" w:color="auto" w:sz="4" w:space="0"/>
              <w:bottom w:val="double" w:color="auto" w:sz="4" w:space="0"/>
            </w:tcBorders>
            <w:vAlign w:val="center"/>
          </w:tcPr>
          <w:p>
            <w:pPr>
              <w:spacing w:line="360" w:lineRule="auto"/>
              <w:ind w:firstLine="360" w:firstLineChars="150"/>
              <w:rPr>
                <w:rFonts w:ascii="宋体"/>
                <w:sz w:val="24"/>
                <w:szCs w:val="24"/>
              </w:rPr>
            </w:pPr>
            <w:r>
              <w:rPr>
                <w:rFonts w:hint="eastAsia" w:ascii="宋体" w:hAnsi="宋体"/>
                <w:sz w:val="24"/>
                <w:szCs w:val="24"/>
              </w:rPr>
              <w:t>备注</w:t>
            </w:r>
          </w:p>
        </w:tc>
        <w:tc>
          <w:tcPr>
            <w:tcW w:w="7380" w:type="dxa"/>
            <w:tcBorders>
              <w:bottom w:val="double" w:color="auto" w:sz="4" w:space="0"/>
              <w:right w:val="double" w:color="auto" w:sz="4" w:space="0"/>
            </w:tcBorders>
            <w:vAlign w:val="center"/>
          </w:tcPr>
          <w:p>
            <w:pPr>
              <w:spacing w:line="360" w:lineRule="auto"/>
              <w:ind w:firstLine="360" w:firstLineChars="150"/>
              <w:rPr>
                <w:rFonts w:ascii="宋体"/>
                <w:sz w:val="24"/>
                <w:szCs w:val="24"/>
              </w:rPr>
            </w:pPr>
          </w:p>
        </w:tc>
      </w:tr>
    </w:tbl>
    <w:p>
      <w:pPr>
        <w:snapToGrid w:val="0"/>
        <w:spacing w:line="360" w:lineRule="auto"/>
        <w:ind w:firstLine="360" w:firstLineChars="150"/>
        <w:rPr>
          <w:rFonts w:ascii="宋体"/>
          <w:sz w:val="24"/>
          <w:szCs w:val="24"/>
        </w:rPr>
      </w:pPr>
      <w:r>
        <w:rPr>
          <w:rFonts w:hint="eastAsia" w:ascii="宋体" w:hAnsi="宋体"/>
          <w:sz w:val="24"/>
          <w:szCs w:val="24"/>
        </w:rPr>
        <w:t>备注：</w:t>
      </w:r>
      <w:r>
        <w:rPr>
          <w:rFonts w:ascii="宋体" w:hAnsi="宋体"/>
          <w:sz w:val="24"/>
          <w:szCs w:val="24"/>
        </w:rPr>
        <w:t>1</w:t>
      </w:r>
      <w:r>
        <w:rPr>
          <w:rFonts w:hint="eastAsia" w:ascii="宋体" w:hAnsi="宋体"/>
          <w:sz w:val="24"/>
          <w:szCs w:val="24"/>
        </w:rPr>
        <w:t>、表中最终投标报价即为优惠后报价，并作为评审及定标依据。任何有选择或有条件的最终投标报价或者表中某一包填写多个报价，均为无效报价。</w:t>
      </w:r>
    </w:p>
    <w:p>
      <w:pPr>
        <w:snapToGrid w:val="0"/>
        <w:spacing w:line="360" w:lineRule="auto"/>
        <w:ind w:firstLine="360" w:firstLineChars="150"/>
        <w:rPr>
          <w:rFonts w:ascii="宋体"/>
          <w:sz w:val="24"/>
          <w:szCs w:val="24"/>
        </w:rPr>
      </w:pPr>
      <w:r>
        <w:rPr>
          <w:rFonts w:ascii="宋体" w:hAnsi="宋体"/>
          <w:sz w:val="24"/>
          <w:szCs w:val="24"/>
        </w:rPr>
        <w:t>2</w:t>
      </w:r>
      <w:r>
        <w:rPr>
          <w:rFonts w:hint="eastAsia" w:ascii="宋体" w:hAnsi="宋体"/>
          <w:sz w:val="24"/>
          <w:szCs w:val="24"/>
        </w:rPr>
        <w:t>、所投包号较多时可自行扩展表格。</w:t>
      </w:r>
    </w:p>
    <w:p>
      <w:pPr>
        <w:pStyle w:val="46"/>
        <w:snapToGrid w:val="0"/>
        <w:spacing w:line="360" w:lineRule="auto"/>
        <w:ind w:firstLine="420"/>
        <w:jc w:val="right"/>
        <w:rPr>
          <w:rFonts w:ascii="宋体"/>
          <w:kern w:val="2"/>
          <w:sz w:val="24"/>
          <w:szCs w:val="24"/>
        </w:rPr>
      </w:pPr>
      <w:r>
        <w:rPr>
          <w:rFonts w:hint="eastAsia" w:ascii="宋体" w:hAnsi="宋体"/>
          <w:kern w:val="2"/>
          <w:sz w:val="24"/>
          <w:szCs w:val="24"/>
        </w:rPr>
        <w:t>投标人：（盖单位章）</w:t>
      </w:r>
    </w:p>
    <w:p>
      <w:pPr>
        <w:pStyle w:val="46"/>
        <w:snapToGrid w:val="0"/>
        <w:spacing w:line="360" w:lineRule="auto"/>
        <w:ind w:firstLine="420"/>
        <w:jc w:val="right"/>
        <w:rPr>
          <w:rFonts w:ascii="宋体"/>
          <w:kern w:val="2"/>
          <w:sz w:val="24"/>
          <w:szCs w:val="24"/>
        </w:rPr>
      </w:pPr>
    </w:p>
    <w:p>
      <w:pPr>
        <w:autoSpaceDE w:val="0"/>
        <w:autoSpaceDN w:val="0"/>
        <w:adjustRightInd w:val="0"/>
        <w:snapToGrid w:val="0"/>
        <w:spacing w:line="360" w:lineRule="auto"/>
        <w:jc w:val="right"/>
        <w:rPr>
          <w:rFonts w:ascii="宋体"/>
          <w:sz w:val="24"/>
          <w:szCs w:val="24"/>
        </w:rPr>
      </w:pPr>
      <w:r>
        <w:rPr>
          <w:rFonts w:hint="eastAsia" w:ascii="宋体" w:hAnsi="宋体"/>
          <w:sz w:val="24"/>
          <w:szCs w:val="24"/>
        </w:rPr>
        <w:t>法定代表人或其委托代理人：（签字或盖章）</w:t>
      </w:r>
    </w:p>
    <w:p>
      <w:pPr>
        <w:autoSpaceDE w:val="0"/>
        <w:autoSpaceDN w:val="0"/>
        <w:adjustRightInd w:val="0"/>
        <w:snapToGrid w:val="0"/>
        <w:spacing w:line="360" w:lineRule="auto"/>
        <w:jc w:val="right"/>
        <w:rPr>
          <w:rFonts w:ascii="宋体"/>
          <w:sz w:val="24"/>
          <w:szCs w:val="24"/>
        </w:rPr>
      </w:pPr>
    </w:p>
    <w:p>
      <w:pPr>
        <w:autoSpaceDE w:val="0"/>
        <w:autoSpaceDN w:val="0"/>
        <w:adjustRightInd w:val="0"/>
        <w:snapToGrid w:val="0"/>
        <w:spacing w:line="360" w:lineRule="auto"/>
        <w:jc w:val="right"/>
        <w:rPr>
          <w:rFonts w:ascii="宋体"/>
          <w:sz w:val="24"/>
          <w:szCs w:val="24"/>
        </w:rPr>
      </w:pP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pPr>
        <w:widowControl/>
        <w:jc w:val="center"/>
        <w:rPr>
          <w:rFonts w:ascii="宋体" w:cs="仿宋_GB2312"/>
          <w:b/>
          <w:kern w:val="0"/>
          <w:sz w:val="30"/>
          <w:szCs w:val="30"/>
        </w:rPr>
      </w:pPr>
      <w:bookmarkStart w:id="56" w:name="_Toc487790679"/>
      <w:bookmarkStart w:id="57" w:name="_Toc512589146"/>
      <w:r>
        <w:rPr>
          <w:rFonts w:ascii="宋体" w:cs="仿宋_GB2312"/>
          <w:b/>
          <w:kern w:val="0"/>
          <w:sz w:val="30"/>
          <w:szCs w:val="30"/>
        </w:rPr>
        <w:br w:type="page"/>
      </w:r>
      <w:bookmarkStart w:id="58" w:name="_Toc512593477"/>
      <w:r>
        <w:rPr>
          <w:rFonts w:hint="eastAsia" w:ascii="宋体" w:hAnsi="宋体" w:cs="仿宋_GB2312"/>
          <w:b/>
          <w:kern w:val="0"/>
          <w:sz w:val="30"/>
          <w:szCs w:val="30"/>
        </w:rPr>
        <w:t>六、货物分项报价表</w:t>
      </w:r>
      <w:bookmarkEnd w:id="56"/>
      <w:bookmarkEnd w:id="57"/>
      <w:bookmarkEnd w:id="58"/>
    </w:p>
    <w:tbl>
      <w:tblPr>
        <w:tblStyle w:val="33"/>
        <w:tblW w:w="9468" w:type="dxa"/>
        <w:tblInd w:w="0" w:type="dxa"/>
        <w:tblLayout w:type="fixed"/>
        <w:tblCellMar>
          <w:top w:w="0" w:type="dxa"/>
          <w:left w:w="108" w:type="dxa"/>
          <w:bottom w:w="0" w:type="dxa"/>
          <w:right w:w="108" w:type="dxa"/>
        </w:tblCellMar>
      </w:tblPr>
      <w:tblGrid>
        <w:gridCol w:w="828"/>
        <w:gridCol w:w="1832"/>
        <w:gridCol w:w="1701"/>
        <w:gridCol w:w="1021"/>
        <w:gridCol w:w="1021"/>
        <w:gridCol w:w="1022"/>
        <w:gridCol w:w="1021"/>
        <w:gridCol w:w="1022"/>
      </w:tblGrid>
      <w:tr>
        <w:tblPrEx>
          <w:tblLayout w:type="fixed"/>
          <w:tblCellMar>
            <w:top w:w="0" w:type="dxa"/>
            <w:left w:w="108" w:type="dxa"/>
            <w:bottom w:w="0" w:type="dxa"/>
            <w:right w:w="108" w:type="dxa"/>
          </w:tblCellMar>
        </w:tblPrEx>
        <w:trPr>
          <w:trHeight w:val="120" w:hRule="atLeast"/>
        </w:trPr>
        <w:tc>
          <w:tcPr>
            <w:tcW w:w="828" w:type="dxa"/>
            <w:tcBorders>
              <w:top w:val="single" w:color="auto" w:sz="4" w:space="0"/>
              <w:left w:val="single" w:color="auto" w:sz="4" w:space="0"/>
              <w:bottom w:val="single" w:color="auto" w:sz="4" w:space="0"/>
              <w:right w:val="nil"/>
            </w:tcBorders>
            <w:vAlign w:val="center"/>
          </w:tcPr>
          <w:p>
            <w:pPr>
              <w:autoSpaceDE w:val="0"/>
              <w:autoSpaceDN w:val="0"/>
              <w:adjustRightInd w:val="0"/>
              <w:snapToGrid w:val="0"/>
              <w:spacing w:line="360" w:lineRule="auto"/>
              <w:jc w:val="center"/>
              <w:rPr>
                <w:rFonts w:ascii="宋体" w:cs="仿宋_GB2312"/>
                <w:kern w:val="0"/>
                <w:sz w:val="24"/>
                <w:szCs w:val="24"/>
              </w:rPr>
            </w:pPr>
            <w:r>
              <w:rPr>
                <w:rFonts w:hint="eastAsia" w:ascii="宋体" w:hAnsi="宋体" w:cs="仿宋_GB2312"/>
                <w:kern w:val="0"/>
                <w:sz w:val="24"/>
                <w:szCs w:val="24"/>
              </w:rPr>
              <w:t>序号</w:t>
            </w:r>
          </w:p>
        </w:tc>
        <w:tc>
          <w:tcPr>
            <w:tcW w:w="1832" w:type="dxa"/>
            <w:tcBorders>
              <w:top w:val="single" w:color="auto" w:sz="4" w:space="0"/>
              <w:left w:val="nil"/>
              <w:bottom w:val="single" w:color="auto" w:sz="4" w:space="0"/>
              <w:right w:val="single" w:color="auto" w:sz="4" w:space="0"/>
            </w:tcBorders>
          </w:tcPr>
          <w:p>
            <w:pPr>
              <w:autoSpaceDE w:val="0"/>
              <w:autoSpaceDN w:val="0"/>
              <w:adjustRightInd w:val="0"/>
              <w:snapToGrid w:val="0"/>
              <w:spacing w:line="360" w:lineRule="auto"/>
              <w:jc w:val="left"/>
              <w:rPr>
                <w:rFonts w:ascii="宋体" w:cs="仿宋_GB2312"/>
                <w:kern w:val="0"/>
                <w:sz w:val="24"/>
                <w:szCs w:val="24"/>
              </w:rPr>
            </w:pPr>
            <w:r>
              <w:rPr>
                <w:rFonts w:hint="eastAsia" w:ascii="宋体" w:hAnsi="宋体" w:cs="仿宋_GB2312"/>
                <w:kern w:val="0"/>
                <w:sz w:val="24"/>
                <w:szCs w:val="24"/>
              </w:rPr>
              <w:t>货物名称</w:t>
            </w:r>
          </w:p>
        </w:tc>
        <w:tc>
          <w:tcPr>
            <w:tcW w:w="1701" w:type="dxa"/>
            <w:tcBorders>
              <w:top w:val="single" w:color="auto" w:sz="4" w:space="0"/>
              <w:left w:val="nil"/>
              <w:bottom w:val="single" w:color="auto" w:sz="4" w:space="0"/>
              <w:right w:val="single" w:color="auto" w:sz="4" w:space="0"/>
            </w:tcBorders>
          </w:tcPr>
          <w:p>
            <w:pPr>
              <w:autoSpaceDE w:val="0"/>
              <w:autoSpaceDN w:val="0"/>
              <w:adjustRightInd w:val="0"/>
              <w:snapToGrid w:val="0"/>
              <w:spacing w:line="360" w:lineRule="auto"/>
              <w:jc w:val="left"/>
              <w:rPr>
                <w:rFonts w:ascii="宋体" w:cs="仿宋_GB2312"/>
                <w:kern w:val="0"/>
                <w:sz w:val="24"/>
                <w:szCs w:val="24"/>
              </w:rPr>
            </w:pPr>
            <w:r>
              <w:rPr>
                <w:rFonts w:hint="eastAsia" w:ascii="宋体" w:hAnsi="宋体" w:cs="仿宋_GB2312"/>
                <w:kern w:val="0"/>
                <w:sz w:val="24"/>
                <w:szCs w:val="24"/>
              </w:rPr>
              <w:t>品牌</w:t>
            </w:r>
            <w:r>
              <w:rPr>
                <w:rFonts w:ascii="宋体" w:hAnsi="宋体" w:cs="仿宋_GB2312"/>
                <w:kern w:val="0"/>
                <w:sz w:val="24"/>
                <w:szCs w:val="24"/>
              </w:rPr>
              <w:t>/</w:t>
            </w:r>
            <w:r>
              <w:rPr>
                <w:rFonts w:hint="eastAsia" w:ascii="宋体" w:hAnsi="宋体" w:cs="仿宋_GB2312"/>
                <w:kern w:val="0"/>
                <w:sz w:val="24"/>
                <w:szCs w:val="24"/>
              </w:rPr>
              <w:t>型号</w:t>
            </w:r>
          </w:p>
        </w:tc>
        <w:tc>
          <w:tcPr>
            <w:tcW w:w="1021"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仿宋_GB2312"/>
                <w:kern w:val="0"/>
                <w:sz w:val="24"/>
                <w:szCs w:val="24"/>
              </w:rPr>
            </w:pPr>
            <w:r>
              <w:rPr>
                <w:rFonts w:hint="eastAsia" w:ascii="宋体" w:hAnsi="宋体" w:cs="仿宋_GB2312"/>
                <w:kern w:val="0"/>
                <w:sz w:val="24"/>
                <w:szCs w:val="24"/>
              </w:rPr>
              <w:t>单位</w:t>
            </w:r>
          </w:p>
        </w:tc>
        <w:tc>
          <w:tcPr>
            <w:tcW w:w="1021"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仿宋_GB2312"/>
                <w:kern w:val="0"/>
                <w:sz w:val="24"/>
                <w:szCs w:val="24"/>
              </w:rPr>
            </w:pPr>
            <w:r>
              <w:rPr>
                <w:rFonts w:hint="eastAsia" w:ascii="宋体" w:hAnsi="宋体" w:cs="仿宋_GB2312"/>
                <w:kern w:val="0"/>
                <w:sz w:val="24"/>
                <w:szCs w:val="24"/>
              </w:rPr>
              <w:t>数量</w:t>
            </w:r>
          </w:p>
        </w:tc>
        <w:tc>
          <w:tcPr>
            <w:tcW w:w="1022"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仿宋_GB2312"/>
                <w:kern w:val="0"/>
                <w:sz w:val="24"/>
                <w:szCs w:val="24"/>
              </w:rPr>
            </w:pPr>
            <w:r>
              <w:rPr>
                <w:rFonts w:hint="eastAsia" w:ascii="宋体" w:hAnsi="宋体" w:cs="仿宋_GB2312"/>
                <w:kern w:val="0"/>
                <w:sz w:val="24"/>
                <w:szCs w:val="24"/>
              </w:rPr>
              <w:t>单价</w:t>
            </w:r>
          </w:p>
        </w:tc>
        <w:tc>
          <w:tcPr>
            <w:tcW w:w="1021"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仿宋_GB2312"/>
                <w:kern w:val="0"/>
                <w:sz w:val="24"/>
                <w:szCs w:val="24"/>
              </w:rPr>
            </w:pPr>
            <w:r>
              <w:rPr>
                <w:rFonts w:hint="eastAsia" w:ascii="宋体" w:hAnsi="宋体" w:cs="仿宋_GB2312"/>
                <w:kern w:val="0"/>
                <w:sz w:val="24"/>
                <w:szCs w:val="24"/>
              </w:rPr>
              <w:t>小计</w:t>
            </w:r>
          </w:p>
        </w:tc>
        <w:tc>
          <w:tcPr>
            <w:tcW w:w="1022"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仿宋_GB2312"/>
                <w:kern w:val="0"/>
                <w:sz w:val="24"/>
                <w:szCs w:val="24"/>
              </w:rPr>
            </w:pPr>
            <w:r>
              <w:rPr>
                <w:rFonts w:hint="eastAsia" w:ascii="宋体" w:hAnsi="宋体" w:cs="仿宋_GB2312"/>
                <w:kern w:val="0"/>
                <w:sz w:val="24"/>
                <w:szCs w:val="24"/>
              </w:rPr>
              <w:t>备注</w:t>
            </w:r>
          </w:p>
        </w:tc>
      </w:tr>
      <w:tr>
        <w:tblPrEx>
          <w:tblLayout w:type="fixed"/>
          <w:tblCellMar>
            <w:top w:w="0" w:type="dxa"/>
            <w:left w:w="108" w:type="dxa"/>
            <w:bottom w:w="0" w:type="dxa"/>
            <w:right w:w="108" w:type="dxa"/>
          </w:tblCellMar>
        </w:tblPrEx>
        <w:trPr>
          <w:trHeight w:val="120" w:hRule="atLeast"/>
        </w:trPr>
        <w:tc>
          <w:tcPr>
            <w:tcW w:w="8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仿宋_GB2312"/>
                <w:kern w:val="0"/>
                <w:sz w:val="24"/>
                <w:szCs w:val="24"/>
              </w:rPr>
            </w:pPr>
            <w:r>
              <w:rPr>
                <w:rFonts w:ascii="宋体" w:hAnsi="宋体" w:cs="仿宋_GB2312"/>
                <w:kern w:val="0"/>
                <w:sz w:val="24"/>
                <w:szCs w:val="24"/>
              </w:rPr>
              <w:t>1</w:t>
            </w:r>
          </w:p>
        </w:tc>
        <w:tc>
          <w:tcPr>
            <w:tcW w:w="1832"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70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2"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2"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仿宋_GB2312"/>
                <w:kern w:val="0"/>
                <w:sz w:val="24"/>
                <w:szCs w:val="24"/>
              </w:rPr>
            </w:pPr>
          </w:p>
        </w:tc>
      </w:tr>
      <w:tr>
        <w:tblPrEx>
          <w:tblLayout w:type="fixed"/>
          <w:tblCellMar>
            <w:top w:w="0" w:type="dxa"/>
            <w:left w:w="108" w:type="dxa"/>
            <w:bottom w:w="0" w:type="dxa"/>
            <w:right w:w="108" w:type="dxa"/>
          </w:tblCellMar>
        </w:tblPrEx>
        <w:trPr>
          <w:trHeight w:val="120" w:hRule="atLeast"/>
        </w:trPr>
        <w:tc>
          <w:tcPr>
            <w:tcW w:w="8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仿宋_GB2312"/>
                <w:kern w:val="0"/>
                <w:sz w:val="24"/>
                <w:szCs w:val="24"/>
              </w:rPr>
            </w:pPr>
            <w:r>
              <w:rPr>
                <w:rFonts w:ascii="宋体" w:hAnsi="宋体" w:cs="仿宋_GB2312"/>
                <w:kern w:val="0"/>
                <w:sz w:val="24"/>
                <w:szCs w:val="24"/>
              </w:rPr>
              <w:t>2</w:t>
            </w:r>
          </w:p>
        </w:tc>
        <w:tc>
          <w:tcPr>
            <w:tcW w:w="1832"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70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2"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2"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仿宋_GB2312"/>
                <w:kern w:val="0"/>
                <w:sz w:val="24"/>
                <w:szCs w:val="24"/>
              </w:rPr>
            </w:pPr>
          </w:p>
        </w:tc>
      </w:tr>
      <w:tr>
        <w:tblPrEx>
          <w:tblLayout w:type="fixed"/>
          <w:tblCellMar>
            <w:top w:w="0" w:type="dxa"/>
            <w:left w:w="108" w:type="dxa"/>
            <w:bottom w:w="0" w:type="dxa"/>
            <w:right w:w="108" w:type="dxa"/>
          </w:tblCellMar>
        </w:tblPrEx>
        <w:trPr>
          <w:trHeight w:val="120" w:hRule="atLeast"/>
        </w:trPr>
        <w:tc>
          <w:tcPr>
            <w:tcW w:w="8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仿宋_GB2312"/>
                <w:kern w:val="0"/>
                <w:sz w:val="24"/>
                <w:szCs w:val="24"/>
              </w:rPr>
            </w:pPr>
            <w:r>
              <w:rPr>
                <w:rFonts w:ascii="宋体" w:hAnsi="宋体" w:cs="仿宋_GB2312"/>
                <w:kern w:val="0"/>
                <w:sz w:val="24"/>
                <w:szCs w:val="24"/>
              </w:rPr>
              <w:t>3</w:t>
            </w:r>
          </w:p>
        </w:tc>
        <w:tc>
          <w:tcPr>
            <w:tcW w:w="1832"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70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2"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2"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仿宋_GB2312"/>
                <w:kern w:val="0"/>
                <w:sz w:val="24"/>
                <w:szCs w:val="24"/>
              </w:rPr>
            </w:pPr>
          </w:p>
        </w:tc>
      </w:tr>
      <w:tr>
        <w:tblPrEx>
          <w:tblLayout w:type="fixed"/>
          <w:tblCellMar>
            <w:top w:w="0" w:type="dxa"/>
            <w:left w:w="108" w:type="dxa"/>
            <w:bottom w:w="0" w:type="dxa"/>
            <w:right w:w="108" w:type="dxa"/>
          </w:tblCellMar>
        </w:tblPrEx>
        <w:trPr>
          <w:trHeight w:val="120" w:hRule="atLeast"/>
        </w:trPr>
        <w:tc>
          <w:tcPr>
            <w:tcW w:w="8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仿宋_GB2312"/>
                <w:kern w:val="0"/>
                <w:sz w:val="24"/>
                <w:szCs w:val="24"/>
              </w:rPr>
            </w:pPr>
            <w:r>
              <w:rPr>
                <w:rFonts w:ascii="宋体" w:hAnsi="宋体" w:cs="仿宋_GB2312"/>
                <w:kern w:val="0"/>
                <w:sz w:val="24"/>
                <w:szCs w:val="24"/>
              </w:rPr>
              <w:t>4</w:t>
            </w:r>
          </w:p>
        </w:tc>
        <w:tc>
          <w:tcPr>
            <w:tcW w:w="1832"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70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2"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2"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仿宋_GB2312"/>
                <w:kern w:val="0"/>
                <w:sz w:val="24"/>
                <w:szCs w:val="24"/>
              </w:rPr>
            </w:pPr>
          </w:p>
        </w:tc>
      </w:tr>
      <w:tr>
        <w:tblPrEx>
          <w:tblLayout w:type="fixed"/>
          <w:tblCellMar>
            <w:top w:w="0" w:type="dxa"/>
            <w:left w:w="108" w:type="dxa"/>
            <w:bottom w:w="0" w:type="dxa"/>
            <w:right w:w="108" w:type="dxa"/>
          </w:tblCellMar>
        </w:tblPrEx>
        <w:trPr>
          <w:trHeight w:val="120" w:hRule="atLeast"/>
        </w:trPr>
        <w:tc>
          <w:tcPr>
            <w:tcW w:w="8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仿宋_GB2312"/>
                <w:kern w:val="0"/>
                <w:sz w:val="24"/>
                <w:szCs w:val="24"/>
              </w:rPr>
            </w:pPr>
            <w:r>
              <w:rPr>
                <w:rFonts w:ascii="宋体" w:hAnsi="宋体" w:cs="仿宋_GB2312"/>
                <w:kern w:val="0"/>
                <w:sz w:val="24"/>
                <w:szCs w:val="24"/>
              </w:rPr>
              <w:t>5</w:t>
            </w:r>
          </w:p>
        </w:tc>
        <w:tc>
          <w:tcPr>
            <w:tcW w:w="1832"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70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2"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2"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仿宋_GB2312"/>
                <w:kern w:val="0"/>
                <w:sz w:val="24"/>
                <w:szCs w:val="24"/>
              </w:rPr>
            </w:pPr>
          </w:p>
        </w:tc>
      </w:tr>
      <w:tr>
        <w:tblPrEx>
          <w:tblLayout w:type="fixed"/>
          <w:tblCellMar>
            <w:top w:w="0" w:type="dxa"/>
            <w:left w:w="108" w:type="dxa"/>
            <w:bottom w:w="0" w:type="dxa"/>
            <w:right w:w="108" w:type="dxa"/>
          </w:tblCellMar>
        </w:tblPrEx>
        <w:trPr>
          <w:trHeight w:val="120" w:hRule="atLeast"/>
        </w:trPr>
        <w:tc>
          <w:tcPr>
            <w:tcW w:w="8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仿宋_GB2312"/>
                <w:kern w:val="0"/>
                <w:sz w:val="24"/>
                <w:szCs w:val="24"/>
              </w:rPr>
            </w:pPr>
            <w:r>
              <w:rPr>
                <w:rFonts w:ascii="宋体" w:hAnsi="宋体" w:cs="仿宋_GB2312"/>
                <w:kern w:val="0"/>
                <w:sz w:val="24"/>
                <w:szCs w:val="24"/>
              </w:rPr>
              <w:t>6</w:t>
            </w:r>
          </w:p>
        </w:tc>
        <w:tc>
          <w:tcPr>
            <w:tcW w:w="1832"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70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2"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2"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仿宋_GB2312"/>
                <w:kern w:val="0"/>
                <w:sz w:val="24"/>
                <w:szCs w:val="24"/>
              </w:rPr>
            </w:pPr>
          </w:p>
        </w:tc>
      </w:tr>
      <w:tr>
        <w:tblPrEx>
          <w:tblLayout w:type="fixed"/>
          <w:tblCellMar>
            <w:top w:w="0" w:type="dxa"/>
            <w:left w:w="108" w:type="dxa"/>
            <w:bottom w:w="0" w:type="dxa"/>
            <w:right w:w="108" w:type="dxa"/>
          </w:tblCellMar>
        </w:tblPrEx>
        <w:trPr>
          <w:trHeight w:val="120" w:hRule="atLeast"/>
        </w:trPr>
        <w:tc>
          <w:tcPr>
            <w:tcW w:w="8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仿宋_GB2312"/>
                <w:kern w:val="0"/>
                <w:sz w:val="24"/>
                <w:szCs w:val="24"/>
              </w:rPr>
            </w:pPr>
            <w:r>
              <w:rPr>
                <w:rFonts w:ascii="宋体" w:hAnsi="宋体" w:cs="仿宋_GB2312"/>
                <w:kern w:val="0"/>
                <w:sz w:val="24"/>
                <w:szCs w:val="24"/>
              </w:rPr>
              <w:t>7</w:t>
            </w:r>
          </w:p>
        </w:tc>
        <w:tc>
          <w:tcPr>
            <w:tcW w:w="1832"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70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2"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2"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仿宋_GB2312"/>
                <w:kern w:val="0"/>
                <w:sz w:val="24"/>
                <w:szCs w:val="24"/>
              </w:rPr>
            </w:pPr>
          </w:p>
        </w:tc>
      </w:tr>
      <w:tr>
        <w:tblPrEx>
          <w:tblLayout w:type="fixed"/>
          <w:tblCellMar>
            <w:top w:w="0" w:type="dxa"/>
            <w:left w:w="108" w:type="dxa"/>
            <w:bottom w:w="0" w:type="dxa"/>
            <w:right w:w="108" w:type="dxa"/>
          </w:tblCellMar>
        </w:tblPrEx>
        <w:trPr>
          <w:trHeight w:val="120" w:hRule="atLeast"/>
        </w:trPr>
        <w:tc>
          <w:tcPr>
            <w:tcW w:w="8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仿宋_GB2312"/>
                <w:kern w:val="0"/>
                <w:sz w:val="24"/>
                <w:szCs w:val="24"/>
              </w:rPr>
            </w:pPr>
            <w:r>
              <w:rPr>
                <w:rFonts w:ascii="宋体" w:hAnsi="宋体" w:cs="仿宋_GB2312"/>
                <w:kern w:val="0"/>
                <w:sz w:val="24"/>
                <w:szCs w:val="24"/>
              </w:rPr>
              <w:t>8</w:t>
            </w:r>
          </w:p>
        </w:tc>
        <w:tc>
          <w:tcPr>
            <w:tcW w:w="1832"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70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2"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2"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仿宋_GB2312"/>
                <w:kern w:val="0"/>
                <w:sz w:val="24"/>
                <w:szCs w:val="24"/>
              </w:rPr>
            </w:pPr>
          </w:p>
        </w:tc>
      </w:tr>
      <w:tr>
        <w:tblPrEx>
          <w:tblLayout w:type="fixed"/>
          <w:tblCellMar>
            <w:top w:w="0" w:type="dxa"/>
            <w:left w:w="108" w:type="dxa"/>
            <w:bottom w:w="0" w:type="dxa"/>
            <w:right w:w="108" w:type="dxa"/>
          </w:tblCellMar>
        </w:tblPrEx>
        <w:trPr>
          <w:trHeight w:val="120" w:hRule="atLeast"/>
        </w:trPr>
        <w:tc>
          <w:tcPr>
            <w:tcW w:w="8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仿宋_GB2312"/>
                <w:kern w:val="0"/>
                <w:sz w:val="24"/>
                <w:szCs w:val="24"/>
              </w:rPr>
            </w:pPr>
            <w:r>
              <w:rPr>
                <w:rFonts w:ascii="宋体" w:hAnsi="宋体" w:cs="仿宋_GB2312"/>
                <w:kern w:val="0"/>
                <w:sz w:val="24"/>
                <w:szCs w:val="24"/>
              </w:rPr>
              <w:t>9</w:t>
            </w:r>
          </w:p>
        </w:tc>
        <w:tc>
          <w:tcPr>
            <w:tcW w:w="1832"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70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2"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2"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仿宋_GB2312"/>
                <w:kern w:val="0"/>
                <w:sz w:val="24"/>
                <w:szCs w:val="24"/>
              </w:rPr>
            </w:pPr>
          </w:p>
        </w:tc>
      </w:tr>
      <w:tr>
        <w:tblPrEx>
          <w:tblLayout w:type="fixed"/>
          <w:tblCellMar>
            <w:top w:w="0" w:type="dxa"/>
            <w:left w:w="108" w:type="dxa"/>
            <w:bottom w:w="0" w:type="dxa"/>
            <w:right w:w="108" w:type="dxa"/>
          </w:tblCellMar>
        </w:tblPrEx>
        <w:trPr>
          <w:trHeight w:val="120" w:hRule="atLeast"/>
        </w:trPr>
        <w:tc>
          <w:tcPr>
            <w:tcW w:w="8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仿宋_GB2312"/>
                <w:kern w:val="0"/>
                <w:sz w:val="24"/>
                <w:szCs w:val="24"/>
              </w:rPr>
            </w:pPr>
            <w:r>
              <w:rPr>
                <w:rFonts w:ascii="宋体" w:hAnsi="宋体" w:cs="仿宋_GB2312"/>
                <w:kern w:val="0"/>
                <w:sz w:val="24"/>
                <w:szCs w:val="24"/>
              </w:rPr>
              <w:t>10</w:t>
            </w:r>
          </w:p>
        </w:tc>
        <w:tc>
          <w:tcPr>
            <w:tcW w:w="1832"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70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2"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2"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仿宋_GB2312"/>
                <w:kern w:val="0"/>
                <w:sz w:val="24"/>
                <w:szCs w:val="24"/>
              </w:rPr>
            </w:pPr>
          </w:p>
        </w:tc>
      </w:tr>
      <w:tr>
        <w:tblPrEx>
          <w:tblLayout w:type="fixed"/>
          <w:tblCellMar>
            <w:top w:w="0" w:type="dxa"/>
            <w:left w:w="108" w:type="dxa"/>
            <w:bottom w:w="0" w:type="dxa"/>
            <w:right w:w="108" w:type="dxa"/>
          </w:tblCellMar>
        </w:tblPrEx>
        <w:trPr>
          <w:trHeight w:val="120" w:hRule="atLeast"/>
        </w:trPr>
        <w:tc>
          <w:tcPr>
            <w:tcW w:w="8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cs="仿宋_GB2312"/>
                <w:kern w:val="0"/>
                <w:sz w:val="24"/>
                <w:szCs w:val="24"/>
              </w:rPr>
            </w:pPr>
          </w:p>
        </w:tc>
        <w:tc>
          <w:tcPr>
            <w:tcW w:w="1832"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ind w:left="322"/>
              <w:jc w:val="left"/>
              <w:rPr>
                <w:rFonts w:ascii="宋体" w:cs="仿宋_GB2312"/>
                <w:kern w:val="0"/>
                <w:sz w:val="24"/>
                <w:szCs w:val="24"/>
              </w:rPr>
            </w:pPr>
            <w:r>
              <w:rPr>
                <w:rFonts w:hint="eastAsia" w:ascii="宋体" w:hAnsi="宋体" w:cs="仿宋_GB2312"/>
                <w:kern w:val="0"/>
                <w:sz w:val="24"/>
                <w:szCs w:val="24"/>
              </w:rPr>
              <w:t>其他费用</w:t>
            </w:r>
          </w:p>
        </w:tc>
        <w:tc>
          <w:tcPr>
            <w:tcW w:w="170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2"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2"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仿宋_GB2312"/>
                <w:kern w:val="0"/>
                <w:sz w:val="24"/>
                <w:szCs w:val="24"/>
              </w:rPr>
            </w:pPr>
          </w:p>
        </w:tc>
      </w:tr>
      <w:tr>
        <w:tblPrEx>
          <w:tblLayout w:type="fixed"/>
          <w:tblCellMar>
            <w:top w:w="0" w:type="dxa"/>
            <w:left w:w="108" w:type="dxa"/>
            <w:bottom w:w="0" w:type="dxa"/>
            <w:right w:w="108" w:type="dxa"/>
          </w:tblCellMar>
        </w:tblPrEx>
        <w:trPr>
          <w:trHeight w:val="120" w:hRule="atLeast"/>
        </w:trPr>
        <w:tc>
          <w:tcPr>
            <w:tcW w:w="8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cs="仿宋_GB2312"/>
                <w:kern w:val="0"/>
                <w:sz w:val="24"/>
                <w:szCs w:val="24"/>
              </w:rPr>
            </w:pPr>
          </w:p>
        </w:tc>
        <w:tc>
          <w:tcPr>
            <w:tcW w:w="1832"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ind w:left="622"/>
              <w:jc w:val="left"/>
              <w:rPr>
                <w:rFonts w:ascii="宋体" w:cs="仿宋_GB2312"/>
                <w:kern w:val="0"/>
                <w:sz w:val="24"/>
                <w:szCs w:val="24"/>
              </w:rPr>
            </w:pPr>
            <w:r>
              <w:rPr>
                <w:rFonts w:hint="eastAsia" w:ascii="宋体" w:hAnsi="宋体" w:cs="仿宋_GB2312"/>
                <w:kern w:val="0"/>
                <w:sz w:val="24"/>
                <w:szCs w:val="24"/>
              </w:rPr>
              <w:t>…</w:t>
            </w:r>
          </w:p>
        </w:tc>
        <w:tc>
          <w:tcPr>
            <w:tcW w:w="170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2"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2"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仿宋_GB2312"/>
                <w:kern w:val="0"/>
                <w:sz w:val="24"/>
                <w:szCs w:val="24"/>
              </w:rPr>
            </w:pPr>
          </w:p>
        </w:tc>
      </w:tr>
      <w:tr>
        <w:tblPrEx>
          <w:tblLayout w:type="fixed"/>
          <w:tblCellMar>
            <w:top w:w="0" w:type="dxa"/>
            <w:left w:w="108" w:type="dxa"/>
            <w:bottom w:w="0" w:type="dxa"/>
            <w:right w:w="108" w:type="dxa"/>
          </w:tblCellMar>
        </w:tblPrEx>
        <w:trPr>
          <w:trHeight w:val="120" w:hRule="atLeast"/>
        </w:trPr>
        <w:tc>
          <w:tcPr>
            <w:tcW w:w="8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cs="仿宋_GB2312"/>
                <w:kern w:val="0"/>
                <w:sz w:val="24"/>
                <w:szCs w:val="24"/>
              </w:rPr>
            </w:pPr>
          </w:p>
        </w:tc>
        <w:tc>
          <w:tcPr>
            <w:tcW w:w="1832"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ind w:left="622"/>
              <w:jc w:val="left"/>
              <w:rPr>
                <w:rFonts w:ascii="宋体" w:cs="仿宋_GB2312"/>
                <w:kern w:val="0"/>
                <w:sz w:val="24"/>
                <w:szCs w:val="24"/>
              </w:rPr>
            </w:pPr>
            <w:r>
              <w:rPr>
                <w:rFonts w:hint="eastAsia" w:ascii="宋体" w:hAnsi="宋体" w:cs="仿宋_GB2312"/>
                <w:kern w:val="0"/>
                <w:sz w:val="24"/>
                <w:szCs w:val="24"/>
              </w:rPr>
              <w:t>…</w:t>
            </w:r>
          </w:p>
        </w:tc>
        <w:tc>
          <w:tcPr>
            <w:tcW w:w="170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2"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2"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仿宋_GB2312"/>
                <w:kern w:val="0"/>
                <w:sz w:val="24"/>
                <w:szCs w:val="24"/>
              </w:rPr>
            </w:pPr>
          </w:p>
        </w:tc>
      </w:tr>
      <w:tr>
        <w:tblPrEx>
          <w:tblLayout w:type="fixed"/>
          <w:tblCellMar>
            <w:top w:w="0" w:type="dxa"/>
            <w:left w:w="108" w:type="dxa"/>
            <w:bottom w:w="0" w:type="dxa"/>
            <w:right w:w="108" w:type="dxa"/>
          </w:tblCellMar>
        </w:tblPrEx>
        <w:trPr>
          <w:trHeight w:val="120" w:hRule="atLeast"/>
        </w:trPr>
        <w:tc>
          <w:tcPr>
            <w:tcW w:w="8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cs="仿宋_GB2312"/>
                <w:kern w:val="0"/>
                <w:sz w:val="24"/>
                <w:szCs w:val="24"/>
              </w:rPr>
            </w:pPr>
          </w:p>
        </w:tc>
        <w:tc>
          <w:tcPr>
            <w:tcW w:w="1832"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ind w:left="622"/>
              <w:jc w:val="left"/>
              <w:rPr>
                <w:rFonts w:ascii="宋体" w:cs="仿宋_GB2312"/>
                <w:kern w:val="0"/>
                <w:sz w:val="24"/>
                <w:szCs w:val="24"/>
              </w:rPr>
            </w:pPr>
            <w:r>
              <w:rPr>
                <w:rFonts w:hint="eastAsia" w:ascii="宋体" w:hAnsi="宋体" w:cs="仿宋_GB2312"/>
                <w:kern w:val="0"/>
                <w:sz w:val="24"/>
                <w:szCs w:val="24"/>
              </w:rPr>
              <w:t>…</w:t>
            </w:r>
          </w:p>
        </w:tc>
        <w:tc>
          <w:tcPr>
            <w:tcW w:w="170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2"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2"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仿宋_GB2312"/>
                <w:kern w:val="0"/>
                <w:sz w:val="24"/>
                <w:szCs w:val="24"/>
              </w:rPr>
            </w:pPr>
          </w:p>
        </w:tc>
      </w:tr>
      <w:tr>
        <w:tblPrEx>
          <w:tblLayout w:type="fixed"/>
          <w:tblCellMar>
            <w:top w:w="0" w:type="dxa"/>
            <w:left w:w="108" w:type="dxa"/>
            <w:bottom w:w="0" w:type="dxa"/>
            <w:right w:w="108" w:type="dxa"/>
          </w:tblCellMar>
        </w:tblPrEx>
        <w:trPr>
          <w:trHeight w:val="120" w:hRule="atLeast"/>
        </w:trPr>
        <w:tc>
          <w:tcPr>
            <w:tcW w:w="8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cs="仿宋_GB2312"/>
                <w:kern w:val="0"/>
                <w:sz w:val="24"/>
                <w:szCs w:val="24"/>
              </w:rPr>
            </w:pPr>
            <w:r>
              <w:rPr>
                <w:rFonts w:hint="eastAsia" w:ascii="宋体" w:hAnsi="宋体" w:cs="仿宋_GB2312"/>
                <w:kern w:val="0"/>
                <w:sz w:val="24"/>
                <w:szCs w:val="24"/>
              </w:rPr>
              <w:t>合计</w:t>
            </w:r>
          </w:p>
        </w:tc>
        <w:tc>
          <w:tcPr>
            <w:tcW w:w="8640" w:type="dxa"/>
            <w:gridSpan w:val="7"/>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r>
              <w:rPr>
                <w:rFonts w:hint="eastAsia" w:ascii="宋体" w:hAnsi="宋体"/>
                <w:sz w:val="24"/>
                <w:szCs w:val="24"/>
              </w:rPr>
              <w:t>人民币小写</w:t>
            </w:r>
            <w:r>
              <w:rPr>
                <w:rFonts w:ascii="宋体" w:hAnsi="宋体"/>
                <w:sz w:val="24"/>
                <w:szCs w:val="24"/>
              </w:rPr>
              <w:t>(</w:t>
            </w:r>
            <w:r>
              <w:rPr>
                <w:rFonts w:hint="eastAsia" w:ascii="宋体" w:hAnsi="宋体"/>
                <w:sz w:val="24"/>
                <w:szCs w:val="24"/>
              </w:rPr>
              <w:t>元</w:t>
            </w:r>
            <w:r>
              <w:rPr>
                <w:rFonts w:ascii="宋体" w:hAnsi="宋体"/>
                <w:sz w:val="24"/>
                <w:szCs w:val="24"/>
              </w:rPr>
              <w:t>):</w:t>
            </w:r>
          </w:p>
          <w:p>
            <w:pPr>
              <w:autoSpaceDE w:val="0"/>
              <w:autoSpaceDN w:val="0"/>
              <w:adjustRightInd w:val="0"/>
              <w:snapToGrid w:val="0"/>
              <w:spacing w:line="360" w:lineRule="auto"/>
              <w:jc w:val="left"/>
              <w:rPr>
                <w:rFonts w:ascii="宋体" w:cs="仿宋_GB2312"/>
                <w:kern w:val="0"/>
                <w:sz w:val="24"/>
                <w:szCs w:val="24"/>
              </w:rPr>
            </w:pPr>
            <w:r>
              <w:rPr>
                <w:rFonts w:hint="eastAsia" w:ascii="宋体" w:hAnsi="宋体"/>
                <w:sz w:val="24"/>
                <w:szCs w:val="24"/>
              </w:rPr>
              <w:t>人民币大写</w:t>
            </w:r>
            <w:r>
              <w:rPr>
                <w:rFonts w:ascii="宋体" w:hAnsi="宋体"/>
                <w:sz w:val="24"/>
                <w:szCs w:val="24"/>
              </w:rPr>
              <w:t>(</w:t>
            </w:r>
            <w:r>
              <w:rPr>
                <w:rFonts w:hint="eastAsia" w:ascii="宋体" w:hAnsi="宋体"/>
                <w:sz w:val="24"/>
                <w:szCs w:val="24"/>
              </w:rPr>
              <w:t>元</w:t>
            </w:r>
            <w:r>
              <w:rPr>
                <w:rFonts w:ascii="宋体" w:hAnsi="宋体"/>
                <w:sz w:val="24"/>
                <w:szCs w:val="24"/>
              </w:rPr>
              <w:t>):</w:t>
            </w:r>
          </w:p>
        </w:tc>
      </w:tr>
    </w:tbl>
    <w:p>
      <w:pPr>
        <w:autoSpaceDE w:val="0"/>
        <w:autoSpaceDN w:val="0"/>
        <w:adjustRightInd w:val="0"/>
        <w:snapToGrid w:val="0"/>
        <w:spacing w:line="360" w:lineRule="auto"/>
        <w:jc w:val="center"/>
        <w:rPr>
          <w:rFonts w:ascii="宋体" w:cs="仿宋_GB2312"/>
          <w:b/>
          <w:kern w:val="0"/>
          <w:sz w:val="30"/>
          <w:szCs w:val="30"/>
        </w:rPr>
      </w:pPr>
    </w:p>
    <w:p>
      <w:pPr>
        <w:autoSpaceDE w:val="0"/>
        <w:autoSpaceDN w:val="0"/>
        <w:adjustRightInd w:val="0"/>
        <w:snapToGrid w:val="0"/>
        <w:spacing w:line="360" w:lineRule="auto"/>
        <w:jc w:val="center"/>
        <w:rPr>
          <w:rFonts w:ascii="宋体" w:cs="仿宋_GB2312"/>
          <w:b/>
          <w:kern w:val="0"/>
          <w:sz w:val="30"/>
          <w:szCs w:val="30"/>
        </w:rPr>
      </w:pPr>
    </w:p>
    <w:p>
      <w:pPr>
        <w:autoSpaceDE w:val="0"/>
        <w:autoSpaceDN w:val="0"/>
        <w:adjustRightInd w:val="0"/>
        <w:snapToGrid w:val="0"/>
        <w:spacing w:line="360" w:lineRule="auto"/>
        <w:jc w:val="center"/>
        <w:rPr>
          <w:rFonts w:ascii="宋体" w:cs="仿宋_GB2312"/>
          <w:b/>
          <w:kern w:val="0"/>
          <w:sz w:val="30"/>
          <w:szCs w:val="30"/>
        </w:rPr>
      </w:pPr>
    </w:p>
    <w:p>
      <w:pPr>
        <w:widowControl/>
        <w:jc w:val="center"/>
        <w:rPr>
          <w:rFonts w:ascii="宋体" w:cs="仿宋_GB2312"/>
          <w:b/>
          <w:kern w:val="0"/>
          <w:sz w:val="30"/>
          <w:szCs w:val="30"/>
        </w:rPr>
      </w:pPr>
      <w:bookmarkStart w:id="59" w:name="_Toc512589147"/>
      <w:bookmarkStart w:id="60" w:name="_Toc487790680"/>
      <w:r>
        <w:rPr>
          <w:rFonts w:ascii="宋体" w:cs="仿宋_GB2312"/>
          <w:b/>
          <w:kern w:val="0"/>
          <w:sz w:val="30"/>
          <w:szCs w:val="30"/>
        </w:rPr>
        <w:br w:type="page"/>
      </w:r>
      <w:bookmarkStart w:id="61" w:name="_Toc512593478"/>
      <w:r>
        <w:rPr>
          <w:rFonts w:hint="eastAsia" w:ascii="宋体" w:hAnsi="宋体" w:cs="仿宋_GB2312"/>
          <w:b/>
          <w:kern w:val="0"/>
          <w:sz w:val="30"/>
          <w:szCs w:val="30"/>
        </w:rPr>
        <w:t>七、技术规格响应表</w:t>
      </w:r>
      <w:bookmarkEnd w:id="59"/>
      <w:bookmarkEnd w:id="60"/>
      <w:bookmarkEnd w:id="61"/>
    </w:p>
    <w:tbl>
      <w:tblPr>
        <w:tblStyle w:val="33"/>
        <w:tblW w:w="8568"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560"/>
        <w:gridCol w:w="2056"/>
        <w:gridCol w:w="1184"/>
        <w:gridCol w:w="1440"/>
        <w:gridCol w:w="900"/>
        <w:gridCol w:w="90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8" w:type="dxa"/>
            <w:vMerge w:val="restart"/>
            <w:tcBorders>
              <w:top w:val="double" w:color="auto" w:sz="4" w:space="0"/>
            </w:tcBorders>
            <w:vAlign w:val="center"/>
          </w:tcPr>
          <w:p>
            <w:pPr>
              <w:snapToGrid w:val="0"/>
              <w:spacing w:line="360" w:lineRule="auto"/>
              <w:rPr>
                <w:rFonts w:ascii="宋体" w:cs="Arial"/>
                <w:sz w:val="24"/>
                <w:szCs w:val="24"/>
              </w:rPr>
            </w:pPr>
            <w:r>
              <w:rPr>
                <w:rFonts w:hint="eastAsia" w:ascii="宋体" w:hAnsi="宋体" w:cs="Arial"/>
                <w:sz w:val="24"/>
                <w:szCs w:val="24"/>
              </w:rPr>
              <w:t>序号</w:t>
            </w:r>
          </w:p>
        </w:tc>
        <w:tc>
          <w:tcPr>
            <w:tcW w:w="1560" w:type="dxa"/>
            <w:vMerge w:val="restart"/>
            <w:tcBorders>
              <w:top w:val="double" w:color="auto" w:sz="4" w:space="0"/>
            </w:tcBorders>
            <w:vAlign w:val="center"/>
          </w:tcPr>
          <w:p>
            <w:pPr>
              <w:snapToGrid w:val="0"/>
              <w:spacing w:line="360" w:lineRule="auto"/>
              <w:rPr>
                <w:rFonts w:ascii="宋体" w:cs="Arial"/>
                <w:sz w:val="24"/>
                <w:szCs w:val="24"/>
              </w:rPr>
            </w:pPr>
            <w:r>
              <w:rPr>
                <w:rFonts w:hint="eastAsia" w:ascii="宋体" w:hAnsi="宋体" w:cs="Arial"/>
                <w:sz w:val="24"/>
                <w:szCs w:val="24"/>
              </w:rPr>
              <w:t>货物名称</w:t>
            </w:r>
          </w:p>
        </w:tc>
        <w:tc>
          <w:tcPr>
            <w:tcW w:w="3240" w:type="dxa"/>
            <w:gridSpan w:val="2"/>
            <w:tcBorders>
              <w:top w:val="double" w:color="auto" w:sz="4" w:space="0"/>
            </w:tcBorders>
          </w:tcPr>
          <w:p>
            <w:pPr>
              <w:snapToGrid w:val="0"/>
              <w:spacing w:line="360" w:lineRule="auto"/>
              <w:jc w:val="center"/>
              <w:rPr>
                <w:rFonts w:ascii="宋体" w:cs="Arial"/>
                <w:sz w:val="24"/>
                <w:szCs w:val="24"/>
              </w:rPr>
            </w:pPr>
            <w:r>
              <w:rPr>
                <w:rFonts w:hint="eastAsia" w:ascii="宋体" w:hAnsi="宋体" w:cs="Arial"/>
                <w:sz w:val="24"/>
                <w:szCs w:val="24"/>
              </w:rPr>
              <w:t>招标文件要求</w:t>
            </w:r>
          </w:p>
        </w:tc>
        <w:tc>
          <w:tcPr>
            <w:tcW w:w="2340" w:type="dxa"/>
            <w:gridSpan w:val="2"/>
            <w:tcBorders>
              <w:top w:val="double" w:color="auto" w:sz="4" w:space="0"/>
            </w:tcBorders>
          </w:tcPr>
          <w:p>
            <w:pPr>
              <w:snapToGrid w:val="0"/>
              <w:spacing w:line="360" w:lineRule="auto"/>
              <w:jc w:val="center"/>
              <w:rPr>
                <w:rFonts w:ascii="宋体" w:cs="Arial"/>
                <w:sz w:val="24"/>
                <w:szCs w:val="24"/>
              </w:rPr>
            </w:pPr>
            <w:r>
              <w:rPr>
                <w:rFonts w:hint="eastAsia" w:ascii="宋体" w:hAnsi="宋体" w:cs="Arial"/>
                <w:sz w:val="24"/>
                <w:szCs w:val="24"/>
              </w:rPr>
              <w:t>投标人填写</w:t>
            </w:r>
          </w:p>
        </w:tc>
        <w:tc>
          <w:tcPr>
            <w:tcW w:w="900" w:type="dxa"/>
            <w:vMerge w:val="restart"/>
            <w:tcBorders>
              <w:top w:val="double" w:color="auto" w:sz="4" w:space="0"/>
            </w:tcBorders>
            <w:vAlign w:val="center"/>
          </w:tcPr>
          <w:p>
            <w:pPr>
              <w:snapToGrid w:val="0"/>
              <w:spacing w:line="360" w:lineRule="auto"/>
              <w:jc w:val="center"/>
              <w:rPr>
                <w:rFonts w:ascii="宋体" w:cs="Arial"/>
                <w:sz w:val="24"/>
                <w:szCs w:val="24"/>
              </w:rPr>
            </w:pPr>
            <w:r>
              <w:rPr>
                <w:rFonts w:hint="eastAsia" w:ascii="宋体" w:hAnsi="宋体" w:cs="Arial"/>
                <w:sz w:val="24"/>
                <w:szCs w:val="24"/>
              </w:rPr>
              <w:t>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8" w:type="dxa"/>
            <w:vMerge w:val="continue"/>
          </w:tcPr>
          <w:p>
            <w:pPr>
              <w:snapToGrid w:val="0"/>
              <w:spacing w:line="360" w:lineRule="auto"/>
              <w:rPr>
                <w:rFonts w:ascii="宋体"/>
                <w:sz w:val="24"/>
                <w:szCs w:val="24"/>
              </w:rPr>
            </w:pPr>
          </w:p>
        </w:tc>
        <w:tc>
          <w:tcPr>
            <w:tcW w:w="1560" w:type="dxa"/>
            <w:vMerge w:val="continue"/>
          </w:tcPr>
          <w:p>
            <w:pPr>
              <w:snapToGrid w:val="0"/>
              <w:spacing w:line="360" w:lineRule="auto"/>
              <w:rPr>
                <w:rFonts w:ascii="宋体"/>
                <w:sz w:val="24"/>
                <w:szCs w:val="24"/>
              </w:rPr>
            </w:pPr>
          </w:p>
        </w:tc>
        <w:tc>
          <w:tcPr>
            <w:tcW w:w="2056" w:type="dxa"/>
            <w:vAlign w:val="center"/>
          </w:tcPr>
          <w:p>
            <w:pPr>
              <w:snapToGrid w:val="0"/>
              <w:spacing w:line="360" w:lineRule="auto"/>
              <w:jc w:val="center"/>
              <w:rPr>
                <w:rFonts w:ascii="宋体" w:cs="Arial"/>
                <w:sz w:val="24"/>
                <w:szCs w:val="24"/>
              </w:rPr>
            </w:pPr>
            <w:r>
              <w:rPr>
                <w:rFonts w:hint="eastAsia" w:ascii="宋体" w:hAnsi="宋体" w:cs="Arial"/>
                <w:sz w:val="24"/>
                <w:szCs w:val="24"/>
              </w:rPr>
              <w:t>技术参数</w:t>
            </w:r>
          </w:p>
        </w:tc>
        <w:tc>
          <w:tcPr>
            <w:tcW w:w="1184" w:type="dxa"/>
          </w:tcPr>
          <w:p>
            <w:pPr>
              <w:snapToGrid w:val="0"/>
              <w:spacing w:line="360" w:lineRule="auto"/>
              <w:jc w:val="center"/>
              <w:rPr>
                <w:rFonts w:ascii="宋体" w:cs="Arial"/>
                <w:spacing w:val="-6"/>
                <w:sz w:val="24"/>
                <w:szCs w:val="24"/>
              </w:rPr>
            </w:pPr>
            <w:r>
              <w:rPr>
                <w:rFonts w:hint="eastAsia" w:ascii="宋体" w:hAnsi="宋体" w:cs="Arial"/>
                <w:spacing w:val="-6"/>
                <w:sz w:val="24"/>
                <w:szCs w:val="24"/>
              </w:rPr>
              <w:t>数量</w:t>
            </w:r>
          </w:p>
        </w:tc>
        <w:tc>
          <w:tcPr>
            <w:tcW w:w="1440" w:type="dxa"/>
            <w:vAlign w:val="center"/>
          </w:tcPr>
          <w:p>
            <w:pPr>
              <w:snapToGrid w:val="0"/>
              <w:spacing w:line="360" w:lineRule="auto"/>
              <w:jc w:val="center"/>
              <w:rPr>
                <w:rFonts w:ascii="宋体" w:cs="Arial"/>
                <w:sz w:val="24"/>
                <w:szCs w:val="24"/>
              </w:rPr>
            </w:pPr>
            <w:r>
              <w:rPr>
                <w:rFonts w:hint="eastAsia" w:ascii="宋体" w:hAnsi="宋体" w:cs="Arial"/>
                <w:sz w:val="24"/>
                <w:szCs w:val="24"/>
              </w:rPr>
              <w:t>技术参数</w:t>
            </w:r>
          </w:p>
        </w:tc>
        <w:tc>
          <w:tcPr>
            <w:tcW w:w="900" w:type="dxa"/>
          </w:tcPr>
          <w:p>
            <w:pPr>
              <w:snapToGrid w:val="0"/>
              <w:spacing w:line="360" w:lineRule="auto"/>
              <w:jc w:val="center"/>
              <w:rPr>
                <w:rFonts w:ascii="宋体" w:cs="Arial"/>
                <w:sz w:val="24"/>
                <w:szCs w:val="24"/>
              </w:rPr>
            </w:pPr>
            <w:r>
              <w:rPr>
                <w:rFonts w:hint="eastAsia" w:ascii="宋体" w:hAnsi="宋体" w:cs="Arial"/>
                <w:sz w:val="24"/>
                <w:szCs w:val="24"/>
              </w:rPr>
              <w:t>数量</w:t>
            </w:r>
          </w:p>
        </w:tc>
        <w:tc>
          <w:tcPr>
            <w:tcW w:w="900" w:type="dxa"/>
            <w:vMerge w:val="continue"/>
          </w:tcPr>
          <w:p>
            <w:pPr>
              <w:snapToGrid w:val="0"/>
              <w:spacing w:line="360" w:lineRule="auto"/>
              <w:rPr>
                <w:rFonts w:asci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8" w:type="dxa"/>
            <w:vAlign w:val="center"/>
          </w:tcPr>
          <w:p>
            <w:pPr>
              <w:snapToGrid w:val="0"/>
              <w:spacing w:line="360" w:lineRule="auto"/>
              <w:rPr>
                <w:rFonts w:ascii="宋体" w:cs="Arial"/>
                <w:sz w:val="24"/>
                <w:szCs w:val="24"/>
              </w:rPr>
            </w:pPr>
          </w:p>
        </w:tc>
        <w:tc>
          <w:tcPr>
            <w:tcW w:w="1560" w:type="dxa"/>
            <w:vAlign w:val="center"/>
          </w:tcPr>
          <w:p>
            <w:pPr>
              <w:snapToGrid w:val="0"/>
              <w:spacing w:line="360" w:lineRule="auto"/>
              <w:rPr>
                <w:rFonts w:ascii="宋体" w:cs="Arial"/>
                <w:sz w:val="24"/>
                <w:szCs w:val="24"/>
              </w:rPr>
            </w:pPr>
          </w:p>
        </w:tc>
        <w:tc>
          <w:tcPr>
            <w:tcW w:w="2056" w:type="dxa"/>
            <w:vAlign w:val="center"/>
          </w:tcPr>
          <w:p>
            <w:pPr>
              <w:snapToGrid w:val="0"/>
              <w:spacing w:line="360" w:lineRule="auto"/>
              <w:rPr>
                <w:rFonts w:ascii="宋体" w:cs="Arial"/>
                <w:sz w:val="24"/>
                <w:szCs w:val="24"/>
              </w:rPr>
            </w:pPr>
          </w:p>
        </w:tc>
        <w:tc>
          <w:tcPr>
            <w:tcW w:w="1184" w:type="dxa"/>
            <w:vAlign w:val="center"/>
          </w:tcPr>
          <w:p>
            <w:pPr>
              <w:snapToGrid w:val="0"/>
              <w:spacing w:line="360" w:lineRule="auto"/>
              <w:jc w:val="center"/>
              <w:rPr>
                <w:rFonts w:ascii="宋体" w:cs="Arial"/>
                <w:w w:val="80"/>
                <w:sz w:val="24"/>
                <w:szCs w:val="24"/>
              </w:rPr>
            </w:pPr>
          </w:p>
        </w:tc>
        <w:tc>
          <w:tcPr>
            <w:tcW w:w="1440" w:type="dxa"/>
          </w:tcPr>
          <w:p>
            <w:pPr>
              <w:snapToGrid w:val="0"/>
              <w:spacing w:line="360" w:lineRule="auto"/>
              <w:rPr>
                <w:rFonts w:ascii="宋体" w:cs="Arial"/>
                <w:sz w:val="24"/>
                <w:szCs w:val="24"/>
              </w:rPr>
            </w:pPr>
          </w:p>
        </w:tc>
        <w:tc>
          <w:tcPr>
            <w:tcW w:w="900" w:type="dxa"/>
          </w:tcPr>
          <w:p>
            <w:pPr>
              <w:snapToGrid w:val="0"/>
              <w:spacing w:line="360" w:lineRule="auto"/>
              <w:rPr>
                <w:rFonts w:ascii="宋体" w:cs="Arial"/>
                <w:sz w:val="24"/>
                <w:szCs w:val="24"/>
              </w:rPr>
            </w:pPr>
          </w:p>
        </w:tc>
        <w:tc>
          <w:tcPr>
            <w:tcW w:w="900" w:type="dxa"/>
            <w:vAlign w:val="center"/>
          </w:tcPr>
          <w:p>
            <w:pPr>
              <w:snapToGrid w:val="0"/>
              <w:spacing w:line="360" w:lineRule="auto"/>
              <w:rPr>
                <w:rFonts w:ascii="宋体" w:cs="Arial"/>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8" w:type="dxa"/>
            <w:vAlign w:val="center"/>
          </w:tcPr>
          <w:p>
            <w:pPr>
              <w:snapToGrid w:val="0"/>
              <w:spacing w:line="360" w:lineRule="auto"/>
              <w:jc w:val="center"/>
              <w:rPr>
                <w:rFonts w:ascii="宋体" w:cs="Arial"/>
                <w:sz w:val="24"/>
                <w:szCs w:val="24"/>
              </w:rPr>
            </w:pPr>
          </w:p>
        </w:tc>
        <w:tc>
          <w:tcPr>
            <w:tcW w:w="1560" w:type="dxa"/>
            <w:vAlign w:val="center"/>
          </w:tcPr>
          <w:p>
            <w:pPr>
              <w:snapToGrid w:val="0"/>
              <w:spacing w:line="360" w:lineRule="auto"/>
              <w:rPr>
                <w:rFonts w:ascii="宋体" w:cs="Arial"/>
                <w:sz w:val="24"/>
                <w:szCs w:val="24"/>
              </w:rPr>
            </w:pPr>
          </w:p>
        </w:tc>
        <w:tc>
          <w:tcPr>
            <w:tcW w:w="2056" w:type="dxa"/>
          </w:tcPr>
          <w:p>
            <w:pPr>
              <w:snapToGrid w:val="0"/>
              <w:spacing w:line="360" w:lineRule="auto"/>
              <w:rPr>
                <w:rFonts w:ascii="宋体" w:cs="Arial"/>
                <w:sz w:val="24"/>
                <w:szCs w:val="24"/>
              </w:rPr>
            </w:pPr>
          </w:p>
        </w:tc>
        <w:tc>
          <w:tcPr>
            <w:tcW w:w="1184" w:type="dxa"/>
            <w:vAlign w:val="center"/>
          </w:tcPr>
          <w:p>
            <w:pPr>
              <w:snapToGrid w:val="0"/>
              <w:spacing w:line="360" w:lineRule="auto"/>
              <w:jc w:val="center"/>
              <w:rPr>
                <w:rFonts w:ascii="宋体" w:cs="Arial"/>
                <w:w w:val="80"/>
                <w:sz w:val="24"/>
                <w:szCs w:val="24"/>
              </w:rPr>
            </w:pPr>
          </w:p>
        </w:tc>
        <w:tc>
          <w:tcPr>
            <w:tcW w:w="1440" w:type="dxa"/>
          </w:tcPr>
          <w:p>
            <w:pPr>
              <w:snapToGrid w:val="0"/>
              <w:spacing w:line="360" w:lineRule="auto"/>
              <w:rPr>
                <w:rFonts w:ascii="宋体" w:cs="Arial"/>
                <w:sz w:val="24"/>
                <w:szCs w:val="24"/>
              </w:rPr>
            </w:pPr>
          </w:p>
        </w:tc>
        <w:tc>
          <w:tcPr>
            <w:tcW w:w="900" w:type="dxa"/>
          </w:tcPr>
          <w:p>
            <w:pPr>
              <w:snapToGrid w:val="0"/>
              <w:spacing w:line="360" w:lineRule="auto"/>
              <w:rPr>
                <w:rFonts w:ascii="宋体" w:cs="Arial"/>
                <w:sz w:val="24"/>
                <w:szCs w:val="24"/>
              </w:rPr>
            </w:pPr>
          </w:p>
        </w:tc>
        <w:tc>
          <w:tcPr>
            <w:tcW w:w="900" w:type="dxa"/>
            <w:vAlign w:val="center"/>
          </w:tcPr>
          <w:p>
            <w:pPr>
              <w:snapToGrid w:val="0"/>
              <w:spacing w:line="360" w:lineRule="auto"/>
              <w:rPr>
                <w:rFonts w:ascii="宋体" w:cs="Arial"/>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8" w:type="dxa"/>
            <w:vAlign w:val="center"/>
          </w:tcPr>
          <w:p>
            <w:pPr>
              <w:snapToGrid w:val="0"/>
              <w:spacing w:line="360" w:lineRule="auto"/>
              <w:rPr>
                <w:rFonts w:ascii="宋体" w:cs="Arial"/>
                <w:sz w:val="24"/>
                <w:szCs w:val="24"/>
              </w:rPr>
            </w:pPr>
          </w:p>
        </w:tc>
        <w:tc>
          <w:tcPr>
            <w:tcW w:w="1560" w:type="dxa"/>
            <w:vAlign w:val="center"/>
          </w:tcPr>
          <w:p>
            <w:pPr>
              <w:snapToGrid w:val="0"/>
              <w:spacing w:line="360" w:lineRule="auto"/>
              <w:rPr>
                <w:rFonts w:ascii="宋体" w:cs="Arial"/>
                <w:sz w:val="24"/>
                <w:szCs w:val="24"/>
              </w:rPr>
            </w:pPr>
          </w:p>
        </w:tc>
        <w:tc>
          <w:tcPr>
            <w:tcW w:w="2056" w:type="dxa"/>
            <w:vAlign w:val="center"/>
          </w:tcPr>
          <w:p>
            <w:pPr>
              <w:snapToGrid w:val="0"/>
              <w:spacing w:line="360" w:lineRule="auto"/>
              <w:rPr>
                <w:rFonts w:ascii="宋体" w:cs="Arial"/>
                <w:sz w:val="24"/>
                <w:szCs w:val="24"/>
              </w:rPr>
            </w:pPr>
          </w:p>
        </w:tc>
        <w:tc>
          <w:tcPr>
            <w:tcW w:w="1184" w:type="dxa"/>
            <w:vAlign w:val="center"/>
          </w:tcPr>
          <w:p>
            <w:pPr>
              <w:snapToGrid w:val="0"/>
              <w:spacing w:line="360" w:lineRule="auto"/>
              <w:jc w:val="center"/>
              <w:rPr>
                <w:rFonts w:ascii="宋体" w:cs="Arial"/>
                <w:w w:val="80"/>
                <w:sz w:val="24"/>
                <w:szCs w:val="24"/>
              </w:rPr>
            </w:pPr>
          </w:p>
        </w:tc>
        <w:tc>
          <w:tcPr>
            <w:tcW w:w="1440" w:type="dxa"/>
          </w:tcPr>
          <w:p>
            <w:pPr>
              <w:snapToGrid w:val="0"/>
              <w:spacing w:line="360" w:lineRule="auto"/>
              <w:rPr>
                <w:rFonts w:ascii="宋体" w:cs="Arial"/>
                <w:sz w:val="24"/>
                <w:szCs w:val="24"/>
              </w:rPr>
            </w:pPr>
          </w:p>
        </w:tc>
        <w:tc>
          <w:tcPr>
            <w:tcW w:w="900" w:type="dxa"/>
          </w:tcPr>
          <w:p>
            <w:pPr>
              <w:snapToGrid w:val="0"/>
              <w:spacing w:line="360" w:lineRule="auto"/>
              <w:rPr>
                <w:rFonts w:ascii="宋体" w:cs="Arial"/>
                <w:sz w:val="24"/>
                <w:szCs w:val="24"/>
              </w:rPr>
            </w:pPr>
          </w:p>
        </w:tc>
        <w:tc>
          <w:tcPr>
            <w:tcW w:w="900" w:type="dxa"/>
            <w:vAlign w:val="center"/>
          </w:tcPr>
          <w:p>
            <w:pPr>
              <w:snapToGrid w:val="0"/>
              <w:spacing w:line="360" w:lineRule="auto"/>
              <w:rPr>
                <w:rFonts w:ascii="宋体" w:cs="Arial"/>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8" w:type="dxa"/>
            <w:vAlign w:val="center"/>
          </w:tcPr>
          <w:p>
            <w:pPr>
              <w:snapToGrid w:val="0"/>
              <w:spacing w:line="360" w:lineRule="auto"/>
              <w:jc w:val="center"/>
              <w:rPr>
                <w:rFonts w:ascii="宋体" w:cs="Arial"/>
                <w:sz w:val="24"/>
                <w:szCs w:val="24"/>
              </w:rPr>
            </w:pPr>
          </w:p>
        </w:tc>
        <w:tc>
          <w:tcPr>
            <w:tcW w:w="1560" w:type="dxa"/>
            <w:vAlign w:val="center"/>
          </w:tcPr>
          <w:p>
            <w:pPr>
              <w:snapToGrid w:val="0"/>
              <w:spacing w:line="360" w:lineRule="auto"/>
              <w:rPr>
                <w:rFonts w:ascii="宋体" w:cs="Arial"/>
                <w:sz w:val="24"/>
                <w:szCs w:val="24"/>
              </w:rPr>
            </w:pPr>
          </w:p>
        </w:tc>
        <w:tc>
          <w:tcPr>
            <w:tcW w:w="2056" w:type="dxa"/>
          </w:tcPr>
          <w:p>
            <w:pPr>
              <w:snapToGrid w:val="0"/>
              <w:spacing w:line="360" w:lineRule="auto"/>
              <w:rPr>
                <w:rFonts w:ascii="宋体" w:cs="Arial"/>
                <w:sz w:val="24"/>
                <w:szCs w:val="24"/>
              </w:rPr>
            </w:pPr>
          </w:p>
        </w:tc>
        <w:tc>
          <w:tcPr>
            <w:tcW w:w="1184" w:type="dxa"/>
            <w:vAlign w:val="center"/>
          </w:tcPr>
          <w:p>
            <w:pPr>
              <w:snapToGrid w:val="0"/>
              <w:spacing w:line="360" w:lineRule="auto"/>
              <w:jc w:val="center"/>
              <w:rPr>
                <w:rFonts w:ascii="宋体" w:cs="Arial"/>
                <w:w w:val="80"/>
                <w:sz w:val="24"/>
                <w:szCs w:val="24"/>
              </w:rPr>
            </w:pPr>
          </w:p>
        </w:tc>
        <w:tc>
          <w:tcPr>
            <w:tcW w:w="1440" w:type="dxa"/>
          </w:tcPr>
          <w:p>
            <w:pPr>
              <w:snapToGrid w:val="0"/>
              <w:spacing w:line="360" w:lineRule="auto"/>
              <w:rPr>
                <w:rFonts w:ascii="宋体" w:cs="Arial"/>
                <w:sz w:val="24"/>
                <w:szCs w:val="24"/>
              </w:rPr>
            </w:pPr>
          </w:p>
        </w:tc>
        <w:tc>
          <w:tcPr>
            <w:tcW w:w="900" w:type="dxa"/>
          </w:tcPr>
          <w:p>
            <w:pPr>
              <w:snapToGrid w:val="0"/>
              <w:spacing w:line="360" w:lineRule="auto"/>
              <w:rPr>
                <w:rFonts w:ascii="宋体" w:cs="Arial"/>
                <w:sz w:val="24"/>
                <w:szCs w:val="24"/>
              </w:rPr>
            </w:pPr>
          </w:p>
        </w:tc>
        <w:tc>
          <w:tcPr>
            <w:tcW w:w="900" w:type="dxa"/>
            <w:vAlign w:val="center"/>
          </w:tcPr>
          <w:p>
            <w:pPr>
              <w:snapToGrid w:val="0"/>
              <w:spacing w:line="360" w:lineRule="auto"/>
              <w:rPr>
                <w:rFonts w:ascii="宋体" w:cs="Arial"/>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8" w:type="dxa"/>
            <w:vAlign w:val="center"/>
          </w:tcPr>
          <w:p>
            <w:pPr>
              <w:snapToGrid w:val="0"/>
              <w:spacing w:line="360" w:lineRule="auto"/>
              <w:rPr>
                <w:rFonts w:ascii="宋体" w:cs="Arial"/>
                <w:sz w:val="24"/>
                <w:szCs w:val="24"/>
              </w:rPr>
            </w:pPr>
          </w:p>
        </w:tc>
        <w:tc>
          <w:tcPr>
            <w:tcW w:w="1560" w:type="dxa"/>
            <w:vAlign w:val="center"/>
          </w:tcPr>
          <w:p>
            <w:pPr>
              <w:snapToGrid w:val="0"/>
              <w:spacing w:line="360" w:lineRule="auto"/>
              <w:rPr>
                <w:rFonts w:ascii="宋体" w:cs="Arial"/>
                <w:sz w:val="24"/>
                <w:szCs w:val="24"/>
              </w:rPr>
            </w:pPr>
          </w:p>
        </w:tc>
        <w:tc>
          <w:tcPr>
            <w:tcW w:w="2056" w:type="dxa"/>
          </w:tcPr>
          <w:p>
            <w:pPr>
              <w:snapToGrid w:val="0"/>
              <w:spacing w:line="360" w:lineRule="auto"/>
              <w:rPr>
                <w:rFonts w:ascii="宋体" w:cs="Arial"/>
                <w:sz w:val="24"/>
                <w:szCs w:val="24"/>
              </w:rPr>
            </w:pPr>
          </w:p>
        </w:tc>
        <w:tc>
          <w:tcPr>
            <w:tcW w:w="1184" w:type="dxa"/>
            <w:vAlign w:val="center"/>
          </w:tcPr>
          <w:p>
            <w:pPr>
              <w:snapToGrid w:val="0"/>
              <w:spacing w:line="360" w:lineRule="auto"/>
              <w:jc w:val="center"/>
              <w:rPr>
                <w:rFonts w:ascii="宋体" w:cs="Arial"/>
                <w:w w:val="80"/>
                <w:sz w:val="24"/>
                <w:szCs w:val="24"/>
              </w:rPr>
            </w:pPr>
          </w:p>
        </w:tc>
        <w:tc>
          <w:tcPr>
            <w:tcW w:w="1440" w:type="dxa"/>
          </w:tcPr>
          <w:p>
            <w:pPr>
              <w:snapToGrid w:val="0"/>
              <w:spacing w:line="360" w:lineRule="auto"/>
              <w:rPr>
                <w:rFonts w:ascii="宋体" w:cs="Arial"/>
                <w:sz w:val="24"/>
                <w:szCs w:val="24"/>
              </w:rPr>
            </w:pPr>
          </w:p>
        </w:tc>
        <w:tc>
          <w:tcPr>
            <w:tcW w:w="900" w:type="dxa"/>
          </w:tcPr>
          <w:p>
            <w:pPr>
              <w:snapToGrid w:val="0"/>
              <w:spacing w:line="360" w:lineRule="auto"/>
              <w:rPr>
                <w:rFonts w:ascii="宋体" w:cs="Arial"/>
                <w:sz w:val="24"/>
                <w:szCs w:val="24"/>
              </w:rPr>
            </w:pPr>
          </w:p>
        </w:tc>
        <w:tc>
          <w:tcPr>
            <w:tcW w:w="900" w:type="dxa"/>
            <w:vAlign w:val="center"/>
          </w:tcPr>
          <w:p>
            <w:pPr>
              <w:snapToGrid w:val="0"/>
              <w:spacing w:line="360" w:lineRule="auto"/>
              <w:rPr>
                <w:rFonts w:ascii="宋体" w:cs="Arial"/>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8" w:type="dxa"/>
            <w:vAlign w:val="center"/>
          </w:tcPr>
          <w:p>
            <w:pPr>
              <w:snapToGrid w:val="0"/>
              <w:spacing w:line="360" w:lineRule="auto"/>
              <w:jc w:val="center"/>
              <w:rPr>
                <w:rFonts w:ascii="宋体" w:cs="Arial"/>
                <w:sz w:val="24"/>
                <w:szCs w:val="24"/>
              </w:rPr>
            </w:pPr>
          </w:p>
        </w:tc>
        <w:tc>
          <w:tcPr>
            <w:tcW w:w="1560" w:type="dxa"/>
            <w:vAlign w:val="center"/>
          </w:tcPr>
          <w:p>
            <w:pPr>
              <w:snapToGrid w:val="0"/>
              <w:spacing w:line="360" w:lineRule="auto"/>
              <w:rPr>
                <w:rFonts w:ascii="宋体" w:cs="Arial"/>
                <w:sz w:val="24"/>
                <w:szCs w:val="24"/>
              </w:rPr>
            </w:pPr>
          </w:p>
        </w:tc>
        <w:tc>
          <w:tcPr>
            <w:tcW w:w="2056" w:type="dxa"/>
          </w:tcPr>
          <w:p>
            <w:pPr>
              <w:snapToGrid w:val="0"/>
              <w:spacing w:line="360" w:lineRule="auto"/>
              <w:rPr>
                <w:rFonts w:ascii="宋体" w:cs="Arial"/>
                <w:sz w:val="24"/>
                <w:szCs w:val="24"/>
              </w:rPr>
            </w:pPr>
          </w:p>
        </w:tc>
        <w:tc>
          <w:tcPr>
            <w:tcW w:w="1184" w:type="dxa"/>
            <w:vAlign w:val="center"/>
          </w:tcPr>
          <w:p>
            <w:pPr>
              <w:snapToGrid w:val="0"/>
              <w:spacing w:line="360" w:lineRule="auto"/>
              <w:jc w:val="center"/>
              <w:rPr>
                <w:rFonts w:ascii="宋体" w:cs="Arial"/>
                <w:w w:val="80"/>
                <w:sz w:val="24"/>
                <w:szCs w:val="24"/>
              </w:rPr>
            </w:pPr>
          </w:p>
        </w:tc>
        <w:tc>
          <w:tcPr>
            <w:tcW w:w="1440" w:type="dxa"/>
          </w:tcPr>
          <w:p>
            <w:pPr>
              <w:snapToGrid w:val="0"/>
              <w:spacing w:line="360" w:lineRule="auto"/>
              <w:rPr>
                <w:rFonts w:ascii="宋体" w:cs="Arial"/>
                <w:sz w:val="24"/>
                <w:szCs w:val="24"/>
              </w:rPr>
            </w:pPr>
          </w:p>
        </w:tc>
        <w:tc>
          <w:tcPr>
            <w:tcW w:w="900" w:type="dxa"/>
          </w:tcPr>
          <w:p>
            <w:pPr>
              <w:snapToGrid w:val="0"/>
              <w:spacing w:line="360" w:lineRule="auto"/>
              <w:rPr>
                <w:rFonts w:ascii="宋体" w:cs="Arial"/>
                <w:sz w:val="24"/>
                <w:szCs w:val="24"/>
              </w:rPr>
            </w:pPr>
          </w:p>
        </w:tc>
        <w:tc>
          <w:tcPr>
            <w:tcW w:w="900" w:type="dxa"/>
            <w:vAlign w:val="center"/>
          </w:tcPr>
          <w:p>
            <w:pPr>
              <w:snapToGrid w:val="0"/>
              <w:spacing w:line="360" w:lineRule="auto"/>
              <w:rPr>
                <w:rFonts w:ascii="宋体" w:cs="Arial"/>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8" w:type="dxa"/>
            <w:vAlign w:val="center"/>
          </w:tcPr>
          <w:p>
            <w:pPr>
              <w:snapToGrid w:val="0"/>
              <w:spacing w:line="360" w:lineRule="auto"/>
              <w:jc w:val="center"/>
              <w:rPr>
                <w:rFonts w:ascii="宋体" w:cs="Arial"/>
                <w:sz w:val="24"/>
                <w:szCs w:val="24"/>
              </w:rPr>
            </w:pPr>
          </w:p>
        </w:tc>
        <w:tc>
          <w:tcPr>
            <w:tcW w:w="1560" w:type="dxa"/>
            <w:vAlign w:val="center"/>
          </w:tcPr>
          <w:p>
            <w:pPr>
              <w:snapToGrid w:val="0"/>
              <w:spacing w:line="360" w:lineRule="auto"/>
              <w:rPr>
                <w:rFonts w:ascii="宋体" w:cs="Arial"/>
                <w:sz w:val="24"/>
                <w:szCs w:val="24"/>
              </w:rPr>
            </w:pPr>
          </w:p>
        </w:tc>
        <w:tc>
          <w:tcPr>
            <w:tcW w:w="2056" w:type="dxa"/>
          </w:tcPr>
          <w:p>
            <w:pPr>
              <w:snapToGrid w:val="0"/>
              <w:spacing w:line="360" w:lineRule="auto"/>
              <w:rPr>
                <w:rFonts w:ascii="宋体" w:cs="Arial"/>
                <w:sz w:val="24"/>
                <w:szCs w:val="24"/>
              </w:rPr>
            </w:pPr>
          </w:p>
        </w:tc>
        <w:tc>
          <w:tcPr>
            <w:tcW w:w="1184" w:type="dxa"/>
            <w:vAlign w:val="center"/>
          </w:tcPr>
          <w:p>
            <w:pPr>
              <w:snapToGrid w:val="0"/>
              <w:spacing w:line="360" w:lineRule="auto"/>
              <w:jc w:val="center"/>
              <w:rPr>
                <w:rFonts w:ascii="宋体" w:cs="Arial"/>
                <w:w w:val="80"/>
                <w:sz w:val="24"/>
                <w:szCs w:val="24"/>
              </w:rPr>
            </w:pPr>
          </w:p>
        </w:tc>
        <w:tc>
          <w:tcPr>
            <w:tcW w:w="1440" w:type="dxa"/>
          </w:tcPr>
          <w:p>
            <w:pPr>
              <w:snapToGrid w:val="0"/>
              <w:spacing w:line="360" w:lineRule="auto"/>
              <w:rPr>
                <w:rFonts w:ascii="宋体" w:cs="Arial"/>
                <w:sz w:val="24"/>
                <w:szCs w:val="24"/>
              </w:rPr>
            </w:pPr>
          </w:p>
        </w:tc>
        <w:tc>
          <w:tcPr>
            <w:tcW w:w="900" w:type="dxa"/>
          </w:tcPr>
          <w:p>
            <w:pPr>
              <w:snapToGrid w:val="0"/>
              <w:spacing w:line="360" w:lineRule="auto"/>
              <w:rPr>
                <w:rFonts w:ascii="宋体" w:cs="Arial"/>
                <w:sz w:val="24"/>
                <w:szCs w:val="24"/>
              </w:rPr>
            </w:pPr>
          </w:p>
        </w:tc>
        <w:tc>
          <w:tcPr>
            <w:tcW w:w="900" w:type="dxa"/>
            <w:vAlign w:val="center"/>
          </w:tcPr>
          <w:p>
            <w:pPr>
              <w:snapToGrid w:val="0"/>
              <w:spacing w:line="360" w:lineRule="auto"/>
              <w:rPr>
                <w:rFonts w:ascii="宋体" w:cs="Arial"/>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8" w:type="dxa"/>
            <w:vAlign w:val="center"/>
          </w:tcPr>
          <w:p>
            <w:pPr>
              <w:snapToGrid w:val="0"/>
              <w:spacing w:line="360" w:lineRule="auto"/>
              <w:jc w:val="center"/>
              <w:rPr>
                <w:rFonts w:ascii="宋体" w:cs="Arial"/>
                <w:sz w:val="24"/>
                <w:szCs w:val="24"/>
              </w:rPr>
            </w:pPr>
          </w:p>
        </w:tc>
        <w:tc>
          <w:tcPr>
            <w:tcW w:w="1560" w:type="dxa"/>
            <w:vAlign w:val="center"/>
          </w:tcPr>
          <w:p>
            <w:pPr>
              <w:snapToGrid w:val="0"/>
              <w:spacing w:line="360" w:lineRule="auto"/>
              <w:rPr>
                <w:rFonts w:ascii="宋体" w:cs="Arial"/>
                <w:sz w:val="24"/>
                <w:szCs w:val="24"/>
              </w:rPr>
            </w:pPr>
          </w:p>
        </w:tc>
        <w:tc>
          <w:tcPr>
            <w:tcW w:w="2056" w:type="dxa"/>
          </w:tcPr>
          <w:p>
            <w:pPr>
              <w:snapToGrid w:val="0"/>
              <w:spacing w:line="360" w:lineRule="auto"/>
              <w:rPr>
                <w:rFonts w:ascii="宋体" w:cs="Arial"/>
                <w:sz w:val="24"/>
                <w:szCs w:val="24"/>
              </w:rPr>
            </w:pPr>
          </w:p>
        </w:tc>
        <w:tc>
          <w:tcPr>
            <w:tcW w:w="1184" w:type="dxa"/>
            <w:vAlign w:val="center"/>
          </w:tcPr>
          <w:p>
            <w:pPr>
              <w:snapToGrid w:val="0"/>
              <w:spacing w:line="360" w:lineRule="auto"/>
              <w:jc w:val="center"/>
              <w:rPr>
                <w:rFonts w:ascii="宋体" w:cs="Arial"/>
                <w:w w:val="80"/>
                <w:sz w:val="24"/>
                <w:szCs w:val="24"/>
              </w:rPr>
            </w:pPr>
          </w:p>
        </w:tc>
        <w:tc>
          <w:tcPr>
            <w:tcW w:w="1440" w:type="dxa"/>
          </w:tcPr>
          <w:p>
            <w:pPr>
              <w:snapToGrid w:val="0"/>
              <w:spacing w:line="360" w:lineRule="auto"/>
              <w:rPr>
                <w:rFonts w:ascii="宋体" w:cs="Arial"/>
                <w:sz w:val="24"/>
                <w:szCs w:val="24"/>
              </w:rPr>
            </w:pPr>
          </w:p>
        </w:tc>
        <w:tc>
          <w:tcPr>
            <w:tcW w:w="900" w:type="dxa"/>
          </w:tcPr>
          <w:p>
            <w:pPr>
              <w:snapToGrid w:val="0"/>
              <w:spacing w:line="360" w:lineRule="auto"/>
              <w:rPr>
                <w:rFonts w:ascii="宋体" w:cs="Arial"/>
                <w:sz w:val="24"/>
                <w:szCs w:val="24"/>
              </w:rPr>
            </w:pPr>
          </w:p>
        </w:tc>
        <w:tc>
          <w:tcPr>
            <w:tcW w:w="900" w:type="dxa"/>
            <w:vAlign w:val="center"/>
          </w:tcPr>
          <w:p>
            <w:pPr>
              <w:snapToGrid w:val="0"/>
              <w:spacing w:line="360" w:lineRule="auto"/>
              <w:rPr>
                <w:rFonts w:ascii="宋体" w:cs="Arial"/>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8" w:type="dxa"/>
            <w:tcBorders>
              <w:bottom w:val="double" w:color="auto" w:sz="4" w:space="0"/>
            </w:tcBorders>
            <w:vAlign w:val="center"/>
          </w:tcPr>
          <w:p>
            <w:pPr>
              <w:snapToGrid w:val="0"/>
              <w:spacing w:line="360" w:lineRule="auto"/>
              <w:jc w:val="center"/>
              <w:rPr>
                <w:rFonts w:ascii="宋体" w:cs="Arial"/>
                <w:sz w:val="24"/>
                <w:szCs w:val="24"/>
              </w:rPr>
            </w:pPr>
          </w:p>
        </w:tc>
        <w:tc>
          <w:tcPr>
            <w:tcW w:w="1560" w:type="dxa"/>
            <w:tcBorders>
              <w:bottom w:val="double" w:color="auto" w:sz="4" w:space="0"/>
            </w:tcBorders>
            <w:vAlign w:val="center"/>
          </w:tcPr>
          <w:p>
            <w:pPr>
              <w:snapToGrid w:val="0"/>
              <w:spacing w:line="360" w:lineRule="auto"/>
              <w:rPr>
                <w:rFonts w:ascii="宋体" w:cs="Arial"/>
                <w:sz w:val="24"/>
                <w:szCs w:val="24"/>
              </w:rPr>
            </w:pPr>
          </w:p>
        </w:tc>
        <w:tc>
          <w:tcPr>
            <w:tcW w:w="2056" w:type="dxa"/>
            <w:tcBorders>
              <w:bottom w:val="double" w:color="auto" w:sz="4" w:space="0"/>
            </w:tcBorders>
            <w:vAlign w:val="center"/>
          </w:tcPr>
          <w:p>
            <w:pPr>
              <w:snapToGrid w:val="0"/>
              <w:spacing w:line="360" w:lineRule="auto"/>
              <w:rPr>
                <w:rFonts w:ascii="宋体" w:cs="Arial"/>
                <w:sz w:val="24"/>
                <w:szCs w:val="24"/>
              </w:rPr>
            </w:pPr>
          </w:p>
        </w:tc>
        <w:tc>
          <w:tcPr>
            <w:tcW w:w="1184" w:type="dxa"/>
            <w:tcBorders>
              <w:bottom w:val="double" w:color="auto" w:sz="4" w:space="0"/>
            </w:tcBorders>
            <w:vAlign w:val="center"/>
          </w:tcPr>
          <w:p>
            <w:pPr>
              <w:snapToGrid w:val="0"/>
              <w:spacing w:line="360" w:lineRule="auto"/>
              <w:jc w:val="center"/>
              <w:rPr>
                <w:rFonts w:ascii="宋体" w:cs="Arial"/>
                <w:w w:val="80"/>
                <w:sz w:val="24"/>
                <w:szCs w:val="24"/>
              </w:rPr>
            </w:pPr>
          </w:p>
        </w:tc>
        <w:tc>
          <w:tcPr>
            <w:tcW w:w="1440" w:type="dxa"/>
            <w:tcBorders>
              <w:bottom w:val="double" w:color="auto" w:sz="4" w:space="0"/>
            </w:tcBorders>
          </w:tcPr>
          <w:p>
            <w:pPr>
              <w:snapToGrid w:val="0"/>
              <w:spacing w:line="360" w:lineRule="auto"/>
              <w:rPr>
                <w:rFonts w:ascii="宋体" w:cs="Arial"/>
                <w:sz w:val="24"/>
                <w:szCs w:val="24"/>
              </w:rPr>
            </w:pPr>
          </w:p>
        </w:tc>
        <w:tc>
          <w:tcPr>
            <w:tcW w:w="900" w:type="dxa"/>
            <w:tcBorders>
              <w:bottom w:val="double" w:color="auto" w:sz="4" w:space="0"/>
            </w:tcBorders>
          </w:tcPr>
          <w:p>
            <w:pPr>
              <w:snapToGrid w:val="0"/>
              <w:spacing w:line="360" w:lineRule="auto"/>
              <w:rPr>
                <w:rFonts w:ascii="宋体" w:cs="Arial"/>
                <w:sz w:val="24"/>
                <w:szCs w:val="24"/>
              </w:rPr>
            </w:pPr>
          </w:p>
        </w:tc>
        <w:tc>
          <w:tcPr>
            <w:tcW w:w="900" w:type="dxa"/>
            <w:tcBorders>
              <w:bottom w:val="double" w:color="auto" w:sz="4" w:space="0"/>
            </w:tcBorders>
            <w:vAlign w:val="center"/>
          </w:tcPr>
          <w:p>
            <w:pPr>
              <w:snapToGrid w:val="0"/>
              <w:spacing w:line="360" w:lineRule="auto"/>
              <w:rPr>
                <w:rFonts w:ascii="宋体" w:cs="Arial"/>
                <w:sz w:val="24"/>
                <w:szCs w:val="24"/>
              </w:rPr>
            </w:pPr>
          </w:p>
        </w:tc>
      </w:tr>
    </w:tbl>
    <w:p>
      <w:pPr>
        <w:tabs>
          <w:tab w:val="left" w:pos="1815"/>
        </w:tabs>
        <w:snapToGrid w:val="0"/>
        <w:spacing w:line="360" w:lineRule="auto"/>
        <w:rPr>
          <w:rFonts w:ascii="宋体" w:cs="Arial"/>
          <w:b/>
          <w:sz w:val="24"/>
          <w:szCs w:val="24"/>
        </w:rPr>
      </w:pPr>
      <w:r>
        <w:rPr>
          <w:rFonts w:hint="eastAsia" w:ascii="宋体" w:hAnsi="宋体" w:cs="Arial"/>
          <w:b/>
          <w:sz w:val="24"/>
          <w:szCs w:val="24"/>
        </w:rPr>
        <w:t>注意：</w:t>
      </w:r>
      <w:r>
        <w:rPr>
          <w:rFonts w:ascii="宋体" w:hAnsi="宋体" w:cs="Arial"/>
          <w:sz w:val="24"/>
          <w:szCs w:val="24"/>
        </w:rPr>
        <w:t>1</w:t>
      </w:r>
      <w:r>
        <w:rPr>
          <w:rFonts w:hint="eastAsia" w:ascii="宋体" w:hAnsi="宋体" w:cs="Arial"/>
          <w:sz w:val="24"/>
          <w:szCs w:val="24"/>
        </w:rPr>
        <w:t>、投标人必须将自己所投产品或服务真实、准确地填入“投标人填写”栏中，</w:t>
      </w:r>
    </w:p>
    <w:p>
      <w:pPr>
        <w:tabs>
          <w:tab w:val="left" w:pos="1815"/>
        </w:tabs>
        <w:snapToGrid w:val="0"/>
        <w:spacing w:line="360" w:lineRule="auto"/>
        <w:rPr>
          <w:rFonts w:ascii="宋体" w:cs="Arial"/>
          <w:sz w:val="24"/>
          <w:szCs w:val="24"/>
        </w:rPr>
      </w:pPr>
      <w:r>
        <w:rPr>
          <w:rFonts w:ascii="宋体" w:hAnsi="宋体" w:cs="Arial"/>
          <w:sz w:val="24"/>
          <w:szCs w:val="24"/>
        </w:rPr>
        <w:t>2</w:t>
      </w:r>
      <w:r>
        <w:rPr>
          <w:rFonts w:hint="eastAsia" w:ascii="宋体" w:hAnsi="宋体" w:cs="Arial"/>
          <w:sz w:val="24"/>
          <w:szCs w:val="24"/>
        </w:rPr>
        <w:t>、投标人必须根据自己所投产品与“招标文件要求”的差异情况，实事求是地填写“响应情况”（优于、满足、不满足）。</w:t>
      </w:r>
    </w:p>
    <w:p>
      <w:pPr>
        <w:autoSpaceDE w:val="0"/>
        <w:autoSpaceDN w:val="0"/>
        <w:adjustRightInd w:val="0"/>
        <w:snapToGrid w:val="0"/>
        <w:spacing w:line="360" w:lineRule="auto"/>
        <w:jc w:val="center"/>
        <w:rPr>
          <w:rFonts w:ascii="宋体" w:cs="Arial"/>
          <w:sz w:val="30"/>
          <w:szCs w:val="30"/>
        </w:rPr>
      </w:pPr>
    </w:p>
    <w:p>
      <w:pPr>
        <w:autoSpaceDE w:val="0"/>
        <w:autoSpaceDN w:val="0"/>
        <w:adjustRightInd w:val="0"/>
        <w:snapToGrid w:val="0"/>
        <w:spacing w:line="360" w:lineRule="auto"/>
        <w:jc w:val="center"/>
        <w:rPr>
          <w:rFonts w:ascii="宋体" w:cs="Arial"/>
          <w:sz w:val="30"/>
          <w:szCs w:val="30"/>
        </w:rPr>
      </w:pPr>
    </w:p>
    <w:p>
      <w:pPr>
        <w:autoSpaceDE w:val="0"/>
        <w:autoSpaceDN w:val="0"/>
        <w:adjustRightInd w:val="0"/>
        <w:snapToGrid w:val="0"/>
        <w:spacing w:line="360" w:lineRule="auto"/>
        <w:jc w:val="center"/>
        <w:rPr>
          <w:rFonts w:ascii="宋体" w:cs="仿宋_GB2312"/>
          <w:b/>
          <w:kern w:val="0"/>
          <w:sz w:val="30"/>
          <w:szCs w:val="30"/>
        </w:rPr>
      </w:pPr>
    </w:p>
    <w:p>
      <w:pPr>
        <w:autoSpaceDE w:val="0"/>
        <w:autoSpaceDN w:val="0"/>
        <w:adjustRightInd w:val="0"/>
        <w:snapToGrid w:val="0"/>
        <w:spacing w:line="360" w:lineRule="auto"/>
        <w:jc w:val="center"/>
        <w:rPr>
          <w:rFonts w:ascii="宋体" w:cs="仿宋_GB2312"/>
          <w:b/>
          <w:kern w:val="0"/>
          <w:sz w:val="30"/>
          <w:szCs w:val="30"/>
        </w:rPr>
      </w:pPr>
    </w:p>
    <w:p>
      <w:pPr>
        <w:autoSpaceDE w:val="0"/>
        <w:autoSpaceDN w:val="0"/>
        <w:adjustRightInd w:val="0"/>
        <w:snapToGrid w:val="0"/>
        <w:spacing w:line="360" w:lineRule="auto"/>
        <w:jc w:val="center"/>
        <w:rPr>
          <w:rFonts w:ascii="宋体" w:cs="仿宋_GB2312"/>
          <w:b/>
          <w:kern w:val="0"/>
          <w:sz w:val="30"/>
          <w:szCs w:val="30"/>
        </w:rPr>
      </w:pPr>
    </w:p>
    <w:p>
      <w:pPr>
        <w:widowControl/>
        <w:jc w:val="center"/>
        <w:rPr>
          <w:rFonts w:ascii="宋体" w:cs="黑体"/>
          <w:b/>
          <w:bCs/>
          <w:sz w:val="28"/>
          <w:szCs w:val="28"/>
        </w:rPr>
      </w:pPr>
      <w:bookmarkStart w:id="62" w:name="_Toc487790681"/>
      <w:bookmarkStart w:id="63" w:name="_Toc512589148"/>
      <w:r>
        <w:rPr>
          <w:rFonts w:ascii="宋体" w:cs="仿宋_GB2312"/>
          <w:b/>
          <w:kern w:val="0"/>
          <w:sz w:val="30"/>
          <w:szCs w:val="30"/>
        </w:rPr>
        <w:br w:type="page"/>
      </w:r>
      <w:bookmarkEnd w:id="62"/>
      <w:bookmarkEnd w:id="63"/>
      <w:bookmarkStart w:id="64" w:name="_Toc487790683"/>
      <w:bookmarkStart w:id="65" w:name="_Toc512589150"/>
      <w:bookmarkStart w:id="66" w:name="_Toc512593481"/>
      <w:r>
        <w:rPr>
          <w:rFonts w:hint="eastAsia" w:ascii="宋体" w:cs="仿宋_GB2312"/>
          <w:b/>
          <w:kern w:val="0"/>
          <w:sz w:val="30"/>
          <w:szCs w:val="30"/>
          <w:lang w:eastAsia="zh-CN"/>
        </w:rPr>
        <w:t>八</w:t>
      </w:r>
      <w:r>
        <w:rPr>
          <w:rFonts w:hint="eastAsia" w:ascii="宋体" w:hAnsi="宋体" w:cs="仿宋_GB2312"/>
          <w:b/>
          <w:kern w:val="0"/>
          <w:sz w:val="30"/>
          <w:szCs w:val="30"/>
        </w:rPr>
        <w:t>、</w:t>
      </w:r>
      <w:bookmarkEnd w:id="64"/>
      <w:bookmarkEnd w:id="65"/>
      <w:bookmarkStart w:id="67" w:name="_Toc487790687"/>
      <w:bookmarkStart w:id="68" w:name="_Toc512589154"/>
      <w:r>
        <w:rPr>
          <w:rFonts w:hint="eastAsia" w:ascii="宋体" w:hAnsi="宋体" w:cs="黑体"/>
          <w:b/>
          <w:bCs/>
          <w:sz w:val="28"/>
          <w:szCs w:val="28"/>
        </w:rPr>
        <w:t>本项目要求的其他资格证明文件</w:t>
      </w:r>
      <w:bookmarkEnd w:id="66"/>
      <w:bookmarkEnd w:id="67"/>
      <w:bookmarkEnd w:id="68"/>
    </w:p>
    <w:p>
      <w:pPr>
        <w:snapToGrid w:val="0"/>
        <w:spacing w:line="360" w:lineRule="auto"/>
        <w:jc w:val="center"/>
        <w:rPr>
          <w:rFonts w:ascii="宋体"/>
          <w:sz w:val="30"/>
          <w:szCs w:val="30"/>
        </w:rPr>
      </w:pPr>
      <w:r>
        <w:rPr>
          <w:rFonts w:hint="eastAsia" w:ascii="宋体"/>
          <w:sz w:val="30"/>
          <w:szCs w:val="30"/>
        </w:rPr>
        <w:t>（如有，可不提供）</w:t>
      </w:r>
    </w:p>
    <w:p>
      <w:pPr>
        <w:snapToGrid w:val="0"/>
        <w:spacing w:line="360" w:lineRule="auto"/>
        <w:rPr>
          <w:rFonts w:ascii="宋体" w:cs="Arial"/>
          <w:sz w:val="30"/>
          <w:szCs w:val="30"/>
        </w:rPr>
      </w:pPr>
      <w:r>
        <w:rPr>
          <w:rFonts w:ascii="宋体" w:hAnsi="宋体" w:cs="Arial"/>
          <w:sz w:val="30"/>
          <w:szCs w:val="30"/>
        </w:rPr>
        <w:t>(</w:t>
      </w:r>
      <w:r>
        <w:rPr>
          <w:rFonts w:hint="eastAsia" w:ascii="宋体" w:hAnsi="宋体" w:cs="Arial"/>
          <w:sz w:val="30"/>
          <w:szCs w:val="30"/>
        </w:rPr>
        <w:t>提供符合招标公告、采购需求及评标办法规定提交的相关证明文件。</w:t>
      </w:r>
      <w:r>
        <w:rPr>
          <w:rFonts w:ascii="宋体" w:hAnsi="宋体" w:cs="Arial"/>
          <w:sz w:val="30"/>
          <w:szCs w:val="30"/>
        </w:rPr>
        <w:t>)</w:t>
      </w:r>
    </w:p>
    <w:p>
      <w:pPr>
        <w:snapToGrid w:val="0"/>
        <w:spacing w:line="360" w:lineRule="auto"/>
        <w:jc w:val="center"/>
        <w:outlineLvl w:val="1"/>
        <w:rPr>
          <w:rFonts w:ascii="宋体" w:cs="黑体"/>
          <w:b/>
          <w:bCs/>
          <w:sz w:val="28"/>
          <w:szCs w:val="28"/>
        </w:rPr>
      </w:pPr>
      <w:bookmarkStart w:id="69" w:name="_Toc487790688"/>
      <w:bookmarkStart w:id="70" w:name="_Toc512589155"/>
    </w:p>
    <w:p>
      <w:pPr>
        <w:snapToGrid w:val="0"/>
        <w:spacing w:line="360" w:lineRule="auto"/>
        <w:jc w:val="center"/>
        <w:outlineLvl w:val="1"/>
        <w:rPr>
          <w:rFonts w:ascii="宋体" w:cs="黑体"/>
          <w:b/>
          <w:bCs/>
          <w:sz w:val="28"/>
          <w:szCs w:val="28"/>
        </w:rPr>
      </w:pPr>
    </w:p>
    <w:p>
      <w:pPr>
        <w:snapToGrid w:val="0"/>
        <w:spacing w:line="360" w:lineRule="auto"/>
        <w:jc w:val="center"/>
        <w:outlineLvl w:val="1"/>
        <w:rPr>
          <w:rFonts w:ascii="宋体" w:cs="黑体"/>
          <w:b/>
          <w:bCs/>
          <w:sz w:val="28"/>
          <w:szCs w:val="28"/>
        </w:rPr>
      </w:pPr>
    </w:p>
    <w:p>
      <w:pPr>
        <w:snapToGrid w:val="0"/>
        <w:spacing w:line="360" w:lineRule="auto"/>
        <w:jc w:val="center"/>
        <w:outlineLvl w:val="1"/>
        <w:rPr>
          <w:rFonts w:ascii="宋体" w:cs="黑体"/>
          <w:b/>
          <w:bCs/>
          <w:sz w:val="28"/>
          <w:szCs w:val="28"/>
        </w:rPr>
      </w:pPr>
    </w:p>
    <w:p>
      <w:pPr>
        <w:snapToGrid w:val="0"/>
        <w:spacing w:line="360" w:lineRule="auto"/>
        <w:jc w:val="center"/>
        <w:outlineLvl w:val="1"/>
        <w:rPr>
          <w:rFonts w:ascii="宋体" w:cs="黑体"/>
          <w:b/>
          <w:bCs/>
          <w:sz w:val="28"/>
          <w:szCs w:val="28"/>
        </w:rPr>
      </w:pPr>
    </w:p>
    <w:p>
      <w:pPr>
        <w:snapToGrid w:val="0"/>
        <w:spacing w:line="360" w:lineRule="auto"/>
        <w:jc w:val="center"/>
        <w:outlineLvl w:val="1"/>
        <w:rPr>
          <w:rFonts w:ascii="宋体" w:cs="黑体"/>
          <w:b/>
          <w:bCs/>
          <w:sz w:val="28"/>
          <w:szCs w:val="28"/>
        </w:rPr>
      </w:pPr>
    </w:p>
    <w:p>
      <w:pPr>
        <w:snapToGrid w:val="0"/>
        <w:spacing w:line="360" w:lineRule="auto"/>
        <w:jc w:val="center"/>
        <w:outlineLvl w:val="1"/>
        <w:rPr>
          <w:rFonts w:ascii="宋体" w:cs="黑体"/>
          <w:b/>
          <w:bCs/>
          <w:sz w:val="28"/>
          <w:szCs w:val="28"/>
        </w:rPr>
      </w:pPr>
    </w:p>
    <w:p>
      <w:pPr>
        <w:snapToGrid w:val="0"/>
        <w:spacing w:line="360" w:lineRule="auto"/>
        <w:jc w:val="center"/>
        <w:outlineLvl w:val="1"/>
        <w:rPr>
          <w:rFonts w:ascii="宋体" w:cs="黑体"/>
          <w:b/>
          <w:bCs/>
          <w:sz w:val="28"/>
          <w:szCs w:val="28"/>
        </w:rPr>
      </w:pPr>
    </w:p>
    <w:p>
      <w:pPr>
        <w:snapToGrid w:val="0"/>
        <w:spacing w:line="360" w:lineRule="auto"/>
        <w:jc w:val="center"/>
        <w:outlineLvl w:val="1"/>
        <w:rPr>
          <w:rFonts w:ascii="宋体" w:cs="黑体"/>
          <w:b/>
          <w:bCs/>
          <w:sz w:val="28"/>
          <w:szCs w:val="28"/>
        </w:rPr>
      </w:pPr>
    </w:p>
    <w:p>
      <w:pPr>
        <w:snapToGrid w:val="0"/>
        <w:spacing w:line="360" w:lineRule="auto"/>
        <w:jc w:val="center"/>
        <w:outlineLvl w:val="1"/>
        <w:rPr>
          <w:rFonts w:ascii="宋体" w:cs="黑体"/>
          <w:b/>
          <w:bCs/>
          <w:sz w:val="28"/>
          <w:szCs w:val="28"/>
        </w:rPr>
      </w:pPr>
    </w:p>
    <w:p>
      <w:pPr>
        <w:snapToGrid w:val="0"/>
        <w:spacing w:line="360" w:lineRule="auto"/>
        <w:jc w:val="center"/>
        <w:outlineLvl w:val="1"/>
        <w:rPr>
          <w:rFonts w:ascii="宋体" w:cs="黑体"/>
          <w:b/>
          <w:bCs/>
          <w:sz w:val="28"/>
          <w:szCs w:val="28"/>
        </w:rPr>
      </w:pPr>
    </w:p>
    <w:p>
      <w:pPr>
        <w:snapToGrid w:val="0"/>
        <w:spacing w:line="360" w:lineRule="auto"/>
        <w:jc w:val="center"/>
        <w:outlineLvl w:val="1"/>
        <w:rPr>
          <w:rFonts w:ascii="宋体" w:cs="黑体"/>
          <w:b/>
          <w:bCs/>
          <w:sz w:val="28"/>
          <w:szCs w:val="28"/>
        </w:rPr>
      </w:pPr>
    </w:p>
    <w:p>
      <w:pPr>
        <w:snapToGrid w:val="0"/>
        <w:spacing w:line="360" w:lineRule="auto"/>
        <w:jc w:val="center"/>
        <w:outlineLvl w:val="1"/>
        <w:rPr>
          <w:rFonts w:ascii="宋体" w:cs="黑体"/>
          <w:b/>
          <w:bCs/>
          <w:sz w:val="28"/>
          <w:szCs w:val="28"/>
        </w:rPr>
      </w:pPr>
    </w:p>
    <w:p>
      <w:pPr>
        <w:snapToGrid w:val="0"/>
        <w:spacing w:line="360" w:lineRule="auto"/>
        <w:jc w:val="center"/>
        <w:outlineLvl w:val="1"/>
        <w:rPr>
          <w:rFonts w:ascii="宋体" w:cs="黑体"/>
          <w:b/>
          <w:bCs/>
          <w:sz w:val="28"/>
          <w:szCs w:val="28"/>
        </w:rPr>
      </w:pPr>
    </w:p>
    <w:p>
      <w:pPr>
        <w:snapToGrid w:val="0"/>
        <w:spacing w:line="360" w:lineRule="auto"/>
        <w:jc w:val="center"/>
        <w:outlineLvl w:val="1"/>
        <w:rPr>
          <w:rFonts w:ascii="宋体" w:cs="黑体"/>
          <w:b/>
          <w:bCs/>
          <w:sz w:val="28"/>
          <w:szCs w:val="28"/>
        </w:rPr>
      </w:pPr>
    </w:p>
    <w:p>
      <w:pPr>
        <w:snapToGrid w:val="0"/>
        <w:spacing w:line="360" w:lineRule="auto"/>
        <w:jc w:val="center"/>
        <w:outlineLvl w:val="1"/>
        <w:rPr>
          <w:rFonts w:ascii="宋体" w:cs="黑体"/>
          <w:b/>
          <w:bCs/>
          <w:sz w:val="28"/>
          <w:szCs w:val="28"/>
        </w:rPr>
      </w:pPr>
    </w:p>
    <w:p>
      <w:pPr>
        <w:snapToGrid w:val="0"/>
        <w:spacing w:line="360" w:lineRule="auto"/>
        <w:jc w:val="center"/>
        <w:outlineLvl w:val="1"/>
        <w:rPr>
          <w:rFonts w:ascii="宋体" w:cs="黑体"/>
          <w:b/>
          <w:bCs/>
          <w:sz w:val="28"/>
          <w:szCs w:val="28"/>
        </w:rPr>
      </w:pPr>
    </w:p>
    <w:p>
      <w:pPr>
        <w:pStyle w:val="2"/>
        <w:numPr>
          <w:ilvl w:val="0"/>
          <w:numId w:val="0"/>
        </w:numPr>
        <w:tabs>
          <w:tab w:val="clear" w:pos="1830"/>
        </w:tabs>
      </w:pPr>
    </w:p>
    <w:p/>
    <w:p/>
    <w:p>
      <w:pPr>
        <w:snapToGrid w:val="0"/>
        <w:spacing w:line="360" w:lineRule="auto"/>
        <w:jc w:val="center"/>
        <w:outlineLvl w:val="1"/>
        <w:rPr>
          <w:rFonts w:ascii="宋体" w:cs="黑体"/>
          <w:b/>
          <w:bCs/>
          <w:sz w:val="28"/>
          <w:szCs w:val="28"/>
        </w:rPr>
      </w:pPr>
    </w:p>
    <w:bookmarkEnd w:id="69"/>
    <w:bookmarkEnd w:id="70"/>
    <w:p>
      <w:pPr>
        <w:snapToGrid w:val="0"/>
        <w:spacing w:line="360" w:lineRule="auto"/>
        <w:jc w:val="center"/>
        <w:outlineLvl w:val="1"/>
        <w:rPr>
          <w:rFonts w:ascii="宋体" w:cs="黑体"/>
          <w:b/>
          <w:bCs/>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singleLevel"/>
    <w:tmpl w:val="00000010"/>
    <w:lvl w:ilvl="0" w:tentative="0">
      <w:start w:val="2"/>
      <w:numFmt w:val="upperLetter"/>
      <w:pStyle w:val="3"/>
      <w:lvlText w:val="%1."/>
      <w:lvlJc w:val="left"/>
      <w:pPr>
        <w:tabs>
          <w:tab w:val="left" w:pos="1830"/>
        </w:tabs>
        <w:ind w:left="183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8DC2077"/>
    <w:rsid w:val="000730FE"/>
    <w:rsid w:val="000A081B"/>
    <w:rsid w:val="000A1E1D"/>
    <w:rsid w:val="000C5C94"/>
    <w:rsid w:val="000D269B"/>
    <w:rsid w:val="000D7FEF"/>
    <w:rsid w:val="000E7F44"/>
    <w:rsid w:val="000F3E1E"/>
    <w:rsid w:val="00137D5E"/>
    <w:rsid w:val="00147E30"/>
    <w:rsid w:val="00173D8D"/>
    <w:rsid w:val="001A024A"/>
    <w:rsid w:val="001E2E3D"/>
    <w:rsid w:val="001F630D"/>
    <w:rsid w:val="0026289A"/>
    <w:rsid w:val="0029146A"/>
    <w:rsid w:val="002A7489"/>
    <w:rsid w:val="002A74A1"/>
    <w:rsid w:val="002B324E"/>
    <w:rsid w:val="002D0E45"/>
    <w:rsid w:val="002E5A5D"/>
    <w:rsid w:val="00341015"/>
    <w:rsid w:val="0035643F"/>
    <w:rsid w:val="00386B15"/>
    <w:rsid w:val="003907AF"/>
    <w:rsid w:val="00395DC1"/>
    <w:rsid w:val="003F40C3"/>
    <w:rsid w:val="003F59A5"/>
    <w:rsid w:val="0043555C"/>
    <w:rsid w:val="00447FBD"/>
    <w:rsid w:val="00475EF9"/>
    <w:rsid w:val="00487CF6"/>
    <w:rsid w:val="004C1FDE"/>
    <w:rsid w:val="004C253E"/>
    <w:rsid w:val="004C49C1"/>
    <w:rsid w:val="004D380F"/>
    <w:rsid w:val="004D3D76"/>
    <w:rsid w:val="004D70CB"/>
    <w:rsid w:val="004E63C8"/>
    <w:rsid w:val="004E6AEB"/>
    <w:rsid w:val="004E7668"/>
    <w:rsid w:val="004F3C1C"/>
    <w:rsid w:val="00516651"/>
    <w:rsid w:val="00522F10"/>
    <w:rsid w:val="005312AE"/>
    <w:rsid w:val="00535FF2"/>
    <w:rsid w:val="005527D2"/>
    <w:rsid w:val="00555031"/>
    <w:rsid w:val="005845CF"/>
    <w:rsid w:val="0059498F"/>
    <w:rsid w:val="005E4BC8"/>
    <w:rsid w:val="005E6D7E"/>
    <w:rsid w:val="00627ACF"/>
    <w:rsid w:val="00627D5C"/>
    <w:rsid w:val="0063596C"/>
    <w:rsid w:val="00640B92"/>
    <w:rsid w:val="006656EE"/>
    <w:rsid w:val="0068176E"/>
    <w:rsid w:val="006D2E07"/>
    <w:rsid w:val="00702255"/>
    <w:rsid w:val="007035ED"/>
    <w:rsid w:val="00780D25"/>
    <w:rsid w:val="007A24A6"/>
    <w:rsid w:val="007C1C5E"/>
    <w:rsid w:val="007D60BC"/>
    <w:rsid w:val="00806DCD"/>
    <w:rsid w:val="008546B9"/>
    <w:rsid w:val="00874F75"/>
    <w:rsid w:val="008A1969"/>
    <w:rsid w:val="008A5AB7"/>
    <w:rsid w:val="008C385C"/>
    <w:rsid w:val="009145E3"/>
    <w:rsid w:val="00954A86"/>
    <w:rsid w:val="009725E3"/>
    <w:rsid w:val="00975414"/>
    <w:rsid w:val="009C5436"/>
    <w:rsid w:val="009E1D72"/>
    <w:rsid w:val="009E6820"/>
    <w:rsid w:val="00A03920"/>
    <w:rsid w:val="00A1687E"/>
    <w:rsid w:val="00A320CA"/>
    <w:rsid w:val="00A76D9F"/>
    <w:rsid w:val="00A82C14"/>
    <w:rsid w:val="00B04FB2"/>
    <w:rsid w:val="00B2591C"/>
    <w:rsid w:val="00B4613C"/>
    <w:rsid w:val="00B54CFC"/>
    <w:rsid w:val="00B646E9"/>
    <w:rsid w:val="00B826AE"/>
    <w:rsid w:val="00B93095"/>
    <w:rsid w:val="00BC0C2E"/>
    <w:rsid w:val="00BD31EF"/>
    <w:rsid w:val="00BE4032"/>
    <w:rsid w:val="00BE52B0"/>
    <w:rsid w:val="00C03F72"/>
    <w:rsid w:val="00C0690F"/>
    <w:rsid w:val="00C234CF"/>
    <w:rsid w:val="00C3066B"/>
    <w:rsid w:val="00C41FF9"/>
    <w:rsid w:val="00C540F2"/>
    <w:rsid w:val="00C633AE"/>
    <w:rsid w:val="00C63560"/>
    <w:rsid w:val="00C63BB0"/>
    <w:rsid w:val="00C77CF9"/>
    <w:rsid w:val="00C93445"/>
    <w:rsid w:val="00C934C5"/>
    <w:rsid w:val="00C94FBE"/>
    <w:rsid w:val="00CB0E4C"/>
    <w:rsid w:val="00CC4010"/>
    <w:rsid w:val="00D03D16"/>
    <w:rsid w:val="00D1295A"/>
    <w:rsid w:val="00D41B48"/>
    <w:rsid w:val="00D81A4F"/>
    <w:rsid w:val="00D84276"/>
    <w:rsid w:val="00D85C72"/>
    <w:rsid w:val="00DA327F"/>
    <w:rsid w:val="00DA3560"/>
    <w:rsid w:val="00DA3BD3"/>
    <w:rsid w:val="00DB6332"/>
    <w:rsid w:val="00DC1F05"/>
    <w:rsid w:val="00DC4114"/>
    <w:rsid w:val="00DE175E"/>
    <w:rsid w:val="00DF1182"/>
    <w:rsid w:val="00E21869"/>
    <w:rsid w:val="00E52712"/>
    <w:rsid w:val="00E85357"/>
    <w:rsid w:val="00ED35B6"/>
    <w:rsid w:val="00EF0DFE"/>
    <w:rsid w:val="00EF763D"/>
    <w:rsid w:val="00F177BC"/>
    <w:rsid w:val="00F276B9"/>
    <w:rsid w:val="00F3225A"/>
    <w:rsid w:val="00F34430"/>
    <w:rsid w:val="00F37461"/>
    <w:rsid w:val="00F42E71"/>
    <w:rsid w:val="00F56550"/>
    <w:rsid w:val="00F57C57"/>
    <w:rsid w:val="00F82781"/>
    <w:rsid w:val="00F83C46"/>
    <w:rsid w:val="00F8434A"/>
    <w:rsid w:val="00FC332C"/>
    <w:rsid w:val="00FE27FD"/>
    <w:rsid w:val="00FF6497"/>
    <w:rsid w:val="0108313D"/>
    <w:rsid w:val="0164599C"/>
    <w:rsid w:val="022B12EA"/>
    <w:rsid w:val="02482FF9"/>
    <w:rsid w:val="024B1D0C"/>
    <w:rsid w:val="02671C4A"/>
    <w:rsid w:val="02836A66"/>
    <w:rsid w:val="032E06A3"/>
    <w:rsid w:val="04302CB9"/>
    <w:rsid w:val="04580021"/>
    <w:rsid w:val="0465144A"/>
    <w:rsid w:val="04A22E9B"/>
    <w:rsid w:val="04CF7617"/>
    <w:rsid w:val="05674A43"/>
    <w:rsid w:val="0571675B"/>
    <w:rsid w:val="05811362"/>
    <w:rsid w:val="05B37E54"/>
    <w:rsid w:val="05FB0C86"/>
    <w:rsid w:val="067E290D"/>
    <w:rsid w:val="074355E0"/>
    <w:rsid w:val="081A7303"/>
    <w:rsid w:val="084058D9"/>
    <w:rsid w:val="08445DA0"/>
    <w:rsid w:val="084911E5"/>
    <w:rsid w:val="08DC2077"/>
    <w:rsid w:val="08FB3B97"/>
    <w:rsid w:val="09D0714B"/>
    <w:rsid w:val="0ABE0F0E"/>
    <w:rsid w:val="0B240353"/>
    <w:rsid w:val="0BCE7CD6"/>
    <w:rsid w:val="0BFD5EF3"/>
    <w:rsid w:val="0C2141FD"/>
    <w:rsid w:val="0CA151FA"/>
    <w:rsid w:val="0D0A18D7"/>
    <w:rsid w:val="0D7E4208"/>
    <w:rsid w:val="0DF516A3"/>
    <w:rsid w:val="0E1A0FAC"/>
    <w:rsid w:val="0E6251DC"/>
    <w:rsid w:val="0E69607A"/>
    <w:rsid w:val="0F1E6F2F"/>
    <w:rsid w:val="0F486684"/>
    <w:rsid w:val="0F4E6BA3"/>
    <w:rsid w:val="0F675794"/>
    <w:rsid w:val="0F9A6C31"/>
    <w:rsid w:val="0FA463CA"/>
    <w:rsid w:val="0FBF018D"/>
    <w:rsid w:val="0FD17805"/>
    <w:rsid w:val="10075730"/>
    <w:rsid w:val="102F5A19"/>
    <w:rsid w:val="103D1C59"/>
    <w:rsid w:val="10A03A2E"/>
    <w:rsid w:val="10CF1219"/>
    <w:rsid w:val="114417DB"/>
    <w:rsid w:val="1159276D"/>
    <w:rsid w:val="11DA0E66"/>
    <w:rsid w:val="11F42DAF"/>
    <w:rsid w:val="120C6D99"/>
    <w:rsid w:val="120D3683"/>
    <w:rsid w:val="122B2949"/>
    <w:rsid w:val="12354AA0"/>
    <w:rsid w:val="12997EE7"/>
    <w:rsid w:val="1304529F"/>
    <w:rsid w:val="13225176"/>
    <w:rsid w:val="132976D5"/>
    <w:rsid w:val="13B4194C"/>
    <w:rsid w:val="13E813B3"/>
    <w:rsid w:val="13FC6D88"/>
    <w:rsid w:val="13FD1475"/>
    <w:rsid w:val="144828FE"/>
    <w:rsid w:val="14693377"/>
    <w:rsid w:val="14814297"/>
    <w:rsid w:val="14972603"/>
    <w:rsid w:val="14DB2659"/>
    <w:rsid w:val="14FB069F"/>
    <w:rsid w:val="151640D2"/>
    <w:rsid w:val="15485633"/>
    <w:rsid w:val="15684944"/>
    <w:rsid w:val="158B784B"/>
    <w:rsid w:val="15915ED3"/>
    <w:rsid w:val="15B40245"/>
    <w:rsid w:val="16142A5E"/>
    <w:rsid w:val="16C16ABA"/>
    <w:rsid w:val="16F12C4F"/>
    <w:rsid w:val="16FE1E3D"/>
    <w:rsid w:val="173642C9"/>
    <w:rsid w:val="17855EFC"/>
    <w:rsid w:val="17B16683"/>
    <w:rsid w:val="183368C1"/>
    <w:rsid w:val="18EC577A"/>
    <w:rsid w:val="18FA5CB7"/>
    <w:rsid w:val="190B3591"/>
    <w:rsid w:val="19422574"/>
    <w:rsid w:val="194F3779"/>
    <w:rsid w:val="1A7679EB"/>
    <w:rsid w:val="1AA32DA6"/>
    <w:rsid w:val="1AAD762E"/>
    <w:rsid w:val="1AFE6E8E"/>
    <w:rsid w:val="1B4C4C01"/>
    <w:rsid w:val="1B8D7200"/>
    <w:rsid w:val="1B93203D"/>
    <w:rsid w:val="1C196728"/>
    <w:rsid w:val="1C744F60"/>
    <w:rsid w:val="1D223410"/>
    <w:rsid w:val="1D36704A"/>
    <w:rsid w:val="1D9B2B59"/>
    <w:rsid w:val="1DEA6532"/>
    <w:rsid w:val="1E517DA2"/>
    <w:rsid w:val="1E6B066D"/>
    <w:rsid w:val="1EAD5920"/>
    <w:rsid w:val="1EB41E72"/>
    <w:rsid w:val="1EDD2B5E"/>
    <w:rsid w:val="1F710084"/>
    <w:rsid w:val="1F9332A8"/>
    <w:rsid w:val="1FF35C7E"/>
    <w:rsid w:val="20023358"/>
    <w:rsid w:val="20563A26"/>
    <w:rsid w:val="20680295"/>
    <w:rsid w:val="20806A91"/>
    <w:rsid w:val="20A81BFB"/>
    <w:rsid w:val="20BA6657"/>
    <w:rsid w:val="20D90EA9"/>
    <w:rsid w:val="20FB3E31"/>
    <w:rsid w:val="2120234A"/>
    <w:rsid w:val="213C65B4"/>
    <w:rsid w:val="21FD1D86"/>
    <w:rsid w:val="22F764BE"/>
    <w:rsid w:val="232C51E5"/>
    <w:rsid w:val="23653C8C"/>
    <w:rsid w:val="241B130F"/>
    <w:rsid w:val="24321B50"/>
    <w:rsid w:val="248E6BE8"/>
    <w:rsid w:val="24A67F6D"/>
    <w:rsid w:val="253C65C3"/>
    <w:rsid w:val="257A6607"/>
    <w:rsid w:val="259465A5"/>
    <w:rsid w:val="263D55AF"/>
    <w:rsid w:val="26556EF7"/>
    <w:rsid w:val="265B1A04"/>
    <w:rsid w:val="267C132F"/>
    <w:rsid w:val="269624DA"/>
    <w:rsid w:val="26980E0E"/>
    <w:rsid w:val="269B010B"/>
    <w:rsid w:val="2738738F"/>
    <w:rsid w:val="275F2E26"/>
    <w:rsid w:val="27717898"/>
    <w:rsid w:val="27754925"/>
    <w:rsid w:val="27950546"/>
    <w:rsid w:val="27B81CC3"/>
    <w:rsid w:val="27F24601"/>
    <w:rsid w:val="27F4370B"/>
    <w:rsid w:val="27FB7307"/>
    <w:rsid w:val="29510491"/>
    <w:rsid w:val="29BC4B2C"/>
    <w:rsid w:val="29C019D6"/>
    <w:rsid w:val="29CD38A6"/>
    <w:rsid w:val="29F7265F"/>
    <w:rsid w:val="2A484090"/>
    <w:rsid w:val="2A8F308B"/>
    <w:rsid w:val="2AF13487"/>
    <w:rsid w:val="2B046BB4"/>
    <w:rsid w:val="2B4D00B1"/>
    <w:rsid w:val="2B6B3735"/>
    <w:rsid w:val="2B736C0D"/>
    <w:rsid w:val="2C193947"/>
    <w:rsid w:val="2C586F98"/>
    <w:rsid w:val="2C9B64B9"/>
    <w:rsid w:val="2D3D2140"/>
    <w:rsid w:val="2DB4107B"/>
    <w:rsid w:val="2E0D36AC"/>
    <w:rsid w:val="2E635BD5"/>
    <w:rsid w:val="2E8A3390"/>
    <w:rsid w:val="2E8D3736"/>
    <w:rsid w:val="2EDA6B45"/>
    <w:rsid w:val="2EFD5859"/>
    <w:rsid w:val="2F8A28C5"/>
    <w:rsid w:val="2F8D7800"/>
    <w:rsid w:val="2F970BBF"/>
    <w:rsid w:val="2FCB4961"/>
    <w:rsid w:val="2FDD43C1"/>
    <w:rsid w:val="2FFF10B7"/>
    <w:rsid w:val="308E0321"/>
    <w:rsid w:val="319B3AD4"/>
    <w:rsid w:val="31F12C91"/>
    <w:rsid w:val="321B167A"/>
    <w:rsid w:val="32763CDD"/>
    <w:rsid w:val="32A14A1C"/>
    <w:rsid w:val="33ED677A"/>
    <w:rsid w:val="34160208"/>
    <w:rsid w:val="341810C4"/>
    <w:rsid w:val="343A3231"/>
    <w:rsid w:val="349A3F21"/>
    <w:rsid w:val="34A1280C"/>
    <w:rsid w:val="34DE7C8F"/>
    <w:rsid w:val="34F154FA"/>
    <w:rsid w:val="35243483"/>
    <w:rsid w:val="35454615"/>
    <w:rsid w:val="3555028F"/>
    <w:rsid w:val="358F4D51"/>
    <w:rsid w:val="363A7F30"/>
    <w:rsid w:val="36906BF9"/>
    <w:rsid w:val="36DA4887"/>
    <w:rsid w:val="36EE19F6"/>
    <w:rsid w:val="378219B4"/>
    <w:rsid w:val="37A659E0"/>
    <w:rsid w:val="37DA4016"/>
    <w:rsid w:val="37E21B5B"/>
    <w:rsid w:val="380A604C"/>
    <w:rsid w:val="385803BF"/>
    <w:rsid w:val="3936491B"/>
    <w:rsid w:val="396B2144"/>
    <w:rsid w:val="396F73F8"/>
    <w:rsid w:val="3987286B"/>
    <w:rsid w:val="39E15C18"/>
    <w:rsid w:val="3A1F02A2"/>
    <w:rsid w:val="3A3C6940"/>
    <w:rsid w:val="3ADE3ED0"/>
    <w:rsid w:val="3ADF7DF4"/>
    <w:rsid w:val="3B3B1A6A"/>
    <w:rsid w:val="3B470946"/>
    <w:rsid w:val="3B4C2E64"/>
    <w:rsid w:val="3BA64740"/>
    <w:rsid w:val="3BC146F2"/>
    <w:rsid w:val="3C865E68"/>
    <w:rsid w:val="3CE347A7"/>
    <w:rsid w:val="3CEE2C4F"/>
    <w:rsid w:val="3D194C76"/>
    <w:rsid w:val="3D1E15E8"/>
    <w:rsid w:val="3D3505D0"/>
    <w:rsid w:val="3DAD4324"/>
    <w:rsid w:val="3DC40191"/>
    <w:rsid w:val="3E1B2782"/>
    <w:rsid w:val="3E6C50ED"/>
    <w:rsid w:val="3EAF7F74"/>
    <w:rsid w:val="3EC253E8"/>
    <w:rsid w:val="3EC82406"/>
    <w:rsid w:val="3F321B7A"/>
    <w:rsid w:val="3F5D2C7E"/>
    <w:rsid w:val="40177608"/>
    <w:rsid w:val="401919B9"/>
    <w:rsid w:val="40BA4DBA"/>
    <w:rsid w:val="40CE192F"/>
    <w:rsid w:val="40D3233D"/>
    <w:rsid w:val="40D8580E"/>
    <w:rsid w:val="40E15634"/>
    <w:rsid w:val="40E47564"/>
    <w:rsid w:val="414A2018"/>
    <w:rsid w:val="41F65D15"/>
    <w:rsid w:val="425137EA"/>
    <w:rsid w:val="426378BD"/>
    <w:rsid w:val="42A5786C"/>
    <w:rsid w:val="42C63A76"/>
    <w:rsid w:val="42D018BA"/>
    <w:rsid w:val="43062EB5"/>
    <w:rsid w:val="43172FEC"/>
    <w:rsid w:val="436B6A4D"/>
    <w:rsid w:val="43880734"/>
    <w:rsid w:val="43B86349"/>
    <w:rsid w:val="446F3AFE"/>
    <w:rsid w:val="44A9635F"/>
    <w:rsid w:val="44F66B70"/>
    <w:rsid w:val="45DC5C5D"/>
    <w:rsid w:val="46570A43"/>
    <w:rsid w:val="46B35FD8"/>
    <w:rsid w:val="47671D07"/>
    <w:rsid w:val="47F24F2D"/>
    <w:rsid w:val="48684443"/>
    <w:rsid w:val="487E0E78"/>
    <w:rsid w:val="490111EC"/>
    <w:rsid w:val="494A723E"/>
    <w:rsid w:val="4A001053"/>
    <w:rsid w:val="4AAD112F"/>
    <w:rsid w:val="4B69730C"/>
    <w:rsid w:val="4BBF497E"/>
    <w:rsid w:val="4C4F1B88"/>
    <w:rsid w:val="4C5A2D72"/>
    <w:rsid w:val="4CAC6BAE"/>
    <w:rsid w:val="4D1B5679"/>
    <w:rsid w:val="4D9C3F7B"/>
    <w:rsid w:val="4D9F7B78"/>
    <w:rsid w:val="4E2277E6"/>
    <w:rsid w:val="4E3B6E8C"/>
    <w:rsid w:val="4E8F3BD9"/>
    <w:rsid w:val="4EAB5263"/>
    <w:rsid w:val="4F1B397A"/>
    <w:rsid w:val="4FA348F6"/>
    <w:rsid w:val="502B7227"/>
    <w:rsid w:val="504B79B0"/>
    <w:rsid w:val="50A538FA"/>
    <w:rsid w:val="50B758F2"/>
    <w:rsid w:val="50CF0BBD"/>
    <w:rsid w:val="51181BB1"/>
    <w:rsid w:val="51575D3A"/>
    <w:rsid w:val="51A63392"/>
    <w:rsid w:val="51A9583F"/>
    <w:rsid w:val="51D921C7"/>
    <w:rsid w:val="51F70393"/>
    <w:rsid w:val="51FB13A2"/>
    <w:rsid w:val="52AB359D"/>
    <w:rsid w:val="52AF5C7A"/>
    <w:rsid w:val="52D4755E"/>
    <w:rsid w:val="52DE7E84"/>
    <w:rsid w:val="53355ABD"/>
    <w:rsid w:val="533E72F5"/>
    <w:rsid w:val="536816C0"/>
    <w:rsid w:val="537A52BD"/>
    <w:rsid w:val="53922476"/>
    <w:rsid w:val="53D60C4A"/>
    <w:rsid w:val="53D91855"/>
    <w:rsid w:val="54096CA5"/>
    <w:rsid w:val="54285070"/>
    <w:rsid w:val="542E5D60"/>
    <w:rsid w:val="554E08A8"/>
    <w:rsid w:val="55A42ED7"/>
    <w:rsid w:val="563D0574"/>
    <w:rsid w:val="566B3DB9"/>
    <w:rsid w:val="56DF63FC"/>
    <w:rsid w:val="570E2D57"/>
    <w:rsid w:val="572D5C9B"/>
    <w:rsid w:val="57420335"/>
    <w:rsid w:val="57873051"/>
    <w:rsid w:val="57FE081D"/>
    <w:rsid w:val="583C64CF"/>
    <w:rsid w:val="584033BB"/>
    <w:rsid w:val="58436FF9"/>
    <w:rsid w:val="58645DD7"/>
    <w:rsid w:val="587F0FEB"/>
    <w:rsid w:val="597E5261"/>
    <w:rsid w:val="598B2322"/>
    <w:rsid w:val="5A1548C5"/>
    <w:rsid w:val="5A67315D"/>
    <w:rsid w:val="5A6A4D7B"/>
    <w:rsid w:val="5A8A2C40"/>
    <w:rsid w:val="5A983F9B"/>
    <w:rsid w:val="5AAF4E42"/>
    <w:rsid w:val="5AC63CCB"/>
    <w:rsid w:val="5AEC76A4"/>
    <w:rsid w:val="5B04422C"/>
    <w:rsid w:val="5B2D30C4"/>
    <w:rsid w:val="5B2F2202"/>
    <w:rsid w:val="5B37255C"/>
    <w:rsid w:val="5B63043B"/>
    <w:rsid w:val="5B8E270A"/>
    <w:rsid w:val="5BEF7EBD"/>
    <w:rsid w:val="5C906618"/>
    <w:rsid w:val="5CB45002"/>
    <w:rsid w:val="5DBF3176"/>
    <w:rsid w:val="5E3B67F5"/>
    <w:rsid w:val="5EA539AE"/>
    <w:rsid w:val="5F0D10A4"/>
    <w:rsid w:val="5F6A066F"/>
    <w:rsid w:val="611E670C"/>
    <w:rsid w:val="619819EB"/>
    <w:rsid w:val="61CA4D87"/>
    <w:rsid w:val="621B3565"/>
    <w:rsid w:val="62442573"/>
    <w:rsid w:val="629E640E"/>
    <w:rsid w:val="62B97D02"/>
    <w:rsid w:val="63775BCF"/>
    <w:rsid w:val="63AE6E50"/>
    <w:rsid w:val="642D16B2"/>
    <w:rsid w:val="64A87765"/>
    <w:rsid w:val="64B62B58"/>
    <w:rsid w:val="64D424DE"/>
    <w:rsid w:val="64E87369"/>
    <w:rsid w:val="668F1CC5"/>
    <w:rsid w:val="674B01B4"/>
    <w:rsid w:val="675D2985"/>
    <w:rsid w:val="67716075"/>
    <w:rsid w:val="678D2F60"/>
    <w:rsid w:val="67FF7DAE"/>
    <w:rsid w:val="68C61700"/>
    <w:rsid w:val="68D1484D"/>
    <w:rsid w:val="69344D09"/>
    <w:rsid w:val="69482481"/>
    <w:rsid w:val="69A0093C"/>
    <w:rsid w:val="69E81660"/>
    <w:rsid w:val="6A503552"/>
    <w:rsid w:val="6AEB3010"/>
    <w:rsid w:val="6B294973"/>
    <w:rsid w:val="6B390790"/>
    <w:rsid w:val="6BD62CC4"/>
    <w:rsid w:val="6C9E260C"/>
    <w:rsid w:val="6CB1645A"/>
    <w:rsid w:val="6CBD78DB"/>
    <w:rsid w:val="6CD13D40"/>
    <w:rsid w:val="6D0B3AD9"/>
    <w:rsid w:val="6D5D0E3D"/>
    <w:rsid w:val="6D6D07B3"/>
    <w:rsid w:val="6DA35AB9"/>
    <w:rsid w:val="6E0C06CD"/>
    <w:rsid w:val="6E3340D3"/>
    <w:rsid w:val="6E4936C7"/>
    <w:rsid w:val="6FD15C1E"/>
    <w:rsid w:val="6FE95477"/>
    <w:rsid w:val="70484B9D"/>
    <w:rsid w:val="7076267D"/>
    <w:rsid w:val="707D3FC1"/>
    <w:rsid w:val="709132E9"/>
    <w:rsid w:val="70FC3B33"/>
    <w:rsid w:val="71013D69"/>
    <w:rsid w:val="71466AF5"/>
    <w:rsid w:val="724932EA"/>
    <w:rsid w:val="72AE79FA"/>
    <w:rsid w:val="72BC255A"/>
    <w:rsid w:val="72BD1656"/>
    <w:rsid w:val="73B70825"/>
    <w:rsid w:val="73BD5387"/>
    <w:rsid w:val="73EC6364"/>
    <w:rsid w:val="7403005D"/>
    <w:rsid w:val="7407239C"/>
    <w:rsid w:val="741F10D6"/>
    <w:rsid w:val="749B3E5C"/>
    <w:rsid w:val="74D46ABB"/>
    <w:rsid w:val="75082CFC"/>
    <w:rsid w:val="75217E09"/>
    <w:rsid w:val="755938F7"/>
    <w:rsid w:val="755A3D38"/>
    <w:rsid w:val="75A36939"/>
    <w:rsid w:val="75E375CB"/>
    <w:rsid w:val="76585839"/>
    <w:rsid w:val="76611179"/>
    <w:rsid w:val="7689615D"/>
    <w:rsid w:val="76CB4444"/>
    <w:rsid w:val="77585947"/>
    <w:rsid w:val="7765006B"/>
    <w:rsid w:val="77E458E5"/>
    <w:rsid w:val="78124C8F"/>
    <w:rsid w:val="78477D3B"/>
    <w:rsid w:val="78F35226"/>
    <w:rsid w:val="79E91A4D"/>
    <w:rsid w:val="79FC21DD"/>
    <w:rsid w:val="7A7E40D3"/>
    <w:rsid w:val="7AB12ED2"/>
    <w:rsid w:val="7B0258B6"/>
    <w:rsid w:val="7B0B56E7"/>
    <w:rsid w:val="7BA36AAA"/>
    <w:rsid w:val="7C1119BA"/>
    <w:rsid w:val="7C16731B"/>
    <w:rsid w:val="7C294736"/>
    <w:rsid w:val="7C532473"/>
    <w:rsid w:val="7C8434BB"/>
    <w:rsid w:val="7C9A635F"/>
    <w:rsid w:val="7D163A7E"/>
    <w:rsid w:val="7E1D1D28"/>
    <w:rsid w:val="7E25763B"/>
    <w:rsid w:val="7E6F0173"/>
    <w:rsid w:val="7EA43023"/>
    <w:rsid w:val="7EA67820"/>
    <w:rsid w:val="7EB47D63"/>
    <w:rsid w:val="7F1A549E"/>
    <w:rsid w:val="7F7E1736"/>
    <w:rsid w:val="7F95468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nhideWhenUsed="0" w:uiPriority="99" w:semiHidden="0" w:name="index 2"/>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semiHidden="0" w:name="toc 1"/>
    <w:lsdException w:unhideWhenUsed="0" w:uiPriority="9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99" w:semiHidden="0" w:name="Normal Indent"/>
    <w:lsdException w:uiPriority="99" w:name="footnote text" w:locked="1"/>
    <w:lsdException w:uiPriority="99" w:name="annotation text" w:locked="1"/>
    <w:lsdException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nhideWhenUsed="0" w:uiPriority="99" w:semiHidden="0" w:name="Body Text Indent 2"/>
    <w:lsdException w:uiPriority="99" w:name="Body Text Indent 3" w:locked="1"/>
    <w:lsdException w:uiPriority="99" w:name="Block Text" w:locked="1"/>
    <w:lsdException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unhideWhenUsed="0" w:uiPriority="99" w:semiHidden="0" w:name="Normal (Web)"/>
    <w:lsdException w:unhideWhenUsed="0" w:uiPriority="99" w:semiHidden="0" w:name="HTML Acronym"/>
    <w:lsdException w:uiPriority="99" w:name="HTML Address" w:locked="1"/>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iPriority="99" w:name="HTML Preformatted" w:locked="1"/>
    <w:lsdException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5"/>
    <w:qFormat/>
    <w:uiPriority w:val="99"/>
    <w:pPr>
      <w:keepNext/>
      <w:numPr>
        <w:ilvl w:val="0"/>
        <w:numId w:val="1"/>
      </w:numPr>
      <w:outlineLvl w:val="0"/>
    </w:pPr>
    <w:rPr>
      <w:rFonts w:ascii="Arial" w:hAnsi="Arial" w:eastAsia="仿宋_GB2312"/>
      <w:sz w:val="28"/>
      <w:lang w:bidi="he-IL"/>
    </w:rPr>
  </w:style>
  <w:style w:type="paragraph" w:styleId="4">
    <w:name w:val="heading 2"/>
    <w:basedOn w:val="1"/>
    <w:next w:val="1"/>
    <w:link w:val="36"/>
    <w:qFormat/>
    <w:uiPriority w:val="99"/>
    <w:pPr>
      <w:keepNext/>
      <w:keepLines/>
      <w:spacing w:before="260" w:after="260" w:line="412" w:lineRule="auto"/>
      <w:outlineLvl w:val="1"/>
    </w:pPr>
    <w:rPr>
      <w:rFonts w:ascii="Arial" w:hAnsi="Arial" w:eastAsia="黑体"/>
      <w:b/>
      <w:bCs/>
      <w:sz w:val="32"/>
      <w:szCs w:val="32"/>
    </w:rPr>
  </w:style>
  <w:style w:type="paragraph" w:styleId="5">
    <w:name w:val="heading 3"/>
    <w:basedOn w:val="1"/>
    <w:next w:val="1"/>
    <w:link w:val="37"/>
    <w:qFormat/>
    <w:uiPriority w:val="99"/>
    <w:pPr>
      <w:keepNext/>
      <w:keepLines/>
      <w:spacing w:before="260" w:after="260" w:line="415" w:lineRule="auto"/>
      <w:outlineLvl w:val="2"/>
    </w:pPr>
    <w:rPr>
      <w:b/>
      <w:bCs/>
      <w:sz w:val="32"/>
      <w:szCs w:val="32"/>
    </w:rPr>
  </w:style>
  <w:style w:type="paragraph" w:styleId="6">
    <w:name w:val="heading 4"/>
    <w:basedOn w:val="1"/>
    <w:next w:val="1"/>
    <w:link w:val="38"/>
    <w:qFormat/>
    <w:uiPriority w:val="99"/>
    <w:pPr>
      <w:keepNext/>
      <w:keepLines/>
      <w:spacing w:line="360" w:lineRule="auto"/>
      <w:outlineLvl w:val="3"/>
    </w:pPr>
    <w:rPr>
      <w:rFonts w:ascii="Arial" w:hAnsi="Arial"/>
      <w:b/>
      <w:sz w:val="28"/>
    </w:rPr>
  </w:style>
  <w:style w:type="character" w:default="1" w:styleId="20">
    <w:name w:val="Default Paragraph Font"/>
    <w:semiHidden/>
    <w:unhideWhenUsed/>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TOC 标题1"/>
    <w:basedOn w:val="3"/>
    <w:next w:val="1"/>
    <w:qFormat/>
    <w:uiPriority w:val="99"/>
    <w:pPr>
      <w:tabs>
        <w:tab w:val="left" w:pos="1800"/>
      </w:tabs>
      <w:spacing w:before="480" w:line="276" w:lineRule="auto"/>
      <w:outlineLvl w:val="9"/>
    </w:pPr>
    <w:rPr>
      <w:rFonts w:ascii="仿宋" w:hAnsi="仿宋" w:eastAsia="仿宋"/>
      <w:color w:val="000000"/>
      <w:kern w:val="0"/>
      <w:sz w:val="32"/>
      <w:szCs w:val="32"/>
    </w:rPr>
  </w:style>
  <w:style w:type="paragraph" w:styleId="7">
    <w:name w:val="Normal Indent"/>
    <w:basedOn w:val="1"/>
    <w:uiPriority w:val="99"/>
    <w:pPr>
      <w:ind w:firstLine="200" w:firstLineChars="200"/>
    </w:pPr>
  </w:style>
  <w:style w:type="paragraph" w:styleId="8">
    <w:name w:val="Body Text"/>
    <w:basedOn w:val="1"/>
    <w:link w:val="39"/>
    <w:qFormat/>
    <w:uiPriority w:val="99"/>
    <w:pPr>
      <w:jc w:val="left"/>
    </w:pPr>
    <w:rPr>
      <w:rFonts w:ascii="Arial" w:hAnsi="Arial" w:eastAsia="黑体"/>
      <w:b/>
      <w:sz w:val="32"/>
    </w:rPr>
  </w:style>
  <w:style w:type="paragraph" w:styleId="9">
    <w:name w:val="Body Text Indent"/>
    <w:basedOn w:val="1"/>
    <w:next w:val="10"/>
    <w:link w:val="40"/>
    <w:qFormat/>
    <w:uiPriority w:val="99"/>
    <w:pPr>
      <w:spacing w:after="120"/>
      <w:ind w:left="200" w:leftChars="200"/>
    </w:pPr>
    <w:rPr>
      <w:szCs w:val="24"/>
    </w:rPr>
  </w:style>
  <w:style w:type="paragraph" w:styleId="10">
    <w:name w:val="envelope return"/>
    <w:basedOn w:val="1"/>
    <w:qFormat/>
    <w:uiPriority w:val="99"/>
    <w:pPr>
      <w:snapToGrid w:val="0"/>
    </w:pPr>
    <w:rPr>
      <w:rFonts w:ascii="Arial" w:hAnsi="Arial"/>
    </w:rPr>
  </w:style>
  <w:style w:type="paragraph" w:styleId="11">
    <w:name w:val="Date"/>
    <w:basedOn w:val="1"/>
    <w:next w:val="1"/>
    <w:link w:val="41"/>
    <w:qFormat/>
    <w:uiPriority w:val="99"/>
    <w:rPr>
      <w:rFonts w:ascii="仿宋_GB2312" w:eastAsia="仿宋_GB2312"/>
      <w:sz w:val="30"/>
      <w:lang w:bidi="he-IL"/>
    </w:rPr>
  </w:style>
  <w:style w:type="paragraph" w:styleId="12">
    <w:name w:val="Body Text Indent 2"/>
    <w:basedOn w:val="1"/>
    <w:link w:val="53"/>
    <w:uiPriority w:val="99"/>
    <w:pPr>
      <w:spacing w:after="120" w:line="480" w:lineRule="auto"/>
      <w:ind w:left="420" w:leftChars="200"/>
    </w:pPr>
  </w:style>
  <w:style w:type="paragraph" w:styleId="13">
    <w:name w:val="footer"/>
    <w:basedOn w:val="1"/>
    <w:link w:val="42"/>
    <w:qFormat/>
    <w:uiPriority w:val="99"/>
    <w:pPr>
      <w:tabs>
        <w:tab w:val="center" w:pos="4153"/>
        <w:tab w:val="right" w:pos="8306"/>
      </w:tabs>
      <w:snapToGrid w:val="0"/>
      <w:jc w:val="left"/>
    </w:pPr>
    <w:rPr>
      <w:sz w:val="18"/>
      <w:szCs w:val="18"/>
    </w:rPr>
  </w:style>
  <w:style w:type="paragraph" w:styleId="14">
    <w:name w:val="Body Text First Indent 2"/>
    <w:basedOn w:val="9"/>
    <w:link w:val="43"/>
    <w:qFormat/>
    <w:uiPriority w:val="99"/>
    <w:pPr>
      <w:ind w:left="420" w:firstLine="420" w:firstLineChars="200"/>
    </w:pPr>
  </w:style>
  <w:style w:type="paragraph" w:styleId="15">
    <w:name w:val="header"/>
    <w:basedOn w:val="1"/>
    <w:link w:val="44"/>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iPriority w:val="99"/>
  </w:style>
  <w:style w:type="paragraph" w:styleId="17">
    <w:name w:val="toc 2"/>
    <w:basedOn w:val="1"/>
    <w:next w:val="18"/>
    <w:uiPriority w:val="99"/>
    <w:pPr>
      <w:ind w:left="420" w:leftChars="200"/>
    </w:pPr>
  </w:style>
  <w:style w:type="paragraph" w:styleId="18">
    <w:name w:val="index 2"/>
    <w:basedOn w:val="1"/>
    <w:next w:val="1"/>
    <w:uiPriority w:val="99"/>
    <w:pPr>
      <w:ind w:left="200" w:leftChars="200"/>
    </w:pPr>
  </w:style>
  <w:style w:type="paragraph" w:styleId="19">
    <w:name w:val="Normal (Web)"/>
    <w:basedOn w:val="1"/>
    <w:uiPriority w:val="99"/>
    <w:pPr>
      <w:widowControl/>
      <w:spacing w:before="100" w:beforeAutospacing="1" w:after="100" w:afterAutospacing="1"/>
      <w:jc w:val="left"/>
    </w:pPr>
    <w:rPr>
      <w:rFonts w:ascii="宋体" w:hAnsi="宋体"/>
      <w:kern w:val="0"/>
      <w:sz w:val="24"/>
      <w:szCs w:val="24"/>
    </w:rPr>
  </w:style>
  <w:style w:type="character" w:styleId="21">
    <w:name w:val="Strong"/>
    <w:basedOn w:val="20"/>
    <w:qFormat/>
    <w:uiPriority w:val="99"/>
    <w:rPr>
      <w:rFonts w:cs="Times New Roman"/>
    </w:rPr>
  </w:style>
  <w:style w:type="character" w:styleId="22">
    <w:name w:val="FollowedHyperlink"/>
    <w:basedOn w:val="20"/>
    <w:qFormat/>
    <w:uiPriority w:val="99"/>
    <w:rPr>
      <w:rFonts w:cs="Times New Roman"/>
      <w:color w:val="333333"/>
      <w:u w:val="none"/>
    </w:rPr>
  </w:style>
  <w:style w:type="character" w:styleId="23">
    <w:name w:val="Emphasis"/>
    <w:basedOn w:val="20"/>
    <w:qFormat/>
    <w:uiPriority w:val="99"/>
    <w:rPr>
      <w:rFonts w:cs="Times New Roman"/>
    </w:rPr>
  </w:style>
  <w:style w:type="character" w:styleId="24">
    <w:name w:val="HTML Definition"/>
    <w:basedOn w:val="20"/>
    <w:uiPriority w:val="99"/>
    <w:rPr>
      <w:rFonts w:cs="Times New Roman"/>
    </w:rPr>
  </w:style>
  <w:style w:type="character" w:styleId="25">
    <w:name w:val="HTML Typewriter"/>
    <w:basedOn w:val="20"/>
    <w:qFormat/>
    <w:uiPriority w:val="99"/>
    <w:rPr>
      <w:rFonts w:ascii="monospace" w:hAnsi="monospace" w:cs="monospace"/>
      <w:sz w:val="20"/>
    </w:rPr>
  </w:style>
  <w:style w:type="character" w:styleId="26">
    <w:name w:val="HTML Acronym"/>
    <w:basedOn w:val="20"/>
    <w:uiPriority w:val="99"/>
    <w:rPr>
      <w:rFonts w:cs="Times New Roman"/>
    </w:rPr>
  </w:style>
  <w:style w:type="character" w:styleId="27">
    <w:name w:val="HTML Variable"/>
    <w:basedOn w:val="20"/>
    <w:qFormat/>
    <w:uiPriority w:val="99"/>
    <w:rPr>
      <w:rFonts w:cs="Times New Roman"/>
    </w:rPr>
  </w:style>
  <w:style w:type="character" w:styleId="28">
    <w:name w:val="Hyperlink"/>
    <w:basedOn w:val="20"/>
    <w:uiPriority w:val="99"/>
    <w:rPr>
      <w:rFonts w:cs="Times New Roman"/>
      <w:color w:val="333333"/>
      <w:u w:val="none"/>
    </w:rPr>
  </w:style>
  <w:style w:type="character" w:styleId="29">
    <w:name w:val="HTML Code"/>
    <w:basedOn w:val="20"/>
    <w:uiPriority w:val="99"/>
    <w:rPr>
      <w:rFonts w:ascii="monospace" w:hAnsi="monospace" w:cs="monospace"/>
      <w:sz w:val="20"/>
    </w:rPr>
  </w:style>
  <w:style w:type="character" w:styleId="30">
    <w:name w:val="HTML Cite"/>
    <w:basedOn w:val="20"/>
    <w:uiPriority w:val="99"/>
    <w:rPr>
      <w:rFonts w:cs="Times New Roman"/>
    </w:rPr>
  </w:style>
  <w:style w:type="character" w:styleId="31">
    <w:name w:val="HTML Keyboard"/>
    <w:basedOn w:val="20"/>
    <w:uiPriority w:val="99"/>
    <w:rPr>
      <w:rFonts w:ascii="monospace" w:hAnsi="monospace" w:cs="monospace"/>
      <w:sz w:val="20"/>
    </w:rPr>
  </w:style>
  <w:style w:type="character" w:styleId="32">
    <w:name w:val="HTML Sample"/>
    <w:basedOn w:val="20"/>
    <w:uiPriority w:val="99"/>
    <w:rPr>
      <w:rFonts w:ascii="monospace" w:hAnsi="monospace" w:cs="monospace"/>
    </w:rPr>
  </w:style>
  <w:style w:type="table" w:styleId="34">
    <w:name w:val="Table Grid"/>
    <w:basedOn w:val="33"/>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5">
    <w:name w:val="标题 1 Char"/>
    <w:basedOn w:val="20"/>
    <w:link w:val="3"/>
    <w:locked/>
    <w:uiPriority w:val="99"/>
    <w:rPr>
      <w:rFonts w:ascii="Calibri" w:hAnsi="Calibri" w:cs="Times New Roman"/>
      <w:b/>
      <w:bCs/>
      <w:kern w:val="44"/>
      <w:sz w:val="44"/>
      <w:szCs w:val="44"/>
    </w:rPr>
  </w:style>
  <w:style w:type="character" w:customStyle="1" w:styleId="36">
    <w:name w:val="标题 2 Char"/>
    <w:basedOn w:val="20"/>
    <w:link w:val="4"/>
    <w:semiHidden/>
    <w:locked/>
    <w:uiPriority w:val="99"/>
    <w:rPr>
      <w:rFonts w:ascii="Cambria" w:hAnsi="Cambria" w:eastAsia="宋体" w:cs="Times New Roman"/>
      <w:b/>
      <w:bCs/>
      <w:sz w:val="32"/>
      <w:szCs w:val="32"/>
    </w:rPr>
  </w:style>
  <w:style w:type="character" w:customStyle="1" w:styleId="37">
    <w:name w:val="标题 3 Char"/>
    <w:basedOn w:val="20"/>
    <w:link w:val="5"/>
    <w:semiHidden/>
    <w:qFormat/>
    <w:locked/>
    <w:uiPriority w:val="99"/>
    <w:rPr>
      <w:rFonts w:ascii="Calibri" w:hAnsi="Calibri" w:cs="Times New Roman"/>
      <w:b/>
      <w:bCs/>
      <w:sz w:val="32"/>
      <w:szCs w:val="32"/>
    </w:rPr>
  </w:style>
  <w:style w:type="character" w:customStyle="1" w:styleId="38">
    <w:name w:val="标题 4 Char"/>
    <w:basedOn w:val="20"/>
    <w:link w:val="6"/>
    <w:semiHidden/>
    <w:qFormat/>
    <w:locked/>
    <w:uiPriority w:val="99"/>
    <w:rPr>
      <w:rFonts w:ascii="Cambria" w:hAnsi="Cambria" w:eastAsia="宋体" w:cs="Times New Roman"/>
      <w:b/>
      <w:bCs/>
      <w:sz w:val="28"/>
      <w:szCs w:val="28"/>
    </w:rPr>
  </w:style>
  <w:style w:type="character" w:customStyle="1" w:styleId="39">
    <w:name w:val="正文文本 Char"/>
    <w:basedOn w:val="20"/>
    <w:link w:val="8"/>
    <w:semiHidden/>
    <w:qFormat/>
    <w:locked/>
    <w:uiPriority w:val="99"/>
    <w:rPr>
      <w:rFonts w:ascii="Calibri" w:hAnsi="Calibri" w:cs="Times New Roman"/>
    </w:rPr>
  </w:style>
  <w:style w:type="character" w:customStyle="1" w:styleId="40">
    <w:name w:val="正文文本缩进 Char"/>
    <w:basedOn w:val="20"/>
    <w:link w:val="9"/>
    <w:semiHidden/>
    <w:qFormat/>
    <w:locked/>
    <w:uiPriority w:val="99"/>
    <w:rPr>
      <w:rFonts w:ascii="Calibri" w:hAnsi="Calibri" w:cs="Times New Roman"/>
    </w:rPr>
  </w:style>
  <w:style w:type="character" w:customStyle="1" w:styleId="41">
    <w:name w:val="日期 Char"/>
    <w:basedOn w:val="20"/>
    <w:link w:val="11"/>
    <w:semiHidden/>
    <w:qFormat/>
    <w:locked/>
    <w:uiPriority w:val="99"/>
    <w:rPr>
      <w:rFonts w:ascii="Calibri" w:hAnsi="Calibri" w:cs="Times New Roman"/>
    </w:rPr>
  </w:style>
  <w:style w:type="character" w:customStyle="1" w:styleId="42">
    <w:name w:val="页脚 Char"/>
    <w:basedOn w:val="20"/>
    <w:link w:val="13"/>
    <w:semiHidden/>
    <w:qFormat/>
    <w:locked/>
    <w:uiPriority w:val="99"/>
    <w:rPr>
      <w:rFonts w:ascii="Calibri" w:hAnsi="Calibri" w:cs="Times New Roman"/>
      <w:sz w:val="18"/>
      <w:szCs w:val="18"/>
    </w:rPr>
  </w:style>
  <w:style w:type="character" w:customStyle="1" w:styleId="43">
    <w:name w:val="正文首行缩进 2 Char"/>
    <w:basedOn w:val="40"/>
    <w:link w:val="14"/>
    <w:semiHidden/>
    <w:locked/>
    <w:uiPriority w:val="99"/>
  </w:style>
  <w:style w:type="character" w:customStyle="1" w:styleId="44">
    <w:name w:val="页眉 Char"/>
    <w:basedOn w:val="20"/>
    <w:link w:val="15"/>
    <w:semiHidden/>
    <w:qFormat/>
    <w:locked/>
    <w:uiPriority w:val="99"/>
    <w:rPr>
      <w:rFonts w:ascii="Calibri" w:hAnsi="Calibri" w:cs="Times New Roman"/>
      <w:sz w:val="18"/>
      <w:szCs w:val="18"/>
    </w:rPr>
  </w:style>
  <w:style w:type="paragraph" w:customStyle="1" w:styleId="45">
    <w:name w:val="Default"/>
    <w:uiPriority w:val="99"/>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46">
    <w:name w:val="p15"/>
    <w:basedOn w:val="1"/>
    <w:uiPriority w:val="99"/>
    <w:pPr>
      <w:widowControl/>
    </w:pPr>
    <w:rPr>
      <w:kern w:val="0"/>
      <w:szCs w:val="21"/>
    </w:rPr>
  </w:style>
  <w:style w:type="paragraph" w:customStyle="1" w:styleId="47">
    <w:name w:val="p0"/>
    <w:basedOn w:val="1"/>
    <w:uiPriority w:val="99"/>
    <w:pPr>
      <w:widowControl/>
      <w:jc w:val="left"/>
    </w:pPr>
    <w:rPr>
      <w:rFonts w:ascii="宋体" w:hAnsi="宋体" w:cs="宋体"/>
      <w:kern w:val="0"/>
      <w:sz w:val="18"/>
      <w:szCs w:val="18"/>
    </w:rPr>
  </w:style>
  <w:style w:type="paragraph" w:customStyle="1" w:styleId="48">
    <w:name w:val="列出段落11"/>
    <w:basedOn w:val="1"/>
    <w:uiPriority w:val="99"/>
    <w:pPr>
      <w:ind w:firstLine="420" w:firstLineChars="200"/>
    </w:pPr>
  </w:style>
  <w:style w:type="paragraph" w:customStyle="1" w:styleId="49">
    <w:name w:val="标题4"/>
    <w:basedOn w:val="6"/>
    <w:next w:val="5"/>
    <w:uiPriority w:val="99"/>
    <w:pPr>
      <w:spacing w:before="40" w:after="50"/>
    </w:pPr>
    <w:rPr>
      <w:sz w:val="24"/>
    </w:rPr>
  </w:style>
  <w:style w:type="paragraph" w:customStyle="1" w:styleId="50">
    <w:name w:val="列出段落1"/>
    <w:basedOn w:val="1"/>
    <w:uiPriority w:val="99"/>
    <w:pPr>
      <w:ind w:firstLine="420" w:firstLineChars="200"/>
    </w:pPr>
  </w:style>
  <w:style w:type="paragraph" w:customStyle="1" w:styleId="51">
    <w:name w:val="TOC 标题2"/>
    <w:basedOn w:val="3"/>
    <w:next w:val="1"/>
    <w:uiPriority w:val="99"/>
    <w:pPr>
      <w:keepLines/>
      <w:spacing w:before="480" w:line="276" w:lineRule="auto"/>
      <w:outlineLvl w:val="9"/>
    </w:pPr>
    <w:rPr>
      <w:rFonts w:ascii="仿宋" w:hAnsi="仿宋" w:eastAsia="仿宋"/>
      <w:color w:val="000000"/>
      <w:kern w:val="0"/>
      <w:sz w:val="32"/>
      <w:szCs w:val="32"/>
    </w:rPr>
  </w:style>
  <w:style w:type="paragraph" w:customStyle="1" w:styleId="52">
    <w:name w:val="_Style 1"/>
    <w:uiPriority w:val="99"/>
    <w:rPr>
      <w:rFonts w:ascii="Times New Roman" w:hAnsi="Times New Roman" w:eastAsia="宋体" w:cs="Times New Roman"/>
      <w:sz w:val="21"/>
      <w:szCs w:val="22"/>
      <w:lang w:val="en-US" w:eastAsia="zh-CN" w:bidi="ar-SA"/>
    </w:rPr>
  </w:style>
  <w:style w:type="character" w:customStyle="1" w:styleId="53">
    <w:name w:val="正文文本缩进 2 Char"/>
    <w:basedOn w:val="20"/>
    <w:link w:val="12"/>
    <w:semiHidden/>
    <w:locked/>
    <w:uiPriority w:val="99"/>
    <w:rPr>
      <w:rFonts w:ascii="Calibri" w:hAnsi="Calibri"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D4F93A-5758-4E12-BD77-021EBFAF6BA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37</Pages>
  <Words>14597</Words>
  <Characters>6270</Characters>
  <Lines>52</Lines>
  <Paragraphs>41</Paragraphs>
  <TotalTime>23</TotalTime>
  <ScaleCrop>false</ScaleCrop>
  <LinksUpToDate>false</LinksUpToDate>
  <CharactersWithSpaces>20826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2017-08-17T22:16:00Z</dcterms:created>
  <dc:creator>admin</dc:creator>
  <cp:lastModifiedBy>五院办公室</cp:lastModifiedBy>
  <cp:lastPrinted>2019-03-04T10:53:00Z</cp:lastPrinted>
  <dcterms:modified xsi:type="dcterms:W3CDTF">2019-03-05T06:49:52Z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