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jc w:val="center"/>
        <w:rPr>
          <w:rFonts w:asciiTheme="minorEastAsia" w:hAnsiTheme="minorEastAsia" w:eastAsiaTheme="minorEastAsia"/>
          <w:b/>
          <w:bCs/>
          <w:sz w:val="32"/>
          <w:szCs w:val="32"/>
          <w:u w:val="single"/>
        </w:rPr>
      </w:pPr>
    </w:p>
    <w:p>
      <w:pPr>
        <w:widowControl/>
        <w:spacing w:line="240" w:lineRule="auto"/>
        <w:jc w:val="center"/>
        <w:rPr>
          <w:rFonts w:asciiTheme="minorEastAsia" w:hAnsiTheme="minorEastAsia" w:eastAsiaTheme="minorEastAsia"/>
          <w:b/>
          <w:bCs/>
          <w:sz w:val="32"/>
          <w:szCs w:val="32"/>
          <w:u w:val="single"/>
        </w:rPr>
      </w:pPr>
    </w:p>
    <w:p>
      <w:pPr>
        <w:widowControl/>
        <w:spacing w:line="240" w:lineRule="auto"/>
        <w:jc w:val="center"/>
        <w:rPr>
          <w:rFonts w:asciiTheme="minorEastAsia" w:hAnsiTheme="minorEastAsia" w:eastAsiaTheme="minorEastAsia"/>
          <w:b/>
          <w:bCs/>
          <w:sz w:val="32"/>
          <w:szCs w:val="32"/>
          <w:u w:val="single"/>
        </w:rPr>
      </w:pPr>
    </w:p>
    <w:p>
      <w:pPr>
        <w:pStyle w:val="18"/>
        <w:rPr>
          <w:rFonts w:asciiTheme="minorEastAsia" w:hAnsiTheme="minorEastAsia" w:eastAsiaTheme="minorEastAsia"/>
          <w:b/>
          <w:bCs/>
          <w:sz w:val="32"/>
          <w:szCs w:val="32"/>
          <w:u w:val="single"/>
        </w:rPr>
      </w:pPr>
    </w:p>
    <w:p>
      <w:pPr>
        <w:pStyle w:val="18"/>
        <w:rPr>
          <w:rFonts w:asciiTheme="minorEastAsia" w:hAnsiTheme="minorEastAsia" w:eastAsiaTheme="minorEastAsia"/>
          <w:b/>
          <w:bCs/>
          <w:sz w:val="32"/>
          <w:szCs w:val="32"/>
          <w:u w:val="single"/>
        </w:rPr>
      </w:pPr>
    </w:p>
    <w:p>
      <w:pPr>
        <w:pStyle w:val="18"/>
        <w:rPr>
          <w:rFonts w:asciiTheme="minorEastAsia" w:hAnsiTheme="minorEastAsia" w:eastAsiaTheme="minorEastAsia"/>
          <w:b/>
          <w:bCs/>
          <w:sz w:val="32"/>
          <w:szCs w:val="32"/>
          <w:u w:val="single"/>
        </w:rPr>
      </w:pPr>
    </w:p>
    <w:p>
      <w:pPr>
        <w:pStyle w:val="18"/>
        <w:rPr>
          <w:rFonts w:asciiTheme="minorEastAsia" w:hAnsiTheme="minorEastAsia" w:eastAsiaTheme="minorEastAsia"/>
          <w:b/>
          <w:bCs/>
          <w:sz w:val="32"/>
          <w:szCs w:val="32"/>
          <w:u w:val="single"/>
        </w:rPr>
      </w:pPr>
    </w:p>
    <w:p>
      <w:pPr>
        <w:pStyle w:val="18"/>
        <w:rPr>
          <w:rFonts w:asciiTheme="minorEastAsia" w:hAnsiTheme="minorEastAsia" w:eastAsiaTheme="minorEastAsia"/>
          <w:b/>
          <w:bCs/>
          <w:sz w:val="32"/>
          <w:szCs w:val="32"/>
          <w:u w:val="single"/>
        </w:rPr>
      </w:pPr>
    </w:p>
    <w:p>
      <w:pPr>
        <w:widowControl/>
        <w:spacing w:line="240" w:lineRule="auto"/>
        <w:jc w:val="center"/>
        <w:rPr>
          <w:rStyle w:val="26"/>
          <w:rFonts w:asciiTheme="minorEastAsia" w:hAnsiTheme="minorEastAsia" w:eastAsiaTheme="minorEastAsia"/>
          <w:b/>
          <w:bCs/>
          <w:sz w:val="32"/>
          <w:szCs w:val="32"/>
        </w:rPr>
      </w:pPr>
      <w:r>
        <w:rPr>
          <w:rFonts w:hint="eastAsia" w:asciiTheme="minorEastAsia" w:hAnsiTheme="minorEastAsia" w:eastAsiaTheme="minorEastAsia"/>
          <w:b/>
          <w:bCs/>
          <w:sz w:val="32"/>
          <w:szCs w:val="32"/>
          <w:u w:val="single"/>
          <w:lang w:eastAsia="zh-CN"/>
        </w:rPr>
        <w:t>阜阳市第五人民医院防统方软件系统</w:t>
      </w:r>
      <w:r>
        <w:rPr>
          <w:rFonts w:hint="eastAsia" w:asciiTheme="minorEastAsia" w:hAnsiTheme="minorEastAsia" w:eastAsiaTheme="minorEastAsia"/>
          <w:b/>
          <w:bCs/>
          <w:sz w:val="32"/>
          <w:szCs w:val="32"/>
          <w:u w:val="none"/>
          <w:lang w:eastAsia="zh-CN"/>
        </w:rPr>
        <w:t>采购</w:t>
      </w:r>
      <w:r>
        <w:rPr>
          <w:rStyle w:val="26"/>
          <w:rFonts w:hint="eastAsia" w:asciiTheme="minorEastAsia" w:hAnsiTheme="minorEastAsia" w:eastAsiaTheme="minorEastAsia"/>
          <w:b/>
          <w:sz w:val="32"/>
          <w:szCs w:val="32"/>
        </w:rPr>
        <w:t>项目</w:t>
      </w:r>
    </w:p>
    <w:p>
      <w:pPr>
        <w:spacing w:line="240" w:lineRule="auto"/>
        <w:jc w:val="center"/>
        <w:rPr>
          <w:rFonts w:asciiTheme="minorEastAsia" w:hAnsiTheme="minorEastAsia" w:eastAsiaTheme="minorEastAsia"/>
          <w:b/>
          <w:sz w:val="32"/>
          <w:szCs w:val="32"/>
        </w:rPr>
      </w:pPr>
    </w:p>
    <w:p>
      <w:pPr>
        <w:spacing w:line="240" w:lineRule="auto"/>
        <w:jc w:val="center"/>
        <w:rPr>
          <w:rFonts w:hint="eastAsia" w:asciiTheme="minorEastAsia" w:hAnsiTheme="minorEastAsia" w:eastAsiaTheme="minorEastAsia"/>
          <w:b/>
          <w:bCs/>
          <w:sz w:val="48"/>
          <w:szCs w:val="48"/>
          <w:lang w:eastAsia="zh-CN"/>
        </w:rPr>
      </w:pPr>
      <w:r>
        <w:rPr>
          <w:rFonts w:hint="eastAsia" w:asciiTheme="minorEastAsia" w:hAnsiTheme="minorEastAsia" w:eastAsiaTheme="minorEastAsia"/>
          <w:b/>
          <w:bCs/>
          <w:sz w:val="48"/>
          <w:szCs w:val="48"/>
        </w:rPr>
        <w:t>询价</w:t>
      </w:r>
      <w:r>
        <w:rPr>
          <w:rFonts w:hint="eastAsia" w:asciiTheme="minorEastAsia" w:hAnsiTheme="minorEastAsia" w:eastAsiaTheme="minorEastAsia"/>
          <w:b/>
          <w:bCs/>
          <w:sz w:val="48"/>
          <w:szCs w:val="48"/>
          <w:lang w:eastAsia="zh-CN"/>
        </w:rPr>
        <w:t>文件</w:t>
      </w:r>
    </w:p>
    <w:p>
      <w:pPr>
        <w:spacing w:line="240" w:lineRule="auto"/>
        <w:rPr>
          <w:rFonts w:asciiTheme="minorEastAsia" w:hAnsiTheme="minorEastAsia" w:eastAsiaTheme="minorEastAsia"/>
          <w:b/>
          <w:bCs/>
          <w:sz w:val="40"/>
          <w:szCs w:val="40"/>
        </w:rPr>
      </w:pPr>
    </w:p>
    <w:p>
      <w:pPr>
        <w:spacing w:line="240" w:lineRule="auto"/>
        <w:rPr>
          <w:rFonts w:asciiTheme="minorEastAsia" w:hAnsiTheme="minorEastAsia" w:eastAsiaTheme="minorEastAsia"/>
          <w:sz w:val="32"/>
          <w:szCs w:val="32"/>
        </w:rPr>
      </w:pPr>
    </w:p>
    <w:p>
      <w:pPr>
        <w:spacing w:line="240" w:lineRule="auto"/>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采   购  人： </w:t>
      </w:r>
      <w:permStart w:id="0" w:edGrp="everyone"/>
      <w:r>
        <w:rPr>
          <w:rFonts w:hint="eastAsia" w:asciiTheme="minorEastAsia" w:hAnsiTheme="minorEastAsia" w:eastAsiaTheme="minorEastAsia"/>
          <w:b/>
          <w:sz w:val="32"/>
          <w:szCs w:val="32"/>
          <w:u w:val="single"/>
        </w:rPr>
        <w:t xml:space="preserve"> </w:t>
      </w:r>
      <w:r>
        <w:rPr>
          <w:rFonts w:hint="eastAsia" w:asciiTheme="minorEastAsia" w:hAnsiTheme="minorEastAsia" w:eastAsiaTheme="minorEastAsia"/>
          <w:b/>
          <w:sz w:val="32"/>
          <w:szCs w:val="32"/>
          <w:u w:val="single"/>
          <w:lang w:eastAsia="zh-CN"/>
        </w:rPr>
        <w:t>阜阳市第五人民医院</w:t>
      </w:r>
      <w:r>
        <w:rPr>
          <w:rFonts w:hint="eastAsia" w:asciiTheme="minorEastAsia" w:hAnsiTheme="minorEastAsia" w:eastAsiaTheme="minorEastAsia"/>
          <w:b/>
          <w:sz w:val="32"/>
          <w:szCs w:val="32"/>
          <w:u w:val="single"/>
        </w:rPr>
        <w:t xml:space="preserve"> </w:t>
      </w:r>
      <w:permEnd w:id="0"/>
      <w:r>
        <w:rPr>
          <w:rFonts w:hint="eastAsia" w:asciiTheme="minorEastAsia" w:hAnsiTheme="minorEastAsia" w:eastAsiaTheme="minorEastAsia"/>
          <w:b/>
          <w:sz w:val="32"/>
          <w:szCs w:val="32"/>
        </w:rPr>
        <w:t xml:space="preserve">      </w:t>
      </w:r>
    </w:p>
    <w:p>
      <w:pPr>
        <w:spacing w:line="240" w:lineRule="auto"/>
        <w:rPr>
          <w:rFonts w:asciiTheme="minorEastAsia" w:hAnsiTheme="minorEastAsia" w:eastAsiaTheme="minorEastAsia"/>
          <w:b/>
          <w:sz w:val="32"/>
          <w:szCs w:val="32"/>
          <w:u w:val="single"/>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
    <w:p>
      <w:pPr>
        <w:spacing w:line="240" w:lineRule="auto"/>
        <w:ind w:right="42" w:rightChars="20"/>
        <w:jc w:val="center"/>
        <w:rPr>
          <w:rFonts w:cs="Arial" w:asciiTheme="minorEastAsia" w:hAnsiTheme="minorEastAsia" w:eastAsiaTheme="minorEastAsia"/>
          <w:b/>
          <w:sz w:val="32"/>
          <w:szCs w:val="32"/>
        </w:rPr>
      </w:pPr>
      <w:permStart w:id="1" w:edGrp="everyone"/>
      <w:r>
        <w:rPr>
          <w:rFonts w:cs="Arial" w:asciiTheme="minorEastAsia" w:hAnsiTheme="minorEastAsia" w:eastAsiaTheme="minorEastAsia"/>
          <w:b/>
          <w:sz w:val="32"/>
          <w:szCs w:val="32"/>
        </w:rPr>
        <w:t>20</w:t>
      </w:r>
      <w:r>
        <w:rPr>
          <w:rFonts w:hint="eastAsia" w:cs="Arial" w:asciiTheme="minorEastAsia" w:hAnsiTheme="minorEastAsia" w:eastAsiaTheme="minorEastAsia"/>
          <w:b/>
          <w:sz w:val="32"/>
          <w:szCs w:val="32"/>
        </w:rPr>
        <w:t>20</w:t>
      </w:r>
      <w:permEnd w:id="1"/>
      <w:r>
        <w:rPr>
          <w:rFonts w:hint="eastAsia" w:cs="Arial" w:asciiTheme="minorEastAsia" w:hAnsiTheme="minorEastAsia" w:eastAsiaTheme="minorEastAsia"/>
          <w:b/>
          <w:sz w:val="32"/>
          <w:szCs w:val="32"/>
        </w:rPr>
        <w:t>年</w:t>
      </w:r>
      <w:permStart w:id="2" w:edGrp="everyone"/>
      <w:r>
        <w:rPr>
          <w:rFonts w:hint="eastAsia" w:cs="Arial" w:asciiTheme="minorEastAsia" w:hAnsiTheme="minorEastAsia" w:eastAsiaTheme="minorEastAsia"/>
          <w:b/>
          <w:sz w:val="32"/>
          <w:szCs w:val="32"/>
          <w:u w:val="single"/>
        </w:rPr>
        <w:t xml:space="preserve">  </w:t>
      </w:r>
      <w:r>
        <w:rPr>
          <w:rFonts w:hint="eastAsia" w:cs="Arial" w:asciiTheme="minorEastAsia" w:hAnsiTheme="minorEastAsia" w:eastAsiaTheme="minorEastAsia"/>
          <w:b/>
          <w:sz w:val="32"/>
          <w:szCs w:val="32"/>
          <w:u w:val="single"/>
          <w:lang w:val="en-US" w:eastAsia="zh-CN"/>
        </w:rPr>
        <w:t>12</w:t>
      </w:r>
      <w:r>
        <w:rPr>
          <w:rFonts w:hint="eastAsia" w:cs="Arial" w:asciiTheme="minorEastAsia" w:hAnsiTheme="minorEastAsia" w:eastAsiaTheme="minorEastAsia"/>
          <w:b/>
          <w:sz w:val="32"/>
          <w:szCs w:val="32"/>
          <w:u w:val="single"/>
        </w:rPr>
        <w:t xml:space="preserve">  </w:t>
      </w:r>
      <w:permEnd w:id="2"/>
      <w:r>
        <w:rPr>
          <w:rFonts w:hint="eastAsia" w:cs="Arial" w:asciiTheme="minorEastAsia" w:hAnsiTheme="minorEastAsia" w:eastAsiaTheme="minorEastAsia"/>
          <w:b/>
          <w:sz w:val="32"/>
          <w:szCs w:val="32"/>
        </w:rPr>
        <w:t>月</w:t>
      </w:r>
      <w:r>
        <w:rPr>
          <w:rFonts w:cs="Arial" w:asciiTheme="minorEastAsia" w:hAnsiTheme="minorEastAsia" w:eastAsiaTheme="minorEastAsia"/>
          <w:b/>
          <w:sz w:val="32"/>
          <w:szCs w:val="32"/>
        </w:rPr>
        <w:t xml:space="preserve"> </w:t>
      </w:r>
    </w:p>
    <w:p>
      <w:pPr>
        <w:widowControl/>
        <w:spacing w:line="240" w:lineRule="auto"/>
        <w:jc w:val="left"/>
        <w:rPr>
          <w:rFonts w:asciiTheme="minorEastAsia" w:hAnsiTheme="minorEastAsia" w:eastAsiaTheme="minorEastAsia"/>
        </w:rPr>
      </w:pPr>
      <w:r>
        <w:rPr>
          <w:rFonts w:asciiTheme="minorEastAsia" w:hAnsiTheme="minorEastAsia" w:eastAsiaTheme="minorEastAsia"/>
          <w:sz w:val="32"/>
          <w:szCs w:val="32"/>
        </w:rPr>
        <w:br w:type="page"/>
      </w:r>
      <w:sdt>
        <w:sdtPr>
          <w:rPr>
            <w:rFonts w:cs="Times New Roman" w:asciiTheme="minorEastAsia" w:hAnsiTheme="minorEastAsia" w:eastAsiaTheme="minorEastAsia"/>
            <w:b w:val="0"/>
            <w:bCs w:val="0"/>
            <w:kern w:val="2"/>
            <w:sz w:val="21"/>
            <w:szCs w:val="21"/>
            <w:lang w:val="en-US" w:bidi="ar-SA"/>
          </w:rPr>
          <w:id w:val="-979605290"/>
          <w:showingPlcHdr/>
          <w:docPartObj>
            <w:docPartGallery w:val="Table of Contents"/>
            <w:docPartUnique/>
          </w:docPartObj>
        </w:sdtPr>
        <w:sdtEndPr>
          <w:rPr>
            <w:rFonts w:cs="Times New Roman" w:asciiTheme="minorEastAsia" w:hAnsiTheme="minorEastAsia" w:eastAsiaTheme="minorEastAsia"/>
            <w:b w:val="0"/>
            <w:bCs w:val="0"/>
            <w:kern w:val="2"/>
            <w:sz w:val="21"/>
            <w:szCs w:val="21"/>
            <w:lang w:val="en-US" w:bidi="ar-SA"/>
          </w:rPr>
        </w:sdtEndPr>
        <w:sdtContent/>
      </w:sdt>
    </w:p>
    <w:p>
      <w:pPr>
        <w:widowControl/>
        <w:spacing w:line="240" w:lineRule="auto"/>
        <w:jc w:val="left"/>
        <w:rPr>
          <w:rFonts w:asciiTheme="minorEastAsia" w:hAnsiTheme="minorEastAsia" w:eastAsiaTheme="minorEastAsia"/>
        </w:rPr>
      </w:pPr>
    </w:p>
    <w:p>
      <w:pPr>
        <w:pStyle w:val="3"/>
        <w:spacing w:line="240" w:lineRule="auto"/>
        <w:jc w:val="center"/>
        <w:rPr>
          <w:rFonts w:hint="eastAsia" w:asciiTheme="minorEastAsia" w:hAnsiTheme="minorEastAsia" w:eastAsiaTheme="minorEastAsia"/>
          <w:lang w:eastAsia="zh-CN"/>
        </w:rPr>
      </w:pPr>
      <w:bookmarkStart w:id="0" w:name="_Toc38640620"/>
      <w:r>
        <w:rPr>
          <w:rFonts w:hint="eastAsia" w:asciiTheme="minorEastAsia" w:hAnsiTheme="minorEastAsia" w:eastAsiaTheme="minorEastAsia"/>
          <w:sz w:val="32"/>
          <w:szCs w:val="32"/>
        </w:rPr>
        <w:t>第一章 询价</w:t>
      </w:r>
      <w:bookmarkEnd w:id="0"/>
      <w:r>
        <w:rPr>
          <w:rFonts w:hint="eastAsia" w:asciiTheme="minorEastAsia" w:hAnsiTheme="minorEastAsia" w:eastAsiaTheme="minorEastAsia"/>
          <w:sz w:val="32"/>
          <w:szCs w:val="32"/>
          <w:lang w:eastAsia="zh-CN"/>
        </w:rPr>
        <w:t>文件</w:t>
      </w:r>
    </w:p>
    <w:p>
      <w:pPr>
        <w:pStyle w:val="4"/>
        <w:spacing w:line="240" w:lineRule="auto"/>
        <w:rPr>
          <w:rFonts w:cs="宋体" w:asciiTheme="minorEastAsia" w:hAnsiTheme="minorEastAsia" w:eastAsiaTheme="minorEastAsia"/>
          <w:bCs w:val="0"/>
          <w:sz w:val="21"/>
          <w:szCs w:val="21"/>
        </w:rPr>
      </w:pPr>
      <w:bookmarkStart w:id="1" w:name="_Toc35393629"/>
      <w:bookmarkStart w:id="2" w:name="_Toc28359089"/>
      <w:bookmarkStart w:id="3" w:name="_Toc35393798"/>
      <w:bookmarkStart w:id="4" w:name="_Toc28359012"/>
      <w:r>
        <w:rPr>
          <w:rFonts w:hint="eastAsia" w:cs="宋体" w:asciiTheme="minorEastAsia" w:hAnsiTheme="minorEastAsia" w:eastAsiaTheme="minorEastAsia"/>
          <w:bCs w:val="0"/>
          <w:sz w:val="21"/>
          <w:szCs w:val="21"/>
        </w:rPr>
        <w:t>一、项目基本情况</w:t>
      </w:r>
      <w:bookmarkEnd w:id="1"/>
      <w:bookmarkEnd w:id="2"/>
      <w:bookmarkEnd w:id="3"/>
      <w:bookmarkEnd w:id="4"/>
    </w:p>
    <w:p>
      <w:pPr>
        <w:spacing w:line="24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项目名称：</w:t>
      </w:r>
      <w:r>
        <w:rPr>
          <w:rFonts w:hint="eastAsia" w:asciiTheme="minorEastAsia" w:hAnsiTheme="minorEastAsia" w:eastAsiaTheme="minorEastAsia"/>
          <w:lang w:eastAsia="zh-CN"/>
        </w:rPr>
        <w:t>阜阳市第五人民医院防统方系统</w:t>
      </w:r>
      <w:r>
        <w:rPr>
          <w:rFonts w:hint="eastAsia" w:asciiTheme="minorEastAsia" w:hAnsiTheme="minorEastAsia" w:eastAsiaTheme="minorEastAsia"/>
        </w:rPr>
        <w:t>项目</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采购方式：询价</w:t>
      </w:r>
    </w:p>
    <w:p>
      <w:pPr>
        <w:spacing w:line="24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预算金额：</w:t>
      </w:r>
      <w:r>
        <w:rPr>
          <w:rFonts w:hint="eastAsia" w:asciiTheme="minorEastAsia" w:hAnsiTheme="minorEastAsia" w:eastAsiaTheme="minorEastAsia"/>
          <w:lang w:val="en-US" w:eastAsia="zh-CN"/>
        </w:rPr>
        <w:t>80000元</w:t>
      </w:r>
    </w:p>
    <w:p>
      <w:pPr>
        <w:spacing w:line="240" w:lineRule="auto"/>
        <w:ind w:firstLine="420" w:firstLineChars="200"/>
        <w:rPr>
          <w:rFonts w:hint="eastAsia" w:asciiTheme="minorEastAsia" w:hAnsiTheme="minorEastAsia" w:eastAsiaTheme="minorEastAsia"/>
          <w:lang w:val="en-US" w:eastAsia="zh-CN"/>
        </w:rPr>
      </w:pPr>
      <w:r>
        <w:rPr>
          <w:rFonts w:hint="eastAsia" w:asciiTheme="minorEastAsia" w:hAnsiTheme="minorEastAsia" w:eastAsiaTheme="minorEastAsia"/>
        </w:rPr>
        <w:t>最高限价：</w:t>
      </w:r>
      <w:r>
        <w:rPr>
          <w:rFonts w:hint="eastAsia" w:asciiTheme="minorEastAsia" w:hAnsiTheme="minorEastAsia" w:eastAsiaTheme="minorEastAsia"/>
          <w:lang w:val="en-US" w:eastAsia="zh-CN"/>
        </w:rPr>
        <w:t>80000元</w:t>
      </w:r>
    </w:p>
    <w:p>
      <w:pPr>
        <w:spacing w:line="240" w:lineRule="auto"/>
        <w:ind w:firstLine="420" w:firstLineChars="200"/>
        <w:rPr>
          <w:rFonts w:hint="eastAsia" w:asciiTheme="minorEastAsia" w:hAnsiTheme="minorEastAsia" w:eastAsiaTheme="minorEastAsia"/>
          <w:u w:val="single"/>
          <w:lang w:eastAsia="zh-CN"/>
        </w:rPr>
      </w:pPr>
      <w:r>
        <w:rPr>
          <w:rFonts w:hint="eastAsia" w:asciiTheme="minorEastAsia" w:hAnsiTheme="minorEastAsia" w:eastAsiaTheme="minorEastAsia"/>
        </w:rPr>
        <w:t>采购需求：</w:t>
      </w:r>
      <w:r>
        <w:rPr>
          <w:rFonts w:hint="eastAsia" w:asciiTheme="minorEastAsia" w:hAnsiTheme="minorEastAsia" w:eastAsiaTheme="minorEastAsia"/>
          <w:lang w:eastAsia="zh-CN"/>
        </w:rPr>
        <w:t>详见采购需求及附件</w:t>
      </w:r>
    </w:p>
    <w:p>
      <w:pPr>
        <w:spacing w:line="240" w:lineRule="auto"/>
        <w:ind w:firstLine="420" w:firstLineChars="200"/>
        <w:rPr>
          <w:rFonts w:hint="eastAsia" w:asciiTheme="minorEastAsia" w:hAnsiTheme="minorEastAsia" w:eastAsiaTheme="minorEastAsia"/>
          <w:u w:val="single"/>
          <w:lang w:val="en-US" w:eastAsia="zh-CN"/>
        </w:rPr>
      </w:pPr>
      <w:r>
        <w:rPr>
          <w:rFonts w:hint="eastAsia" w:asciiTheme="minorEastAsia" w:hAnsiTheme="minorEastAsia" w:eastAsiaTheme="minorEastAsia"/>
          <w:lang w:eastAsia="zh-CN"/>
        </w:rPr>
        <w:t>质保</w:t>
      </w:r>
      <w:r>
        <w:rPr>
          <w:rFonts w:hint="eastAsia" w:asciiTheme="minorEastAsia" w:hAnsiTheme="minorEastAsia" w:eastAsiaTheme="minorEastAsia"/>
        </w:rPr>
        <w:t>期限：</w:t>
      </w:r>
      <w:r>
        <w:rPr>
          <w:rFonts w:hint="eastAsia" w:asciiTheme="minorEastAsia" w:hAnsiTheme="minorEastAsia" w:eastAsiaTheme="minorEastAsia"/>
          <w:lang w:val="en-US" w:eastAsia="zh-CN"/>
        </w:rPr>
        <w:t xml:space="preserve">1年 </w:t>
      </w:r>
    </w:p>
    <w:p>
      <w:pPr>
        <w:pStyle w:val="4"/>
        <w:spacing w:line="240" w:lineRule="auto"/>
        <w:rPr>
          <w:rFonts w:cs="宋体" w:asciiTheme="minorEastAsia" w:hAnsiTheme="minorEastAsia" w:eastAsiaTheme="minorEastAsia"/>
          <w:bCs w:val="0"/>
          <w:sz w:val="21"/>
          <w:szCs w:val="21"/>
        </w:rPr>
      </w:pPr>
      <w:bookmarkStart w:id="5" w:name="_Toc35393799"/>
      <w:bookmarkStart w:id="6" w:name="_Toc28359013"/>
      <w:bookmarkStart w:id="7" w:name="_Toc28359090"/>
      <w:bookmarkStart w:id="8" w:name="_Toc35393630"/>
      <w:r>
        <w:rPr>
          <w:rFonts w:hint="eastAsia" w:cs="宋体" w:asciiTheme="minorEastAsia" w:hAnsiTheme="minorEastAsia" w:eastAsiaTheme="minorEastAsia"/>
          <w:bCs w:val="0"/>
          <w:sz w:val="21"/>
          <w:szCs w:val="21"/>
        </w:rPr>
        <w:t>二、申请人的资格要求：</w:t>
      </w:r>
      <w:bookmarkEnd w:id="5"/>
      <w:bookmarkEnd w:id="6"/>
      <w:bookmarkEnd w:id="7"/>
      <w:bookmarkEnd w:id="8"/>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1.满足《中华人民共和国政府采购法》第二十二条规定；</w:t>
      </w:r>
    </w:p>
    <w:p>
      <w:pPr>
        <w:spacing w:line="240" w:lineRule="auto"/>
        <w:ind w:firstLine="420" w:firstLineChars="200"/>
        <w:rPr>
          <w:rFonts w:hint="eastAsia" w:asciiTheme="minorEastAsia" w:hAnsiTheme="minorEastAsia" w:eastAsiaTheme="minorEastAsia"/>
          <w:sz w:val="21"/>
          <w:szCs w:val="21"/>
        </w:rPr>
      </w:pPr>
      <w:bookmarkStart w:id="9" w:name="_Toc28359014"/>
      <w:bookmarkStart w:id="10" w:name="_Toc28359091"/>
      <w:bookmarkStart w:id="11" w:name="_Toc35393800"/>
      <w:bookmarkStart w:id="12" w:name="_Toc35393631"/>
      <w:r>
        <w:rPr>
          <w:rFonts w:hint="eastAsia" w:asciiTheme="minorEastAsia" w:hAnsiTheme="minorEastAsia" w:eastAsiaTheme="minorEastAsia"/>
          <w:sz w:val="21"/>
          <w:szCs w:val="21"/>
        </w:rPr>
        <w:t>2.本项目（</w:t>
      </w:r>
      <w:r>
        <w:rPr>
          <w:rFonts w:hint="eastAsia" w:asciiTheme="minorEastAsia" w:hAnsiTheme="minorEastAsia" w:eastAsiaTheme="minorEastAsia"/>
          <w:sz w:val="21"/>
          <w:szCs w:val="21"/>
          <w:lang w:eastAsia="zh-CN"/>
        </w:rPr>
        <w:t>不</w:t>
      </w:r>
      <w:r>
        <w:rPr>
          <w:rFonts w:hint="eastAsia" w:asciiTheme="minorEastAsia" w:hAnsiTheme="minorEastAsia" w:eastAsiaTheme="minorEastAsia"/>
          <w:sz w:val="21"/>
          <w:szCs w:val="21"/>
        </w:rPr>
        <w:t>）接受联合体。</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3、供应商存在以下不良信用记录情形之一的，不得推荐为中标候选供应商，不得确定为中标供应商：</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(1）供应商被人民法院列入失信被执行人的；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(2）供应商或其法定代表人或拟派项目经理（项目负责人）被人民检察院列入行贿犯罪档案的；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(3）供应商被工商行政管理部门列入企业经营异常名录的；</w:t>
      </w:r>
    </w:p>
    <w:p>
      <w:pPr>
        <w:spacing w:line="240" w:lineRule="auto"/>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(4）供应商被税务部门列入重大税收违法案件当事人名单的；</w:t>
      </w:r>
    </w:p>
    <w:p>
      <w:pPr>
        <w:spacing w:line="240" w:lineRule="auto"/>
        <w:ind w:firstLine="420" w:firstLineChars="200"/>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rPr>
        <w:t>(5）供应商被政府采购监管部门列入政府采购严重违法失信行为记录名单的。</w:t>
      </w:r>
    </w:p>
    <w:p>
      <w:pPr>
        <w:widowControl/>
        <w:spacing w:line="240" w:lineRule="auto"/>
        <w:ind w:firstLine="420" w:firstLineChars="200"/>
        <w:jc w:val="left"/>
        <w:rPr>
          <w:rFonts w:hint="eastAsia" w:asciiTheme="minorEastAsia" w:hAnsiTheme="minorEastAsia" w:eastAsiaTheme="minorEastAsia"/>
        </w:rPr>
      </w:pPr>
      <w:r>
        <w:rPr>
          <w:rFonts w:hint="eastAsia" w:asciiTheme="minorEastAsia" w:hAnsiTheme="minorEastAsia" w:eastAsiaTheme="minorEastAsia"/>
          <w:sz w:val="21"/>
          <w:szCs w:val="21"/>
          <w:lang w:val="en-US" w:eastAsia="zh-CN"/>
        </w:rPr>
        <w:t>4</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本项目的特定资格要求：</w:t>
      </w:r>
      <w:r>
        <w:rPr>
          <w:rFonts w:hint="eastAsia" w:asciiTheme="minorEastAsia" w:hAnsiTheme="minorEastAsia" w:eastAsiaTheme="minorEastAsia"/>
          <w:sz w:val="21"/>
          <w:szCs w:val="21"/>
          <w:highlight w:val="none"/>
        </w:rPr>
        <w:t>具有独立法人资格，独立承担民事责任的能力，良好的银行资信、商业信誉和较强的企业综合实力，供应商营业执照经营范围必须包含本项目采购内容。</w:t>
      </w:r>
      <w:r>
        <w:rPr>
          <w:rFonts w:hint="eastAsia" w:cs="宋体" w:asciiTheme="minorEastAsia" w:hAnsiTheme="minorEastAsia" w:eastAsiaTheme="minorEastAsia"/>
          <w:sz w:val="21"/>
          <w:szCs w:val="21"/>
        </w:rPr>
        <w:t>并在人员、设备、资金等方面具有相应的</w:t>
      </w:r>
      <w:r>
        <w:rPr>
          <w:rFonts w:hint="eastAsia" w:cs="宋体" w:asciiTheme="minorEastAsia" w:hAnsiTheme="minorEastAsia" w:eastAsiaTheme="minorEastAsia"/>
          <w:sz w:val="21"/>
          <w:szCs w:val="21"/>
          <w:lang w:eastAsia="zh-CN"/>
        </w:rPr>
        <w:t>服务</w:t>
      </w:r>
      <w:r>
        <w:rPr>
          <w:rFonts w:hint="eastAsia" w:cs="宋体" w:asciiTheme="minorEastAsia" w:hAnsiTheme="minorEastAsia" w:eastAsiaTheme="minorEastAsia"/>
          <w:sz w:val="21"/>
          <w:szCs w:val="21"/>
        </w:rPr>
        <w:t>能力；</w:t>
      </w:r>
      <w:r>
        <w:rPr>
          <w:rFonts w:hint="eastAsia" w:asciiTheme="minorEastAsia" w:hAnsiTheme="minorEastAsia" w:eastAsiaTheme="minorEastAsia"/>
        </w:rPr>
        <w:t xml:space="preserve">  </w:t>
      </w:r>
    </w:p>
    <w:p>
      <w:pPr>
        <w:pStyle w:val="18"/>
        <w:spacing w:line="240" w:lineRule="auto"/>
        <w:rPr>
          <w:rFonts w:hint="eastAsia" w:cs="宋体" w:asciiTheme="minorEastAsia" w:hAnsiTheme="minorEastAsia" w:eastAsiaTheme="minorEastAsia"/>
          <w:sz w:val="21"/>
          <w:szCs w:val="21"/>
          <w:lang w:eastAsia="zh-CN"/>
        </w:rPr>
      </w:pPr>
      <w:r>
        <w:rPr>
          <w:rFonts w:hint="eastAsia" w:cs="Times New Roman" w:asciiTheme="minorEastAsia" w:hAnsiTheme="minorEastAsia" w:eastAsiaTheme="minorEastAsia"/>
          <w:kern w:val="2"/>
          <w:sz w:val="21"/>
          <w:szCs w:val="21"/>
          <w:lang w:val="en-US" w:eastAsia="zh-CN" w:bidi="ar-SA"/>
        </w:rPr>
        <w:t>5、符合采购需求的资格要求。</w:t>
      </w:r>
    </w:p>
    <w:bookmarkEnd w:id="9"/>
    <w:bookmarkEnd w:id="10"/>
    <w:bookmarkEnd w:id="11"/>
    <w:bookmarkEnd w:id="12"/>
    <w:p>
      <w:pPr>
        <w:pStyle w:val="4"/>
        <w:spacing w:line="240" w:lineRule="auto"/>
        <w:rPr>
          <w:rFonts w:cs="宋体" w:asciiTheme="minorEastAsia" w:hAnsiTheme="minorEastAsia" w:eastAsiaTheme="minorEastAsia"/>
          <w:bCs w:val="0"/>
          <w:sz w:val="21"/>
          <w:szCs w:val="21"/>
        </w:rPr>
      </w:pPr>
      <w:bookmarkStart w:id="13" w:name="_Toc28359092"/>
      <w:bookmarkStart w:id="14" w:name="_Toc28359015"/>
      <w:bookmarkStart w:id="15" w:name="_Toc35393632"/>
      <w:bookmarkStart w:id="16" w:name="_Toc35393801"/>
      <w:r>
        <w:rPr>
          <w:rFonts w:hint="eastAsia" w:cs="宋体" w:asciiTheme="minorEastAsia" w:hAnsiTheme="minorEastAsia" w:eastAsiaTheme="minorEastAsia"/>
          <w:bCs w:val="0"/>
          <w:sz w:val="21"/>
          <w:szCs w:val="21"/>
          <w:lang w:eastAsia="zh-CN"/>
        </w:rPr>
        <w:t>三</w:t>
      </w:r>
      <w:r>
        <w:rPr>
          <w:rFonts w:hint="eastAsia" w:cs="宋体" w:asciiTheme="minorEastAsia" w:hAnsiTheme="minorEastAsia" w:eastAsiaTheme="minorEastAsia"/>
          <w:bCs w:val="0"/>
          <w:sz w:val="21"/>
          <w:szCs w:val="21"/>
        </w:rPr>
        <w:t>、响应文件提交</w:t>
      </w:r>
      <w:bookmarkEnd w:id="13"/>
      <w:bookmarkEnd w:id="14"/>
      <w:bookmarkEnd w:id="15"/>
      <w:bookmarkEnd w:id="16"/>
    </w:p>
    <w:p>
      <w:pPr>
        <w:spacing w:line="240" w:lineRule="auto"/>
        <w:ind w:firstLine="420" w:firstLineChars="200"/>
        <w:rPr>
          <w:rFonts w:hint="eastAsia" w:asciiTheme="minorEastAsia" w:hAnsiTheme="minorEastAsia" w:eastAsiaTheme="minorEastAsia"/>
          <w:bCs/>
        </w:rPr>
      </w:pPr>
      <w:r>
        <w:rPr>
          <w:rFonts w:hint="eastAsia" w:asciiTheme="minorEastAsia" w:hAnsiTheme="minorEastAsia" w:eastAsiaTheme="minorEastAsia"/>
        </w:rPr>
        <w:t>1、截止时间：</w:t>
      </w: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12</w:t>
      </w:r>
      <w:r>
        <w:rPr>
          <w:rFonts w:hint="eastAsia" w:asciiTheme="minorEastAsia" w:hAnsiTheme="minorEastAsia" w:eastAsiaTheme="minorEastAsia"/>
          <w:bCs/>
          <w:u w:val="single"/>
        </w:rPr>
        <w:t xml:space="preserve"> 月</w:t>
      </w:r>
      <w:r>
        <w:rPr>
          <w:rFonts w:hint="eastAsia" w:asciiTheme="minorEastAsia" w:hAnsiTheme="minorEastAsia" w:eastAsiaTheme="minorEastAsia"/>
          <w:bCs/>
          <w:u w:val="single"/>
          <w:lang w:val="en-US" w:eastAsia="zh-CN"/>
        </w:rPr>
        <w:t xml:space="preserve"> 28</w:t>
      </w:r>
      <w:r>
        <w:rPr>
          <w:rFonts w:hint="eastAsia" w:asciiTheme="minorEastAsia" w:hAnsiTheme="minorEastAsia" w:eastAsiaTheme="minorEastAsia"/>
          <w:bCs/>
          <w:u w:val="single"/>
        </w:rPr>
        <w:t xml:space="preserve"> 日 </w:t>
      </w:r>
      <w:r>
        <w:rPr>
          <w:rFonts w:hint="eastAsia" w:asciiTheme="minorEastAsia" w:hAnsiTheme="minorEastAsia" w:eastAsiaTheme="minorEastAsia"/>
          <w:bCs/>
          <w:u w:val="single"/>
          <w:lang w:val="en-US" w:eastAsia="zh-CN"/>
        </w:rPr>
        <w:t>15</w:t>
      </w:r>
      <w:r>
        <w:rPr>
          <w:rFonts w:hint="eastAsia" w:asciiTheme="minorEastAsia" w:hAnsiTheme="minorEastAsia" w:eastAsiaTheme="minorEastAsia"/>
          <w:bCs/>
          <w:u w:val="single"/>
        </w:rPr>
        <w:t xml:space="preserve"> 点 </w:t>
      </w:r>
      <w:r>
        <w:rPr>
          <w:rFonts w:hint="eastAsia" w:asciiTheme="minorEastAsia" w:hAnsiTheme="minorEastAsia" w:eastAsiaTheme="minorEastAsia"/>
          <w:bCs/>
          <w:u w:val="single"/>
          <w:lang w:val="en-US" w:eastAsia="zh-CN"/>
        </w:rPr>
        <w:t>0</w:t>
      </w:r>
      <w:r>
        <w:rPr>
          <w:rFonts w:hint="eastAsia" w:asciiTheme="minorEastAsia" w:hAnsiTheme="minorEastAsia" w:eastAsiaTheme="minorEastAsia"/>
          <w:bCs/>
          <w:u w:val="single"/>
        </w:rPr>
        <w:t xml:space="preserve"> 分</w:t>
      </w:r>
    </w:p>
    <w:p>
      <w:pPr>
        <w:spacing w:line="24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2、地点：</w:t>
      </w:r>
      <w:r>
        <w:rPr>
          <w:rFonts w:hint="eastAsia" w:asciiTheme="minorEastAsia" w:hAnsiTheme="minorEastAsia" w:eastAsiaTheme="minorEastAsia"/>
          <w:lang w:eastAsia="zh-CN"/>
        </w:rPr>
        <w:t>阜阳第五人民医院新区十六层东会议室</w:t>
      </w:r>
    </w:p>
    <w:p>
      <w:pPr>
        <w:ind w:firstLine="420" w:firstLineChars="200"/>
        <w:rPr>
          <w:rFonts w:hint="eastAsia"/>
          <w:lang w:val="en-US" w:eastAsia="zh-CN"/>
        </w:rPr>
      </w:pPr>
      <w:r>
        <w:rPr>
          <w:rFonts w:hint="eastAsia"/>
          <w:lang w:val="en-US" w:eastAsia="zh-CN"/>
        </w:rPr>
        <w:t>3、标书要求：胶装成册，需有封面、目录、对应页码；数量：正本一份，副本二份。</w:t>
      </w:r>
    </w:p>
    <w:p>
      <w:pPr>
        <w:ind w:firstLine="420" w:firstLineChars="200"/>
        <w:rPr>
          <w:rFonts w:hint="eastAsia"/>
          <w:lang w:val="en-US" w:eastAsia="zh-CN"/>
        </w:rPr>
      </w:pPr>
      <w:r>
        <w:rPr>
          <w:rFonts w:hint="eastAsia"/>
          <w:lang w:val="en-US" w:eastAsia="zh-CN"/>
        </w:rPr>
        <w:t>4、递交文件报名费200元整，开标后不退。</w:t>
      </w:r>
    </w:p>
    <w:p>
      <w:pPr>
        <w:ind w:firstLine="420" w:firstLineChars="200"/>
        <w:rPr>
          <w:rFonts w:hint="eastAsia"/>
          <w:lang w:eastAsia="zh-CN"/>
        </w:rPr>
      </w:pPr>
      <w:r>
        <w:rPr>
          <w:rFonts w:hint="eastAsia"/>
          <w:lang w:val="en-US" w:eastAsia="zh-CN"/>
        </w:rPr>
        <w:t>5、询价文件在附件里下载。</w:t>
      </w:r>
    </w:p>
    <w:p>
      <w:pPr>
        <w:pStyle w:val="4"/>
        <w:spacing w:line="240" w:lineRule="auto"/>
        <w:rPr>
          <w:rFonts w:cs="宋体" w:asciiTheme="minorEastAsia" w:hAnsiTheme="minorEastAsia" w:eastAsiaTheme="minorEastAsia"/>
          <w:bCs w:val="0"/>
          <w:sz w:val="21"/>
          <w:szCs w:val="21"/>
        </w:rPr>
      </w:pPr>
      <w:bookmarkStart w:id="17" w:name="_Toc35393633"/>
      <w:bookmarkStart w:id="18" w:name="_Toc35393802"/>
      <w:bookmarkStart w:id="19" w:name="_Toc28359016"/>
      <w:bookmarkStart w:id="20" w:name="_Toc28359093"/>
      <w:r>
        <w:rPr>
          <w:rFonts w:hint="eastAsia" w:cs="宋体" w:asciiTheme="minorEastAsia" w:hAnsiTheme="minorEastAsia" w:eastAsiaTheme="minorEastAsia"/>
          <w:bCs w:val="0"/>
          <w:sz w:val="21"/>
          <w:szCs w:val="21"/>
          <w:lang w:eastAsia="zh-CN"/>
        </w:rPr>
        <w:t>四</w:t>
      </w:r>
      <w:r>
        <w:rPr>
          <w:rFonts w:hint="eastAsia" w:cs="宋体" w:asciiTheme="minorEastAsia" w:hAnsiTheme="minorEastAsia" w:eastAsiaTheme="minorEastAsia"/>
          <w:bCs w:val="0"/>
          <w:sz w:val="21"/>
          <w:szCs w:val="21"/>
        </w:rPr>
        <w:t>、</w:t>
      </w:r>
      <w:r>
        <w:rPr>
          <w:rFonts w:hint="eastAsia" w:cs="宋体" w:asciiTheme="minorEastAsia" w:hAnsiTheme="minorEastAsia" w:eastAsiaTheme="minorEastAsia"/>
          <w:bCs w:val="0"/>
          <w:sz w:val="21"/>
          <w:szCs w:val="21"/>
          <w:lang w:eastAsia="zh-CN"/>
        </w:rPr>
        <w:t>询价</w:t>
      </w:r>
      <w:r>
        <w:rPr>
          <w:rFonts w:hint="eastAsia" w:cs="宋体" w:asciiTheme="minorEastAsia" w:hAnsiTheme="minorEastAsia" w:eastAsiaTheme="minorEastAsia"/>
          <w:bCs w:val="0"/>
          <w:sz w:val="21"/>
          <w:szCs w:val="21"/>
        </w:rPr>
        <w:t>开启</w:t>
      </w:r>
      <w:bookmarkEnd w:id="17"/>
      <w:bookmarkEnd w:id="18"/>
      <w:bookmarkEnd w:id="19"/>
      <w:bookmarkEnd w:id="20"/>
    </w:p>
    <w:p>
      <w:pPr>
        <w:spacing w:line="240" w:lineRule="auto"/>
        <w:ind w:firstLine="420" w:firstLineChars="200"/>
        <w:rPr>
          <w:rFonts w:asciiTheme="minorEastAsia" w:hAnsiTheme="minorEastAsia" w:eastAsiaTheme="minorEastAsia"/>
          <w:bCs/>
          <w:u w:val="single"/>
        </w:rPr>
      </w:pPr>
      <w:r>
        <w:rPr>
          <w:rFonts w:hint="eastAsia" w:asciiTheme="minorEastAsia" w:hAnsiTheme="minorEastAsia" w:eastAsiaTheme="minorEastAsia"/>
        </w:rPr>
        <w:t>时间：</w:t>
      </w:r>
      <w:r>
        <w:rPr>
          <w:rFonts w:hint="eastAsia" w:cs="宋体" w:asciiTheme="minorEastAsia" w:hAnsiTheme="minorEastAsia" w:eastAsiaTheme="minorEastAsia"/>
          <w:color w:val="000000"/>
          <w:kern w:val="0"/>
        </w:rPr>
        <w:t>同响应文件提交截止时间。</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地点：</w:t>
      </w:r>
      <w:r>
        <w:rPr>
          <w:rFonts w:hint="eastAsia" w:cs="宋体" w:asciiTheme="minorEastAsia" w:hAnsiTheme="minorEastAsia" w:eastAsiaTheme="minorEastAsia"/>
          <w:color w:val="000000"/>
          <w:kern w:val="0"/>
        </w:rPr>
        <w:t>同响应文件提交地点。</w:t>
      </w:r>
    </w:p>
    <w:p>
      <w:pPr>
        <w:pStyle w:val="4"/>
        <w:spacing w:line="240" w:lineRule="auto"/>
        <w:rPr>
          <w:rFonts w:cs="宋体" w:asciiTheme="minorEastAsia" w:hAnsiTheme="minorEastAsia" w:eastAsiaTheme="minorEastAsia"/>
          <w:bCs w:val="0"/>
          <w:sz w:val="21"/>
          <w:szCs w:val="21"/>
        </w:rPr>
      </w:pPr>
      <w:bookmarkStart w:id="21" w:name="_Toc35393805"/>
      <w:bookmarkStart w:id="22" w:name="_Toc35393636"/>
      <w:bookmarkStart w:id="23" w:name="_Toc28359095"/>
      <w:bookmarkStart w:id="24" w:name="_Toc28359018"/>
      <w:r>
        <w:rPr>
          <w:rFonts w:hint="eastAsia" w:cs="宋体" w:asciiTheme="minorEastAsia" w:hAnsiTheme="minorEastAsia" w:eastAsiaTheme="minorEastAsia"/>
          <w:bCs w:val="0"/>
          <w:sz w:val="21"/>
          <w:szCs w:val="21"/>
          <w:lang w:eastAsia="zh-CN"/>
        </w:rPr>
        <w:t>五</w:t>
      </w:r>
      <w:r>
        <w:rPr>
          <w:rFonts w:hint="eastAsia" w:cs="宋体" w:asciiTheme="minorEastAsia" w:hAnsiTheme="minorEastAsia" w:eastAsiaTheme="minorEastAsia"/>
          <w:bCs w:val="0"/>
          <w:sz w:val="21"/>
          <w:szCs w:val="21"/>
        </w:rPr>
        <w:t>、凡对本次采购提出询问，请按以下方式联系。</w:t>
      </w:r>
      <w:bookmarkEnd w:id="21"/>
      <w:bookmarkEnd w:id="22"/>
      <w:bookmarkEnd w:id="23"/>
      <w:bookmarkEnd w:id="24"/>
    </w:p>
    <w:p>
      <w:pPr>
        <w:pStyle w:val="4"/>
        <w:spacing w:line="240" w:lineRule="auto"/>
        <w:ind w:firstLine="840" w:firstLineChars="400"/>
        <w:rPr>
          <w:rFonts w:cs="宋体" w:asciiTheme="minorEastAsia" w:hAnsiTheme="minorEastAsia" w:eastAsiaTheme="minorEastAsia"/>
          <w:b w:val="0"/>
          <w:sz w:val="21"/>
          <w:szCs w:val="21"/>
        </w:rPr>
      </w:pPr>
      <w:bookmarkStart w:id="25" w:name="_Toc28359019"/>
      <w:bookmarkStart w:id="26" w:name="_Toc35393806"/>
      <w:bookmarkStart w:id="27" w:name="_Toc28359096"/>
      <w:bookmarkStart w:id="28" w:name="_Toc35393637"/>
      <w:r>
        <w:rPr>
          <w:rFonts w:hint="eastAsia" w:cs="宋体" w:asciiTheme="minorEastAsia" w:hAnsiTheme="minorEastAsia" w:eastAsiaTheme="minorEastAsia"/>
          <w:b w:val="0"/>
          <w:sz w:val="21"/>
          <w:szCs w:val="21"/>
        </w:rPr>
        <w:t>采购人信息</w:t>
      </w:r>
      <w:bookmarkEnd w:id="25"/>
      <w:bookmarkEnd w:id="26"/>
      <w:bookmarkEnd w:id="27"/>
      <w:bookmarkEnd w:id="28"/>
    </w:p>
    <w:p>
      <w:pPr>
        <w:spacing w:line="240" w:lineRule="auto"/>
        <w:ind w:left="1041" w:leftChars="371" w:hanging="262" w:hangingChars="125"/>
        <w:jc w:val="left"/>
        <w:rPr>
          <w:rFonts w:hint="eastAsia" w:asciiTheme="minorEastAsia" w:hAnsiTheme="minorEastAsia" w:eastAsiaTheme="minorEastAsia"/>
          <w:u w:val="single"/>
          <w:lang w:val="en-US" w:eastAsia="zh-CN"/>
        </w:rPr>
      </w:pPr>
      <w:r>
        <w:rPr>
          <w:rFonts w:hint="eastAsia" w:asciiTheme="minorEastAsia" w:hAnsiTheme="minorEastAsia" w:eastAsiaTheme="minorEastAsia"/>
        </w:rPr>
        <w:t>名    称：</w:t>
      </w:r>
      <w:r>
        <w:rPr>
          <w:rFonts w:hint="eastAsia" w:asciiTheme="minorEastAsia" w:hAnsiTheme="minorEastAsia" w:eastAsiaTheme="minorEastAsia"/>
          <w:u w:val="single"/>
          <w:lang w:eastAsia="zh-CN"/>
        </w:rPr>
        <w:t>阜阳市第五人民医院</w:t>
      </w:r>
    </w:p>
    <w:p>
      <w:pPr>
        <w:spacing w:line="240" w:lineRule="auto"/>
        <w:ind w:left="1041" w:leftChars="371" w:hanging="262" w:hangingChars="125"/>
        <w:jc w:val="left"/>
        <w:rPr>
          <w:rFonts w:hint="eastAsia" w:asciiTheme="minorEastAsia" w:hAnsiTheme="minorEastAsia" w:eastAsiaTheme="minorEastAsia"/>
          <w:u w:val="single"/>
        </w:rPr>
      </w:pPr>
      <w:r>
        <w:rPr>
          <w:rFonts w:hint="eastAsia" w:asciiTheme="minorEastAsia" w:hAnsiTheme="minorEastAsia" w:eastAsiaTheme="minorEastAsia"/>
        </w:rPr>
        <w:t>地    址：</w:t>
      </w:r>
      <w:r>
        <w:rPr>
          <w:rFonts w:hint="eastAsia" w:asciiTheme="minorEastAsia" w:hAnsiTheme="minorEastAsia" w:eastAsiaTheme="minorEastAsia"/>
          <w:u w:val="single"/>
          <w:lang w:eastAsia="zh-CN"/>
        </w:rPr>
        <w:t>颍泉区太和路</w:t>
      </w:r>
      <w:r>
        <w:rPr>
          <w:rFonts w:hint="eastAsia" w:asciiTheme="minorEastAsia" w:hAnsiTheme="minorEastAsia" w:eastAsiaTheme="minorEastAsia"/>
          <w:u w:val="single"/>
          <w:lang w:val="en-US" w:eastAsia="zh-CN"/>
        </w:rPr>
        <w:t>227号</w:t>
      </w:r>
    </w:p>
    <w:p>
      <w:pPr>
        <w:spacing w:line="240" w:lineRule="auto"/>
        <w:ind w:left="1041" w:leftChars="371" w:hanging="262" w:hangingChars="125"/>
        <w:jc w:val="left"/>
        <w:rPr>
          <w:rFonts w:asciiTheme="minorEastAsia" w:hAnsiTheme="minorEastAsia" w:eastAsiaTheme="minorEastAsia"/>
        </w:rPr>
      </w:pPr>
      <w:r>
        <w:rPr>
          <w:rFonts w:hint="eastAsia" w:asciiTheme="minorEastAsia" w:hAnsiTheme="minorEastAsia" w:eastAsiaTheme="minorEastAsia"/>
        </w:rPr>
        <w:t>联系方式：</w:t>
      </w:r>
      <w:r>
        <w:rPr>
          <w:rFonts w:hint="eastAsia" w:asciiTheme="minorEastAsia" w:hAnsiTheme="minorEastAsia" w:eastAsiaTheme="minorEastAsia"/>
          <w:u w:val="single"/>
          <w:lang w:val="en-US" w:eastAsia="zh-CN"/>
        </w:rPr>
        <w:t>19955861711</w:t>
      </w:r>
      <w:r>
        <w:rPr>
          <w:rFonts w:hint="eastAsia" w:asciiTheme="minorEastAsia" w:hAnsiTheme="minorEastAsia" w:eastAsiaTheme="minorEastAsia"/>
          <w:u w:val="single"/>
        </w:rPr>
        <w:t>　　　　</w:t>
      </w:r>
    </w:p>
    <w:p>
      <w:pPr>
        <w:widowControl/>
        <w:spacing w:line="240" w:lineRule="auto"/>
        <w:ind w:firstLine="420" w:firstLineChars="200"/>
        <w:jc w:val="left"/>
        <w:rPr>
          <w:rFonts w:hint="eastAsia" w:asciiTheme="minorEastAsia" w:hAnsiTheme="minorEastAsia" w:eastAsiaTheme="minorEastAsia"/>
        </w:rPr>
      </w:pPr>
      <w:r>
        <w:rPr>
          <w:rFonts w:asciiTheme="minorEastAsia" w:hAnsiTheme="minorEastAsia" w:eastAsiaTheme="minorEastAsia"/>
        </w:rPr>
        <w:br w:type="page"/>
      </w:r>
      <w:r>
        <w:rPr>
          <w:rFonts w:hint="eastAsia" w:asciiTheme="minorEastAsia" w:hAnsiTheme="minorEastAsia" w:eastAsiaTheme="minorEastAsia"/>
          <w:lang w:val="en-US" w:eastAsia="zh-CN"/>
        </w:rPr>
        <w:t xml:space="preserve">  </w:t>
      </w:r>
    </w:p>
    <w:p>
      <w:pPr>
        <w:pStyle w:val="3"/>
        <w:tabs>
          <w:tab w:val="left" w:pos="4236"/>
        </w:tabs>
        <w:spacing w:after="0" w:line="240" w:lineRule="auto"/>
        <w:ind w:left="3107"/>
        <w:jc w:val="left"/>
        <w:rPr>
          <w:rFonts w:asciiTheme="minorEastAsia" w:hAnsiTheme="minorEastAsia" w:eastAsiaTheme="minorEastAsia"/>
          <w:sz w:val="32"/>
          <w:szCs w:val="32"/>
        </w:rPr>
      </w:pPr>
      <w:bookmarkStart w:id="29" w:name="_Toc38640621"/>
      <w:r>
        <w:rPr>
          <w:rFonts w:asciiTheme="minorEastAsia" w:hAnsiTheme="minorEastAsia" w:eastAsiaTheme="minorEastAsia"/>
          <w:sz w:val="32"/>
          <w:szCs w:val="32"/>
        </w:rPr>
        <w:t>第二章</w:t>
      </w:r>
      <w:r>
        <w:rPr>
          <w:rFonts w:asciiTheme="minorEastAsia" w:hAnsiTheme="minorEastAsia" w:eastAsiaTheme="minorEastAsia"/>
          <w:sz w:val="32"/>
          <w:szCs w:val="32"/>
        </w:rPr>
        <w:tab/>
      </w:r>
      <w:r>
        <w:rPr>
          <w:rFonts w:asciiTheme="minorEastAsia" w:hAnsiTheme="minorEastAsia" w:eastAsiaTheme="minorEastAsia"/>
          <w:sz w:val="32"/>
          <w:szCs w:val="32"/>
        </w:rPr>
        <w:t>供应商须知</w:t>
      </w:r>
      <w:bookmarkEnd w:id="29"/>
    </w:p>
    <w:p>
      <w:pPr>
        <w:pStyle w:val="5"/>
        <w:spacing w:before="0" w:after="0" w:line="240" w:lineRule="auto"/>
        <w:ind w:left="3170"/>
        <w:rPr>
          <w:rFonts w:asciiTheme="minorEastAsia" w:hAnsiTheme="minorEastAsia" w:eastAsiaTheme="minorEastAsia"/>
          <w:sz w:val="21"/>
          <w:szCs w:val="21"/>
        </w:rPr>
      </w:pPr>
      <w:r>
        <w:rPr>
          <w:rFonts w:asciiTheme="minorEastAsia" w:hAnsiTheme="minorEastAsia" w:eastAsiaTheme="minorEastAsia"/>
          <w:sz w:val="21"/>
          <w:szCs w:val="21"/>
        </w:rPr>
        <w:t>一、供应商须知前附表</w:t>
      </w:r>
    </w:p>
    <w:p>
      <w:pPr>
        <w:pStyle w:val="8"/>
        <w:spacing w:before="160" w:after="6" w:line="240" w:lineRule="auto"/>
        <w:ind w:left="234" w:right="296" w:firstLine="434"/>
        <w:rPr>
          <w:rFonts w:asciiTheme="minorEastAsia" w:hAnsiTheme="minorEastAsia" w:eastAsiaTheme="minorEastAsia"/>
          <w:sz w:val="21"/>
          <w:szCs w:val="21"/>
        </w:rPr>
      </w:pPr>
      <w:r>
        <w:rPr>
          <w:rFonts w:asciiTheme="minorEastAsia" w:hAnsiTheme="minorEastAsia" w:eastAsiaTheme="minorEastAsia"/>
          <w:b/>
          <w:sz w:val="21"/>
          <w:szCs w:val="21"/>
        </w:rPr>
        <w:t>注：</w:t>
      </w:r>
      <w:r>
        <w:rPr>
          <w:rFonts w:asciiTheme="minorEastAsia" w:hAnsiTheme="minorEastAsia" w:eastAsiaTheme="minorEastAsia"/>
          <w:sz w:val="21"/>
          <w:szCs w:val="21"/>
        </w:rPr>
        <w:t>本表是本项目的具体要求，是对供应商须知的具体补充和修改，如有不一致，以本表为准。</w:t>
      </w:r>
    </w:p>
    <w:tbl>
      <w:tblPr>
        <w:tblStyle w:val="32"/>
        <w:tblW w:w="8497"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691"/>
        <w:gridCol w:w="58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4"/>
              <w:spacing w:before="96" w:line="240" w:lineRule="auto"/>
              <w:ind w:left="118" w:right="11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条款号</w:t>
            </w:r>
          </w:p>
        </w:tc>
        <w:tc>
          <w:tcPr>
            <w:tcW w:w="1691" w:type="dxa"/>
          </w:tcPr>
          <w:p>
            <w:pPr>
              <w:pStyle w:val="34"/>
              <w:spacing w:before="96" w:line="240" w:lineRule="auto"/>
              <w:ind w:left="530"/>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条款名称</w:t>
            </w:r>
          </w:p>
        </w:tc>
        <w:tc>
          <w:tcPr>
            <w:tcW w:w="5803" w:type="dxa"/>
          </w:tcPr>
          <w:p>
            <w:pPr>
              <w:pStyle w:val="34"/>
              <w:spacing w:before="96" w:line="240" w:lineRule="auto"/>
              <w:ind w:left="1769"/>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tcPr>
          <w:p>
            <w:pPr>
              <w:pStyle w:val="34"/>
              <w:spacing w:before="96" w:line="240" w:lineRule="auto"/>
              <w:ind w:left="118" w:right="10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3.1</w:t>
            </w:r>
          </w:p>
        </w:tc>
        <w:tc>
          <w:tcPr>
            <w:tcW w:w="1691" w:type="dxa"/>
          </w:tcPr>
          <w:p>
            <w:pPr>
              <w:pStyle w:val="34"/>
              <w:spacing w:before="96"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采购人</w:t>
            </w:r>
          </w:p>
        </w:tc>
        <w:tc>
          <w:tcPr>
            <w:tcW w:w="5803" w:type="dxa"/>
          </w:tcPr>
          <w:p>
            <w:pPr>
              <w:pStyle w:val="34"/>
              <w:spacing w:before="96" w:line="240" w:lineRule="auto"/>
              <w:ind w:left="108" w:firstLine="210" w:firstLineChars="1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阜阳市第五人民医院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tcPr>
          <w:p>
            <w:pPr>
              <w:pStyle w:val="34"/>
              <w:spacing w:before="156" w:line="240" w:lineRule="auto"/>
              <w:ind w:left="118" w:right="109"/>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en-US"/>
              </w:rPr>
              <w:t>3.</w:t>
            </w:r>
            <w:r>
              <w:rPr>
                <w:rFonts w:hint="eastAsia" w:asciiTheme="minorEastAsia" w:hAnsiTheme="minorEastAsia" w:eastAsiaTheme="minorEastAsia"/>
                <w:sz w:val="21"/>
                <w:szCs w:val="21"/>
                <w:lang w:val="en-US" w:eastAsia="zh-CN"/>
              </w:rPr>
              <w:t>2</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政府采购监督管</w:t>
            </w:r>
          </w:p>
          <w:p>
            <w:pPr>
              <w:pStyle w:val="34"/>
              <w:spacing w:before="4"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理部门</w:t>
            </w:r>
          </w:p>
        </w:tc>
        <w:tc>
          <w:tcPr>
            <w:tcW w:w="5803" w:type="dxa"/>
          </w:tcPr>
          <w:p>
            <w:pPr>
              <w:pStyle w:val="34"/>
              <w:spacing w:before="6" w:line="240" w:lineRule="auto"/>
              <w:ind w:firstLine="210" w:firstLineChars="1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阜阳市第五人民医院监察室</w:t>
            </w:r>
          </w:p>
          <w:p>
            <w:pPr>
              <w:pStyle w:val="34"/>
              <w:spacing w:line="240" w:lineRule="auto"/>
              <w:ind w:left="102"/>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tcPr>
          <w:p>
            <w:pPr>
              <w:pStyle w:val="34"/>
              <w:spacing w:before="156" w:line="240" w:lineRule="auto"/>
              <w:ind w:left="118" w:right="109"/>
              <w:jc w:val="center"/>
              <w:rPr>
                <w:rFonts w:hint="eastAsia" w:asciiTheme="minorEastAsia" w:hAnsiTheme="minorEastAsia" w:eastAsiaTheme="minorEastAsia"/>
                <w:sz w:val="21"/>
                <w:szCs w:val="21"/>
                <w:lang w:eastAsia="zh-CN"/>
              </w:rPr>
            </w:pPr>
            <w:r>
              <w:rPr>
                <w:rFonts w:asciiTheme="minorEastAsia" w:hAnsiTheme="minorEastAsia" w:eastAsiaTheme="minorEastAsia"/>
                <w:sz w:val="21"/>
                <w:szCs w:val="21"/>
                <w:lang w:eastAsia="en-US"/>
              </w:rPr>
              <w:t>3.</w:t>
            </w:r>
            <w:r>
              <w:rPr>
                <w:rFonts w:hint="eastAsia" w:asciiTheme="minorEastAsia" w:hAnsiTheme="minorEastAsia" w:eastAsiaTheme="minorEastAsia"/>
                <w:sz w:val="21"/>
                <w:szCs w:val="21"/>
                <w:lang w:val="en-US" w:eastAsia="zh-CN"/>
              </w:rPr>
              <w:t>3</w:t>
            </w:r>
          </w:p>
        </w:tc>
        <w:tc>
          <w:tcPr>
            <w:tcW w:w="1691" w:type="dxa"/>
          </w:tcPr>
          <w:p>
            <w:pPr>
              <w:pStyle w:val="34"/>
              <w:spacing w:line="240" w:lineRule="auto"/>
              <w:ind w:left="107" w:right="226"/>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是否允许联合体报价</w:t>
            </w:r>
          </w:p>
        </w:tc>
        <w:tc>
          <w:tcPr>
            <w:tcW w:w="5803" w:type="dxa"/>
          </w:tcPr>
          <w:p>
            <w:pPr>
              <w:pStyle w:val="34"/>
              <w:tabs>
                <w:tab w:val="left" w:pos="828"/>
              </w:tabs>
              <w:spacing w:before="156" w:line="240" w:lineRule="auto"/>
              <w:ind w:left="108"/>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03" w:type="dxa"/>
          </w:tcPr>
          <w:p>
            <w:pPr>
              <w:pStyle w:val="34"/>
              <w:spacing w:line="240" w:lineRule="auto"/>
              <w:ind w:left="118" w:right="10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4.1</w:t>
            </w:r>
          </w:p>
        </w:tc>
        <w:tc>
          <w:tcPr>
            <w:tcW w:w="1691"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现场考察</w:t>
            </w:r>
          </w:p>
        </w:tc>
        <w:tc>
          <w:tcPr>
            <w:tcW w:w="5803" w:type="dxa"/>
          </w:tcPr>
          <w:p>
            <w:pPr>
              <w:pStyle w:val="34"/>
              <w:spacing w:before="161" w:line="240" w:lineRule="auto"/>
              <w:ind w:left="108"/>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□不组织，供应商自行考察</w:t>
            </w:r>
          </w:p>
          <w:p>
            <w:pPr>
              <w:pStyle w:val="34"/>
              <w:spacing w:before="5" w:line="240" w:lineRule="auto"/>
              <w:ind w:left="108"/>
              <w:rPr>
                <w:rFonts w:asciiTheme="minorEastAsia" w:hAnsiTheme="minorEastAsia" w:eastAsiaTheme="minorEastAsia"/>
                <w:b/>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3" w:type="dxa"/>
          </w:tcPr>
          <w:p>
            <w:pPr>
              <w:pStyle w:val="34"/>
              <w:spacing w:before="4" w:line="240" w:lineRule="auto"/>
              <w:rPr>
                <w:rFonts w:asciiTheme="minorEastAsia" w:hAnsiTheme="minorEastAsia" w:eastAsiaTheme="minorEastAsia"/>
                <w:sz w:val="21"/>
                <w:szCs w:val="21"/>
                <w:lang w:eastAsia="en-US"/>
              </w:rPr>
            </w:pPr>
          </w:p>
          <w:p>
            <w:pPr>
              <w:pStyle w:val="34"/>
              <w:spacing w:line="240" w:lineRule="auto"/>
              <w:ind w:left="118" w:right="10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5.1</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评审现场提交的</w:t>
            </w:r>
          </w:p>
          <w:p>
            <w:pPr>
              <w:pStyle w:val="34"/>
              <w:spacing w:before="160"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材料要求</w:t>
            </w:r>
          </w:p>
        </w:tc>
        <w:tc>
          <w:tcPr>
            <w:tcW w:w="5803" w:type="dxa"/>
          </w:tcPr>
          <w:p>
            <w:pPr>
              <w:pStyle w:val="34"/>
              <w:spacing w:line="240" w:lineRule="auto"/>
              <w:rPr>
                <w:rFonts w:asciiTheme="minorEastAsia" w:hAnsiTheme="minorEastAsia" w:eastAsiaTheme="minorEastAsia"/>
                <w:sz w:val="21"/>
                <w:szCs w:val="21"/>
                <w:lang w:eastAsia="zh-CN"/>
              </w:rPr>
            </w:pPr>
          </w:p>
          <w:p>
            <w:pPr>
              <w:pStyle w:val="34"/>
              <w:spacing w:line="240" w:lineRule="auto"/>
              <w:ind w:firstLine="210" w:firstLineChars="100"/>
              <w:rPr>
                <w:rFonts w:asciiTheme="minorEastAsia" w:hAnsiTheme="minorEastAsia" w:eastAsiaTheme="minorEastAsia"/>
                <w:sz w:val="21"/>
                <w:szCs w:val="21"/>
                <w:lang w:eastAsia="en-US"/>
              </w:rPr>
            </w:pPr>
            <w:r>
              <w:rPr>
                <w:rFonts w:hint="eastAsia" w:asciiTheme="minorEastAsia" w:hAnsiTheme="minorEastAsia" w:eastAsiaTheme="minorEastAsia"/>
                <w:sz w:val="21"/>
                <w:szCs w:val="21"/>
                <w:lang w:val="en-US" w:eastAsia="zh-CN" w:bidi="ar-SA"/>
              </w:rPr>
              <w:t>符合采购需求要求的文件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tcPr>
          <w:p>
            <w:pPr>
              <w:pStyle w:val="34"/>
              <w:spacing w:before="1" w:line="240" w:lineRule="auto"/>
              <w:jc w:val="center"/>
              <w:rPr>
                <w:rFonts w:asciiTheme="minorEastAsia" w:hAnsiTheme="minorEastAsia" w:eastAsiaTheme="minorEastAsia"/>
                <w:sz w:val="21"/>
                <w:szCs w:val="21"/>
                <w:lang w:eastAsia="en-US"/>
              </w:rPr>
            </w:pPr>
          </w:p>
          <w:p>
            <w:pPr>
              <w:pStyle w:val="34"/>
              <w:spacing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6.1</w:t>
            </w:r>
          </w:p>
        </w:tc>
        <w:tc>
          <w:tcPr>
            <w:tcW w:w="1691" w:type="dxa"/>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响应文件提交截</w:t>
            </w:r>
          </w:p>
          <w:p>
            <w:pPr>
              <w:pStyle w:val="34"/>
              <w:spacing w:before="160"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止时间</w:t>
            </w:r>
          </w:p>
        </w:tc>
        <w:tc>
          <w:tcPr>
            <w:tcW w:w="5803" w:type="dxa"/>
          </w:tcPr>
          <w:p>
            <w:pPr>
              <w:pStyle w:val="34"/>
              <w:spacing w:before="5" w:line="240" w:lineRule="auto"/>
              <w:rPr>
                <w:rFonts w:asciiTheme="minorEastAsia" w:hAnsiTheme="minorEastAsia" w:eastAsiaTheme="minorEastAsia"/>
                <w:sz w:val="21"/>
                <w:szCs w:val="21"/>
                <w:lang w:eastAsia="zh-CN"/>
              </w:rPr>
            </w:pPr>
          </w:p>
          <w:p>
            <w:pPr>
              <w:pStyle w:val="34"/>
              <w:spacing w:line="240" w:lineRule="auto"/>
              <w:ind w:left="108"/>
              <w:rPr>
                <w:rFonts w:asciiTheme="minorEastAsia" w:hAnsiTheme="minorEastAsia" w:eastAsiaTheme="minorEastAsia"/>
                <w:sz w:val="21"/>
                <w:szCs w:val="21"/>
                <w:lang w:eastAsia="en-US"/>
              </w:rPr>
            </w:pPr>
            <w:r>
              <w:rPr>
                <w:rFonts w:hint="eastAsia"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2020</w:t>
            </w:r>
            <w:r>
              <w:rPr>
                <w:rFonts w:hint="eastAsia" w:asciiTheme="minorEastAsia" w:hAnsiTheme="minorEastAsia" w:eastAsiaTheme="minorEastAsia"/>
                <w:bCs/>
                <w:u w:val="single"/>
              </w:rPr>
              <w:t>年</w:t>
            </w:r>
            <w:r>
              <w:rPr>
                <w:rFonts w:hint="eastAsia" w:asciiTheme="minorEastAsia" w:hAnsiTheme="minorEastAsia" w:eastAsiaTheme="minorEastAsia"/>
                <w:bCs/>
                <w:u w:val="single"/>
                <w:lang w:val="en-US" w:eastAsia="zh-CN"/>
              </w:rPr>
              <w:t xml:space="preserve">12 </w:t>
            </w:r>
            <w:r>
              <w:rPr>
                <w:rFonts w:hint="eastAsia" w:asciiTheme="minorEastAsia" w:hAnsiTheme="minorEastAsia" w:eastAsiaTheme="minorEastAsia"/>
                <w:bCs/>
                <w:u w:val="single"/>
              </w:rPr>
              <w:t>月</w:t>
            </w:r>
            <w:r>
              <w:rPr>
                <w:rFonts w:hint="eastAsia" w:asciiTheme="minorEastAsia" w:hAnsiTheme="minorEastAsia" w:eastAsiaTheme="minorEastAsia"/>
                <w:bCs/>
                <w:u w:val="single"/>
                <w:lang w:val="en-US" w:eastAsia="zh-CN"/>
              </w:rPr>
              <w:t xml:space="preserve"> 28</w:t>
            </w:r>
            <w:r>
              <w:rPr>
                <w:rFonts w:hint="eastAsia" w:asciiTheme="minorEastAsia" w:hAnsiTheme="minorEastAsia" w:eastAsiaTheme="minorEastAsia"/>
                <w:bCs/>
                <w:u w:val="single"/>
              </w:rPr>
              <w:t xml:space="preserve"> 日 </w:t>
            </w:r>
            <w:r>
              <w:rPr>
                <w:rFonts w:hint="eastAsia" w:asciiTheme="minorEastAsia" w:hAnsiTheme="minorEastAsia" w:eastAsiaTheme="minorEastAsia"/>
                <w:bCs/>
                <w:u w:val="single"/>
                <w:lang w:val="en-US" w:eastAsia="zh-CN"/>
              </w:rPr>
              <w:t>15</w:t>
            </w:r>
            <w:r>
              <w:rPr>
                <w:rFonts w:hint="eastAsia" w:asciiTheme="minorEastAsia" w:hAnsiTheme="minorEastAsia" w:eastAsiaTheme="minorEastAsia"/>
                <w:bCs/>
                <w:u w:val="single"/>
              </w:rPr>
              <w:t xml:space="preserve"> 点 </w:t>
            </w:r>
            <w:r>
              <w:rPr>
                <w:rFonts w:hint="eastAsia" w:asciiTheme="minorEastAsia" w:hAnsiTheme="minorEastAsia" w:eastAsiaTheme="minorEastAsia"/>
                <w:bCs/>
                <w:u w:val="single"/>
                <w:lang w:val="en-US" w:eastAsia="zh-CN"/>
              </w:rPr>
              <w:t>0</w:t>
            </w:r>
            <w:r>
              <w:rPr>
                <w:rFonts w:hint="eastAsia" w:asciiTheme="minorEastAsia" w:hAnsiTheme="minorEastAsia" w:eastAsiaTheme="minorEastAsia"/>
                <w:bCs/>
                <w:u w:val="single"/>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4"/>
              <w:spacing w:before="95"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7.1</w:t>
            </w:r>
          </w:p>
        </w:tc>
        <w:tc>
          <w:tcPr>
            <w:tcW w:w="1691" w:type="dxa"/>
          </w:tcPr>
          <w:p>
            <w:pPr>
              <w:pStyle w:val="34"/>
              <w:spacing w:before="19"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确定成交供应商</w:t>
            </w:r>
          </w:p>
        </w:tc>
        <w:tc>
          <w:tcPr>
            <w:tcW w:w="5803" w:type="dxa"/>
          </w:tcPr>
          <w:p>
            <w:pPr>
              <w:pStyle w:val="34"/>
              <w:tabs>
                <w:tab w:val="left" w:pos="3588"/>
              </w:tabs>
              <w:spacing w:before="19" w:line="240" w:lineRule="auto"/>
              <w:ind w:left="108"/>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□采购人委托询价小组确定</w:t>
            </w:r>
            <w:r>
              <w:rPr>
                <w:rFonts w:asciiTheme="minorEastAsia" w:hAnsiTheme="minorEastAsia" w:eastAsiaTheme="minorEastAsia"/>
                <w:sz w:val="21"/>
                <w:szCs w:val="21"/>
                <w:lang w:eastAsia="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tcPr>
          <w:p>
            <w:pPr>
              <w:pStyle w:val="34"/>
              <w:spacing w:before="95" w:line="240" w:lineRule="auto"/>
              <w:ind w:right="249"/>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8.1</w:t>
            </w:r>
          </w:p>
        </w:tc>
        <w:tc>
          <w:tcPr>
            <w:tcW w:w="1691" w:type="dxa"/>
          </w:tcPr>
          <w:p>
            <w:pPr>
              <w:pStyle w:val="34"/>
              <w:spacing w:before="19" w:line="240" w:lineRule="auto"/>
              <w:ind w:left="107"/>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投标保证金</w:t>
            </w:r>
          </w:p>
        </w:tc>
        <w:tc>
          <w:tcPr>
            <w:tcW w:w="5803" w:type="dxa"/>
          </w:tcPr>
          <w:p>
            <w:pPr>
              <w:pStyle w:val="34"/>
              <w:tabs>
                <w:tab w:val="left" w:pos="3588"/>
              </w:tabs>
              <w:spacing w:before="19" w:line="240" w:lineRule="auto"/>
              <w:ind w:left="108"/>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本项目投标保证金为贰仟元整，现场缴付。中标供应商项目实施完成后退还</w:t>
            </w:r>
            <w:bookmarkStart w:id="51" w:name="_GoBack"/>
            <w:bookmarkEnd w:id="51"/>
            <w:r>
              <w:rPr>
                <w:rFonts w:hint="eastAsia" w:asciiTheme="minorEastAsia" w:hAnsiTheme="minorEastAsia" w:eastAsiaTheme="minorEastAsia"/>
                <w:sz w:val="21"/>
                <w:szCs w:val="21"/>
                <w:lang w:eastAsia="zh-CN"/>
              </w:rPr>
              <w:t>。其余开标结束后退还。</w:t>
            </w:r>
          </w:p>
        </w:tc>
      </w:tr>
    </w:tbl>
    <w:p>
      <w:pPr>
        <w:spacing w:line="240" w:lineRule="auto"/>
        <w:rPr>
          <w:rFonts w:asciiTheme="minorEastAsia" w:hAnsiTheme="minorEastAsia" w:eastAsiaTheme="minorEastAsia"/>
        </w:rPr>
        <w:sectPr>
          <w:footerReference r:id="rId3" w:type="default"/>
          <w:pgSz w:w="11910" w:h="16850"/>
          <w:pgMar w:top="1400" w:right="1440" w:bottom="1320" w:left="1580" w:header="877" w:footer="1126" w:gutter="0"/>
          <w:pgNumType w:fmt="decimal"/>
          <w:cols w:space="720" w:num="1"/>
        </w:sectPr>
      </w:pP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1、</w:t>
      </w:r>
      <w:r>
        <w:rPr>
          <w:rFonts w:asciiTheme="minorEastAsia" w:hAnsiTheme="minorEastAsia" w:eastAsiaTheme="minorEastAsia"/>
          <w:sz w:val="21"/>
          <w:szCs w:val="21"/>
        </w:rPr>
        <w:t>确定成交候选人和成交供应商</w:t>
      </w:r>
    </w:p>
    <w:p>
      <w:pPr>
        <w:pStyle w:val="35"/>
        <w:numPr>
          <w:ilvl w:val="0"/>
          <w:numId w:val="0"/>
        </w:numPr>
        <w:tabs>
          <w:tab w:val="left" w:pos="1272"/>
        </w:tabs>
        <w:spacing w:before="161" w:line="240" w:lineRule="auto"/>
        <w:ind w:right="373" w:rightChars="0"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询价小组应当从质量和服务均能满足采购文件实质性响应要求的供应商中，按照报价由低到高的顺序提出 3 名以上成交候选人。</w:t>
      </w:r>
    </w:p>
    <w:p>
      <w:pPr>
        <w:pStyle w:val="35"/>
        <w:numPr>
          <w:ilvl w:val="0"/>
          <w:numId w:val="0"/>
        </w:numPr>
        <w:tabs>
          <w:tab w:val="left" w:pos="1272"/>
        </w:tabs>
        <w:spacing w:before="5" w:line="240" w:lineRule="auto"/>
        <w:ind w:right="368" w:rightChars="0" w:firstLine="630" w:firstLineChars="300"/>
        <w:rPr>
          <w:rFonts w:asciiTheme="minorEastAsia" w:hAnsiTheme="minorEastAsia" w:eastAsiaTheme="minorEastAsia"/>
          <w:sz w:val="21"/>
          <w:szCs w:val="21"/>
        </w:rPr>
      </w:pPr>
      <w:r>
        <w:rPr>
          <w:rFonts w:asciiTheme="minorEastAsia" w:hAnsiTheme="minorEastAsia" w:eastAsiaTheme="minorEastAsia"/>
          <w:sz w:val="21"/>
          <w:szCs w:val="21"/>
        </w:rPr>
        <w:t>按</w:t>
      </w:r>
      <w:r>
        <w:rPr>
          <w:rFonts w:asciiTheme="minorEastAsia" w:hAnsiTheme="minorEastAsia" w:eastAsiaTheme="minorEastAsia"/>
          <w:sz w:val="21"/>
          <w:szCs w:val="21"/>
          <w:u w:val="single"/>
        </w:rPr>
        <w:t>供应商须知前附表</w:t>
      </w:r>
      <w:r>
        <w:rPr>
          <w:rFonts w:asciiTheme="minorEastAsia" w:hAnsiTheme="minorEastAsia" w:eastAsiaTheme="minorEastAsia"/>
          <w:sz w:val="21"/>
          <w:szCs w:val="21"/>
        </w:rPr>
        <w:t>中规定，经采购人或采购人授权的询价小组确定成交供应商。</w:t>
      </w:r>
    </w:p>
    <w:p>
      <w:pPr>
        <w:pStyle w:val="35"/>
        <w:numPr>
          <w:ilvl w:val="0"/>
          <w:numId w:val="0"/>
        </w:numPr>
        <w:tabs>
          <w:tab w:val="left" w:pos="1272"/>
        </w:tabs>
        <w:spacing w:before="5" w:line="240" w:lineRule="auto"/>
        <w:ind w:left="220" w:leftChars="0" w:right="365" w:rightChars="0"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因重大变故采购任务取消时，采购人有权拒绝任何供应商成交，且对受影响的供应商不承担任何责任。</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2、</w:t>
      </w:r>
      <w:r>
        <w:rPr>
          <w:rFonts w:asciiTheme="minorEastAsia" w:hAnsiTheme="minorEastAsia" w:eastAsiaTheme="minorEastAsia"/>
          <w:sz w:val="21"/>
          <w:szCs w:val="21"/>
        </w:rPr>
        <w:t>编写评审报告</w:t>
      </w:r>
    </w:p>
    <w:p>
      <w:pPr>
        <w:pStyle w:val="8"/>
        <w:spacing w:before="160" w:line="240" w:lineRule="auto"/>
        <w:ind w:left="234" w:right="365" w:firstLine="434"/>
        <w:jc w:val="both"/>
        <w:rPr>
          <w:rFonts w:asciiTheme="minorEastAsia" w:hAnsiTheme="minorEastAsia" w:eastAsiaTheme="minorEastAsia"/>
          <w:sz w:val="21"/>
          <w:szCs w:val="21"/>
        </w:rPr>
      </w:pPr>
      <w:r>
        <w:rPr>
          <w:rFonts w:asciiTheme="minorEastAsia" w:hAnsiTheme="minorEastAsia" w:eastAsiaTheme="minorEastAsia"/>
          <w:sz w:val="21"/>
          <w:szCs w:val="21"/>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3、</w:t>
      </w:r>
      <w:r>
        <w:rPr>
          <w:rFonts w:asciiTheme="minorEastAsia" w:hAnsiTheme="minorEastAsia" w:eastAsiaTheme="minorEastAsia"/>
          <w:sz w:val="21"/>
          <w:szCs w:val="21"/>
        </w:rPr>
        <w:t>保密要求</w:t>
      </w:r>
    </w:p>
    <w:p>
      <w:pPr>
        <w:pStyle w:val="35"/>
        <w:numPr>
          <w:ilvl w:val="0"/>
          <w:numId w:val="0"/>
        </w:numPr>
        <w:tabs>
          <w:tab w:val="left" w:pos="1210"/>
        </w:tabs>
        <w:spacing w:before="159" w:line="240" w:lineRule="auto"/>
        <w:ind w:left="668" w:leftChars="0"/>
        <w:rPr>
          <w:rFonts w:asciiTheme="minorEastAsia" w:hAnsiTheme="minorEastAsia" w:eastAsiaTheme="minorEastAsia"/>
          <w:sz w:val="21"/>
          <w:szCs w:val="21"/>
        </w:rPr>
      </w:pPr>
      <w:r>
        <w:rPr>
          <w:rFonts w:asciiTheme="minorEastAsia" w:hAnsiTheme="minorEastAsia" w:eastAsiaTheme="minorEastAsia"/>
          <w:sz w:val="21"/>
          <w:szCs w:val="21"/>
        </w:rPr>
        <w:t>评审应在严格保密的情况下进行。</w:t>
      </w:r>
    </w:p>
    <w:p>
      <w:pPr>
        <w:pStyle w:val="35"/>
        <w:numPr>
          <w:ilvl w:val="0"/>
          <w:numId w:val="0"/>
        </w:numPr>
        <w:tabs>
          <w:tab w:val="left" w:pos="1272"/>
        </w:tabs>
        <w:spacing w:before="161" w:line="240" w:lineRule="auto"/>
        <w:ind w:left="220" w:leftChars="0" w:right="373" w:rightChars="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有关人员应当遵守评审工作纪律，不得泄露评审文件、评审情况和评审中获悉的国家秘密、商业秘密。</w:t>
      </w:r>
    </w:p>
    <w:p>
      <w:pPr>
        <w:spacing w:line="240" w:lineRule="auto"/>
        <w:ind w:firstLine="211" w:firstLineChars="100"/>
        <w:rPr>
          <w:rFonts w:cs="宋体" w:asciiTheme="minorEastAsia" w:hAnsiTheme="minorEastAsia" w:eastAsiaTheme="minorEastAsia"/>
          <w:b/>
        </w:rPr>
      </w:pPr>
      <w:r>
        <w:rPr>
          <w:rFonts w:hint="eastAsia" w:cs="宋体" w:asciiTheme="minorEastAsia" w:hAnsiTheme="minorEastAsia" w:eastAsiaTheme="minorEastAsia"/>
          <w:b/>
        </w:rPr>
        <w:t>注：</w:t>
      </w:r>
    </w:p>
    <w:p>
      <w:pPr>
        <w:spacing w:line="240" w:lineRule="auto"/>
        <w:ind w:left="232" w:right="134" w:rightChars="64" w:firstLine="420" w:firstLineChars="200"/>
        <w:rPr>
          <w:rFonts w:cs="宋体" w:asciiTheme="minorEastAsia" w:hAnsiTheme="minorEastAsia" w:eastAsiaTheme="minorEastAsia"/>
        </w:rPr>
      </w:pPr>
      <w:r>
        <w:rPr>
          <w:rFonts w:hint="eastAsia" w:cs="宋体" w:asciiTheme="minorEastAsia" w:hAnsiTheme="minorEastAsia" w:eastAsiaTheme="minorEastAsia"/>
        </w:rPr>
        <w:t>1、采购人定标前对成交候选人进行信用查询，如成交候选人存在不良信用记录，采购人应取消成交候选人资格，并按规定予以处理。</w:t>
      </w:r>
    </w:p>
    <w:p>
      <w:pPr>
        <w:adjustRightInd w:val="0"/>
        <w:snapToGrid w:val="0"/>
        <w:spacing w:line="240" w:lineRule="auto"/>
        <w:ind w:left="232" w:right="134" w:rightChars="64" w:firstLine="371" w:firstLineChars="177"/>
        <w:rPr>
          <w:rFonts w:asciiTheme="minorEastAsia" w:hAnsiTheme="minorEastAsia" w:eastAsiaTheme="minorEastAsia"/>
        </w:rPr>
      </w:pPr>
      <w:r>
        <w:rPr>
          <w:rFonts w:hint="eastAsia" w:cs="宋体" w:asciiTheme="minorEastAsia" w:hAnsiTheme="minorEastAsia" w:eastAsiaTheme="minorEastAsia"/>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3、以联合体形式参加询价的，联合体任何成员存在以上不良信用记录的，不得确定为成交供应商。</w:t>
      </w:r>
    </w:p>
    <w:p>
      <w:pPr>
        <w:adjustRightInd w:val="0"/>
        <w:snapToGrid w:val="0"/>
        <w:spacing w:line="240" w:lineRule="auto"/>
        <w:ind w:left="232" w:right="134" w:rightChars="64" w:firstLine="476" w:firstLineChars="227"/>
        <w:rPr>
          <w:rFonts w:asciiTheme="minorEastAsia" w:hAnsiTheme="minorEastAsia" w:eastAsiaTheme="minorEastAsia"/>
        </w:rPr>
      </w:pPr>
      <w:r>
        <w:rPr>
          <w:rFonts w:hint="eastAsia" w:cs="宋体" w:asciiTheme="minorEastAsia" w:hAnsiTheme="minorEastAsia" w:eastAsiaTheme="minorEastAsia"/>
        </w:rPr>
        <w:t xml:space="preserve">4、信用信息查询渠道：中国政府采购网（www.ccgp.gov.cn）、“信用中国”网站（www.creditchina.gov.cn）。 </w:t>
      </w:r>
    </w:p>
    <w:p>
      <w:pPr>
        <w:adjustRightInd w:val="0"/>
        <w:snapToGrid w:val="0"/>
        <w:spacing w:line="240" w:lineRule="auto"/>
        <w:ind w:left="232" w:right="134" w:rightChars="64" w:firstLine="476" w:firstLineChars="227"/>
        <w:jc w:val="left"/>
        <w:rPr>
          <w:rFonts w:asciiTheme="minorEastAsia" w:hAnsiTheme="minorEastAsia" w:eastAsiaTheme="minorEastAsia"/>
          <w:strike/>
        </w:rPr>
      </w:pPr>
      <w:r>
        <w:rPr>
          <w:rFonts w:hint="eastAsia" w:cs="宋体" w:asciiTheme="minorEastAsia" w:hAnsiTheme="minorEastAsia" w:eastAsiaTheme="minorEastAsia"/>
        </w:rPr>
        <w:t>5、信用信息记录方式：采购人将查询网页打印、签字并存档备查。</w:t>
      </w:r>
    </w:p>
    <w:p>
      <w:pPr>
        <w:pStyle w:val="35"/>
        <w:tabs>
          <w:tab w:val="left" w:pos="1210"/>
        </w:tabs>
        <w:spacing w:before="161" w:line="240" w:lineRule="auto"/>
        <w:ind w:left="671" w:right="1434" w:firstLine="0"/>
        <w:rPr>
          <w:rFonts w:asciiTheme="minorEastAsia" w:hAnsiTheme="minorEastAsia" w:eastAsiaTheme="minorEastAsia"/>
          <w:b/>
          <w:sz w:val="21"/>
          <w:szCs w:val="21"/>
        </w:rPr>
      </w:pPr>
      <w:r>
        <w:rPr>
          <w:rFonts w:hint="eastAsia" w:asciiTheme="minorEastAsia" w:hAnsiTheme="minorEastAsia" w:eastAsiaTheme="minorEastAsia"/>
          <w:b/>
          <w:sz w:val="21"/>
          <w:szCs w:val="21"/>
          <w:lang w:val="en-US" w:eastAsia="zh-CN"/>
        </w:rPr>
        <w:t>4、</w:t>
      </w:r>
      <w:r>
        <w:rPr>
          <w:rFonts w:asciiTheme="minorEastAsia" w:hAnsiTheme="minorEastAsia" w:eastAsiaTheme="minorEastAsia"/>
          <w:b/>
          <w:sz w:val="21"/>
          <w:szCs w:val="21"/>
        </w:rPr>
        <w:t>签订合同</w:t>
      </w:r>
    </w:p>
    <w:p>
      <w:pPr>
        <w:pStyle w:val="35"/>
        <w:numPr>
          <w:ilvl w:val="0"/>
          <w:numId w:val="0"/>
        </w:numPr>
        <w:tabs>
          <w:tab w:val="left" w:pos="1219"/>
        </w:tabs>
        <w:spacing w:before="5" w:line="240" w:lineRule="auto"/>
        <w:ind w:left="668" w:leftChars="0"/>
        <w:rPr>
          <w:rFonts w:asciiTheme="minorEastAsia" w:hAnsiTheme="minorEastAsia" w:eastAsiaTheme="minorEastAsia"/>
          <w:sz w:val="21"/>
          <w:szCs w:val="21"/>
        </w:rPr>
      </w:pPr>
      <w:r>
        <w:rPr>
          <w:rFonts w:asciiTheme="minorEastAsia" w:hAnsiTheme="minorEastAsia" w:eastAsiaTheme="minorEastAsia"/>
          <w:sz w:val="21"/>
          <w:szCs w:val="21"/>
        </w:rPr>
        <w:t xml:space="preserve">采购人与成交供应商应当自发出成交通知书之日起 </w:t>
      </w:r>
      <w:r>
        <w:rPr>
          <w:rFonts w:hint="eastAsia" w:asciiTheme="minorEastAsia" w:hAnsiTheme="minorEastAsia" w:eastAsiaTheme="minorEastAsia"/>
          <w:sz w:val="21"/>
          <w:szCs w:val="21"/>
          <w:lang w:val="en-US" w:eastAsia="zh-CN"/>
        </w:rPr>
        <w:t>7</w:t>
      </w:r>
      <w:r>
        <w:rPr>
          <w:rFonts w:asciiTheme="minorEastAsia" w:hAnsiTheme="minorEastAsia" w:eastAsiaTheme="minorEastAsia"/>
          <w:sz w:val="21"/>
          <w:szCs w:val="21"/>
        </w:rPr>
        <w:t xml:space="preserve"> 日内签订合同。</w:t>
      </w:r>
    </w:p>
    <w:p>
      <w:pPr>
        <w:pStyle w:val="35"/>
        <w:numPr>
          <w:ilvl w:val="0"/>
          <w:numId w:val="0"/>
        </w:numPr>
        <w:tabs>
          <w:tab w:val="left" w:pos="1272"/>
        </w:tabs>
        <w:spacing w:before="158" w:line="240" w:lineRule="auto"/>
        <w:ind w:left="668" w:leftChars="0" w:right="370" w:rightChars="0"/>
        <w:jc w:val="both"/>
        <w:rPr>
          <w:rFonts w:asciiTheme="minorEastAsia" w:hAnsiTheme="minorEastAsia" w:eastAsiaTheme="minorEastAsia"/>
          <w:sz w:val="21"/>
          <w:szCs w:val="21"/>
        </w:rPr>
      </w:pPr>
      <w:r>
        <w:rPr>
          <w:rFonts w:asciiTheme="minorEastAsia" w:hAnsiTheme="minorEastAsia" w:eastAsiaTheme="minorEastAsia"/>
          <w:sz w:val="21"/>
          <w:szCs w:val="21"/>
        </w:rPr>
        <w:t>询价通知书、成交供应商的响应文件及其澄清文件等，均为签订合同的依据。</w:t>
      </w:r>
    </w:p>
    <w:p>
      <w:pPr>
        <w:pStyle w:val="35"/>
        <w:numPr>
          <w:ilvl w:val="0"/>
          <w:numId w:val="0"/>
        </w:numPr>
        <w:tabs>
          <w:tab w:val="left" w:pos="1272"/>
        </w:tabs>
        <w:spacing w:before="1" w:line="240" w:lineRule="auto"/>
        <w:ind w:left="220" w:leftChars="0" w:right="367" w:rightChars="0" w:firstLine="0" w:firstLineChars="0"/>
        <w:jc w:val="both"/>
        <w:rPr>
          <w:rFonts w:asciiTheme="minorEastAsia" w:hAnsiTheme="minorEastAsia" w:eastAsiaTheme="minorEastAsia"/>
          <w:sz w:val="21"/>
          <w:szCs w:val="21"/>
        </w:rPr>
      </w:pPr>
      <w:r>
        <w:rPr>
          <w:rFonts w:asciiTheme="minorEastAsia" w:hAnsiTheme="minorEastAsia" w:eastAsiaTheme="minorEastAsia"/>
          <w:sz w:val="21"/>
          <w:szCs w:val="21"/>
        </w:rPr>
        <w:t>成交供应商拒绝与采购人签订合同的，采购人可以按照评审报告推荐的成交候选人名单排序，确定下一成交候选人为成交供应商，也可以重新开展政府采购活动。</w:t>
      </w:r>
    </w:p>
    <w:p>
      <w:pPr>
        <w:pStyle w:val="35"/>
        <w:numPr>
          <w:ilvl w:val="0"/>
          <w:numId w:val="0"/>
        </w:numPr>
        <w:tabs>
          <w:tab w:val="left" w:pos="1272"/>
        </w:tabs>
        <w:spacing w:before="56" w:line="240" w:lineRule="auto"/>
        <w:ind w:left="220" w:leftChars="0" w:right="370" w:rightChars="0"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当出现法规规定的成交无效或成交结果无效情形时，采购人可依法与排名下一位的成交候选人另行签订合同，或依法重新开展采购活动。</w:t>
      </w:r>
    </w:p>
    <w:p>
      <w:pPr>
        <w:pStyle w:val="5"/>
        <w:keepNext w:val="0"/>
        <w:keepLines w:val="0"/>
        <w:numPr>
          <w:ilvl w:val="0"/>
          <w:numId w:val="0"/>
        </w:numPr>
        <w:tabs>
          <w:tab w:val="left" w:pos="1037"/>
        </w:tabs>
        <w:autoSpaceDE w:val="0"/>
        <w:autoSpaceDN w:val="0"/>
        <w:spacing w:before="0" w:after="0" w:line="240" w:lineRule="auto"/>
        <w:ind w:left="670" w:leftChars="0"/>
        <w:rPr>
          <w:rFonts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5、</w:t>
      </w:r>
      <w:r>
        <w:rPr>
          <w:rFonts w:asciiTheme="minorEastAsia" w:hAnsiTheme="minorEastAsia" w:eastAsiaTheme="minorEastAsia"/>
          <w:sz w:val="21"/>
          <w:szCs w:val="21"/>
        </w:rPr>
        <w:t>廉洁自律规定</w:t>
      </w:r>
    </w:p>
    <w:p>
      <w:pPr>
        <w:pStyle w:val="35"/>
        <w:numPr>
          <w:ilvl w:val="0"/>
          <w:numId w:val="0"/>
        </w:numPr>
        <w:tabs>
          <w:tab w:val="left" w:pos="1272"/>
        </w:tabs>
        <w:spacing w:before="160" w:line="240" w:lineRule="auto"/>
        <w:ind w:left="228" w:leftChars="0" w:right="371" w:rightChars="0" w:firstLine="438" w:firstLineChars="209"/>
        <w:jc w:val="both"/>
        <w:rPr>
          <w:rFonts w:asciiTheme="minorEastAsia" w:hAnsiTheme="minorEastAsia" w:eastAsiaTheme="minorEastAsia"/>
          <w:sz w:val="21"/>
          <w:szCs w:val="21"/>
        </w:rPr>
      </w:pPr>
      <w:r>
        <w:rPr>
          <w:rFonts w:asciiTheme="minorEastAsia" w:hAnsiTheme="minorEastAsia" w:eastAsiaTheme="minorEastAsia"/>
          <w:sz w:val="21"/>
          <w:szCs w:val="21"/>
        </w:rPr>
        <w:t>采购人员不得</w:t>
      </w:r>
      <w:r>
        <w:rPr>
          <w:rFonts w:hint="eastAsia" w:asciiTheme="minorEastAsia" w:hAnsiTheme="minorEastAsia" w:eastAsiaTheme="minorEastAsia"/>
          <w:sz w:val="21"/>
          <w:szCs w:val="21"/>
          <w:lang w:eastAsia="zh-CN"/>
        </w:rPr>
        <w:t>与</w:t>
      </w:r>
      <w:r>
        <w:rPr>
          <w:rFonts w:asciiTheme="minorEastAsia" w:hAnsiTheme="minorEastAsia" w:eastAsiaTheme="minorEastAsia"/>
          <w:sz w:val="21"/>
          <w:szCs w:val="21"/>
        </w:rPr>
        <w:t>供应商恶意串通。采购人员不得接受供应商组织的宴请、旅游、娱乐，不得收受礼品、现金、有价证券等，不得向供应商报销应当由个人承担的费用。</w:t>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pStyle w:val="3"/>
        <w:tabs>
          <w:tab w:val="left" w:pos="1125"/>
        </w:tabs>
        <w:spacing w:after="100" w:afterAutospacing="1" w:line="240" w:lineRule="auto"/>
        <w:ind w:right="136"/>
        <w:jc w:val="center"/>
        <w:rPr>
          <w:rFonts w:asciiTheme="minorEastAsia" w:hAnsiTheme="minorEastAsia" w:eastAsiaTheme="minorEastAsia"/>
          <w:sz w:val="21"/>
          <w:szCs w:val="21"/>
          <w:highlight w:val="none"/>
        </w:rPr>
      </w:pPr>
      <w:bookmarkStart w:id="30" w:name="_Toc38640622"/>
      <w:r>
        <w:rPr>
          <w:rFonts w:asciiTheme="minorEastAsia" w:hAnsiTheme="minorEastAsia" w:eastAsiaTheme="minorEastAsia"/>
          <w:sz w:val="32"/>
          <w:szCs w:val="32"/>
          <w:highlight w:val="none"/>
        </w:rPr>
        <w:t>第三章</w:t>
      </w:r>
      <w:r>
        <w:rPr>
          <w:rFonts w:asciiTheme="minorEastAsia" w:hAnsiTheme="minorEastAsia" w:eastAsiaTheme="minorEastAsia"/>
          <w:sz w:val="32"/>
          <w:szCs w:val="32"/>
          <w:highlight w:val="none"/>
        </w:rPr>
        <w:tab/>
      </w:r>
      <w:r>
        <w:rPr>
          <w:rFonts w:asciiTheme="minorEastAsia" w:hAnsiTheme="minorEastAsia" w:eastAsiaTheme="minorEastAsia"/>
          <w:sz w:val="32"/>
          <w:szCs w:val="32"/>
          <w:highlight w:val="none"/>
        </w:rPr>
        <w:t>采购需求</w:t>
      </w:r>
      <w:bookmarkEnd w:id="30"/>
    </w:p>
    <w:p>
      <w:pPr>
        <w:rPr>
          <w:rFonts w:hint="eastAsia" w:ascii="宋体" w:hAnsi="宋体" w:eastAsia="宋体" w:cs="宋体"/>
          <w:bCs/>
          <w:color w:val="000000" w:themeColor="text1"/>
          <w:sz w:val="24"/>
          <w:szCs w:val="24"/>
        </w:rPr>
      </w:pPr>
      <w:bookmarkStart w:id="31" w:name="_bookmark3"/>
      <w:bookmarkEnd w:id="31"/>
      <w:bookmarkStart w:id="32" w:name="_Toc38640623"/>
      <w:r>
        <w:rPr>
          <w:rFonts w:hint="eastAsia" w:ascii="宋体" w:hAnsi="宋体" w:eastAsia="宋体" w:cs="宋体"/>
          <w:bCs/>
          <w:color w:val="000000" w:themeColor="text1"/>
          <w:sz w:val="24"/>
          <w:szCs w:val="24"/>
        </w:rPr>
        <w:t>一、项目名称</w:t>
      </w:r>
    </w:p>
    <w:p>
      <w:pPr>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阜阳市第五人民医院防</w:t>
      </w:r>
      <w:r>
        <w:rPr>
          <w:rFonts w:hint="eastAsia" w:ascii="宋体" w:hAnsi="宋体" w:eastAsia="宋体" w:cs="宋体"/>
          <w:sz w:val="24"/>
          <w:szCs w:val="24"/>
        </w:rPr>
        <w:t>统方软件</w:t>
      </w:r>
      <w:r>
        <w:rPr>
          <w:rFonts w:hint="eastAsia" w:ascii="宋体" w:hAnsi="宋体" w:eastAsia="宋体" w:cs="宋体"/>
          <w:sz w:val="24"/>
          <w:szCs w:val="24"/>
          <w:lang w:eastAsia="zh-CN"/>
        </w:rPr>
        <w:t>系统采购项目</w:t>
      </w:r>
    </w:p>
    <w:p>
      <w:pPr>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color w:val="000000"/>
          <w:sz w:val="24"/>
          <w:szCs w:val="24"/>
          <w:shd w:val="clear" w:color="auto" w:fill="FFFFFF"/>
        </w:rPr>
        <w:t>项目描述</w:t>
      </w:r>
    </w:p>
    <w:p>
      <w:pPr>
        <w:ind w:firstLine="240" w:firstLineChars="10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sz w:val="24"/>
          <w:szCs w:val="24"/>
          <w:shd w:val="clear" w:color="auto" w:fill="FFFFFF"/>
        </w:rPr>
        <w:t>根据卫生系统开展治理医药购销领域商业贿赂专项工作的要求，在医院信息系统基础之上增加一套防统方系统，以加强医院信息系统药品、高值耗材统计功能</w:t>
      </w:r>
      <w:r>
        <w:rPr>
          <w:rFonts w:hint="eastAsia" w:ascii="宋体" w:hAnsi="宋体" w:eastAsia="宋体" w:cs="宋体"/>
          <w:color w:val="000000"/>
          <w:kern w:val="2"/>
          <w:sz w:val="24"/>
          <w:szCs w:val="24"/>
          <w:shd w:val="clear" w:color="auto" w:fill="FFFFFF"/>
          <w:lang w:val="en-US" w:eastAsia="zh-CN" w:bidi="ar-SA"/>
        </w:rPr>
        <w:t>管理，避免不正当商业目的统计医师个人和临床科室有关药品、高值耗材用量信息。</w:t>
      </w:r>
      <w:bookmarkStart w:id="33" w:name="_Toc280772993"/>
    </w:p>
    <w:p>
      <w:pPr>
        <w:numPr>
          <w:ilvl w:val="0"/>
          <w:numId w:val="2"/>
        </w:numP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供应商资格</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1、投标人必须是中华人民共和国境内注册的独立法人，具有独立承担民事责任的能力，具有工商行政管理部门核发的法人营业执照。</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2、投标人所投防统方系统软件须具有《软件著作权登记证书》复印件加公章。</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3、本次招标只接受独立法人投标，不接受任何形式联合体投标。</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4、具有履行合同所必需的设备和专业技术能力。</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5、参加政府采购活动近三年内，在经营活动中没有重大违法记录。</w:t>
      </w:r>
    </w:p>
    <w:p>
      <w:pPr>
        <w:pStyle w:val="6"/>
        <w:widowControl/>
        <w:tabs>
          <w:tab w:val="left" w:pos="420"/>
        </w:tabs>
        <w:snapToGrid w:val="0"/>
        <w:spacing w:before="156" w:beforeLines="50" w:after="156" w:afterLines="50"/>
        <w:ind w:firstLine="0"/>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6、法律、行政法规规定的其他条件。</w:t>
      </w:r>
      <w:bookmarkEnd w:id="33"/>
    </w:p>
    <w:p>
      <w:pPr>
        <w:snapToGrid w:val="0"/>
        <w:spacing w:line="400" w:lineRule="exact"/>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7、采购内容及数量</w:t>
      </w:r>
    </w:p>
    <w:tbl>
      <w:tblPr>
        <w:tblStyle w:val="19"/>
        <w:tblW w:w="702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20"/>
        <w:gridCol w:w="144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采购内容</w:t>
            </w:r>
          </w:p>
        </w:tc>
        <w:tc>
          <w:tcPr>
            <w:tcW w:w="1440"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单位及数量</w:t>
            </w:r>
          </w:p>
        </w:tc>
        <w:tc>
          <w:tcPr>
            <w:tcW w:w="1260" w:type="dxa"/>
            <w:tcBorders>
              <w:top w:val="single" w:color="auto" w:sz="4" w:space="0"/>
              <w:left w:val="single" w:color="auto" w:sz="4" w:space="0"/>
              <w:bottom w:val="single" w:color="auto" w:sz="4" w:space="0"/>
              <w:right w:val="single" w:color="auto" w:sz="4" w:space="0"/>
            </w:tcBorders>
            <w:vAlign w:val="top"/>
          </w:tcPr>
          <w:p>
            <w:pPr>
              <w:snapToGrid w:val="0"/>
              <w:spacing w:line="400" w:lineRule="exact"/>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sz w:val="24"/>
                <w:szCs w:val="24"/>
                <w:lang w:eastAsia="zh-CN"/>
              </w:rPr>
              <w:t>防</w:t>
            </w:r>
            <w:r>
              <w:rPr>
                <w:rFonts w:hint="eastAsia" w:ascii="宋体" w:hAnsi="宋体" w:eastAsia="宋体" w:cs="宋体"/>
                <w:sz w:val="24"/>
                <w:szCs w:val="24"/>
              </w:rPr>
              <w:t>统方软件</w:t>
            </w:r>
            <w:r>
              <w:rPr>
                <w:rFonts w:hint="eastAsia" w:ascii="宋体" w:hAnsi="宋体" w:eastAsia="宋体" w:cs="宋体"/>
                <w:sz w:val="24"/>
                <w:szCs w:val="24"/>
                <w:lang w:eastAsia="zh-CN"/>
              </w:rPr>
              <w:t>系统</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1套</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color w:val="000000"/>
                <w:kern w:val="2"/>
                <w:sz w:val="24"/>
                <w:szCs w:val="24"/>
                <w:shd w:val="clear" w:color="auto" w:fill="FFFFFF"/>
                <w:lang w:val="en-US" w:eastAsia="zh-CN" w:bidi="ar-SA"/>
              </w:rPr>
            </w:pPr>
            <w:r>
              <w:rPr>
                <w:rFonts w:hint="eastAsia" w:ascii="宋体" w:hAnsi="宋体" w:eastAsia="宋体" w:cs="宋体"/>
                <w:color w:val="000000"/>
                <w:kern w:val="2"/>
                <w:sz w:val="24"/>
                <w:szCs w:val="24"/>
                <w:shd w:val="clear" w:color="auto" w:fill="FFFFFF"/>
                <w:lang w:val="en-US" w:eastAsia="zh-CN" w:bidi="ar-SA"/>
              </w:rPr>
              <w:t>8万</w:t>
            </w:r>
          </w:p>
        </w:tc>
      </w:tr>
    </w:tbl>
    <w:p>
      <w:pPr>
        <w:pStyle w:val="6"/>
        <w:widowControl/>
        <w:tabs>
          <w:tab w:val="left" w:pos="420"/>
        </w:tabs>
        <w:snapToGrid w:val="0"/>
        <w:spacing w:before="156" w:beforeLines="50" w:after="156" w:afterLines="50"/>
        <w:ind w:firstLine="0"/>
        <w:rPr>
          <w:rFonts w:hint="eastAsia" w:ascii="宋体" w:hAnsi="宋体" w:eastAsia="宋体" w:cs="宋体"/>
          <w:color w:val="000000"/>
          <w:sz w:val="24"/>
          <w:szCs w:val="24"/>
          <w:shd w:val="clear" w:color="auto" w:fill="FFFFFF"/>
        </w:rPr>
      </w:pPr>
    </w:p>
    <w:p>
      <w:pPr>
        <w:pStyle w:val="6"/>
        <w:widowControl/>
        <w:tabs>
          <w:tab w:val="left" w:pos="420"/>
        </w:tabs>
        <w:snapToGrid w:val="0"/>
        <w:spacing w:before="156" w:beforeLines="50" w:after="156" w:afterLines="50"/>
        <w:ind w:firstLine="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四、建设工期</w:t>
      </w:r>
    </w:p>
    <w:p>
      <w:pPr>
        <w:snapToGrid w:val="0"/>
        <w:spacing w:before="156" w:beforeLines="50" w:after="156" w:afterLines="50"/>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必须在合同签订后</w:t>
      </w: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0个工作日内完成系统开发和初验，初验后开始试运行并在试运行</w:t>
      </w:r>
      <w:r>
        <w:rPr>
          <w:rFonts w:hint="eastAsia" w:ascii="宋体" w:hAnsi="宋体" w:eastAsia="宋体" w:cs="宋体"/>
          <w:color w:val="000000"/>
          <w:sz w:val="24"/>
          <w:szCs w:val="24"/>
          <w:shd w:val="clear" w:color="auto" w:fill="FFFFFF"/>
          <w:lang w:val="en-US" w:eastAsia="zh-CN"/>
        </w:rPr>
        <w:t>10</w:t>
      </w:r>
      <w:r>
        <w:rPr>
          <w:rFonts w:hint="eastAsia" w:ascii="宋体" w:hAnsi="宋体" w:eastAsia="宋体" w:cs="宋体"/>
          <w:color w:val="000000"/>
          <w:sz w:val="24"/>
          <w:szCs w:val="24"/>
          <w:shd w:val="clear" w:color="auto" w:fill="FFFFFF"/>
        </w:rPr>
        <w:t>个工作日后进行最终验收。</w:t>
      </w:r>
      <w:bookmarkStart w:id="34" w:name="_Toc280772994"/>
    </w:p>
    <w:bookmarkEnd w:id="34"/>
    <w:p>
      <w:pPr>
        <w:snapToGrid w:val="0"/>
        <w:spacing w:before="156" w:beforeLines="50" w:after="156" w:afterLines="50"/>
        <w:rPr>
          <w:rFonts w:hint="eastAsia"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附件：</w:t>
      </w:r>
    </w:p>
    <w:tbl>
      <w:tblPr>
        <w:tblStyle w:val="19"/>
        <w:tblW w:w="95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4"/>
        <w:gridCol w:w="1465"/>
        <w:gridCol w:w="72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shd w:val="clear" w:color="auto" w:fill="C0C0C0"/>
            <w:vAlign w:val="center"/>
          </w:tcPr>
          <w:p>
            <w:pPr>
              <w:spacing w:line="360" w:lineRule="auto"/>
              <w:jc w:val="center"/>
              <w:rPr>
                <w:rFonts w:hint="eastAsia" w:ascii="宋体" w:hAnsi="宋体" w:cs="宋体"/>
                <w:b/>
                <w:bCs/>
                <w:sz w:val="24"/>
              </w:rPr>
            </w:pPr>
            <w:r>
              <w:rPr>
                <w:rFonts w:hint="eastAsia" w:ascii="宋体" w:hAnsi="宋体" w:cs="宋体"/>
                <w:b/>
                <w:sz w:val="24"/>
              </w:rPr>
              <w:t>序号</w:t>
            </w:r>
          </w:p>
        </w:tc>
        <w:tc>
          <w:tcPr>
            <w:tcW w:w="1465" w:type="dxa"/>
            <w:shd w:val="clear" w:color="auto" w:fill="C0C0C0"/>
            <w:vAlign w:val="center"/>
          </w:tcPr>
          <w:p>
            <w:pPr>
              <w:spacing w:line="360" w:lineRule="auto"/>
              <w:jc w:val="center"/>
              <w:rPr>
                <w:rFonts w:hint="eastAsia" w:ascii="宋体" w:hAnsi="宋体" w:cs="宋体"/>
                <w:b/>
                <w:bCs/>
                <w:sz w:val="24"/>
              </w:rPr>
            </w:pPr>
            <w:r>
              <w:rPr>
                <w:rFonts w:hint="eastAsia" w:ascii="宋体" w:hAnsi="宋体" w:cs="宋体"/>
                <w:b/>
                <w:sz w:val="24"/>
              </w:rPr>
              <w:t>功能模块</w:t>
            </w:r>
          </w:p>
        </w:tc>
        <w:tc>
          <w:tcPr>
            <w:tcW w:w="7260" w:type="dxa"/>
            <w:shd w:val="clear" w:color="auto" w:fill="C0C0C0"/>
            <w:vAlign w:val="center"/>
          </w:tcPr>
          <w:p>
            <w:pPr>
              <w:spacing w:line="360" w:lineRule="auto"/>
              <w:jc w:val="center"/>
              <w:rPr>
                <w:rFonts w:hint="eastAsia" w:ascii="宋体" w:hAnsi="宋体" w:cs="宋体"/>
                <w:sz w:val="24"/>
              </w:rPr>
            </w:pPr>
            <w:r>
              <w:rPr>
                <w:rFonts w:hint="eastAsia" w:ascii="宋体" w:hAnsi="宋体" w:cs="宋体"/>
                <w:b/>
                <w:sz w:val="24"/>
              </w:rPr>
              <w:t>详细技术参数要求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restart"/>
            <w:vAlign w:val="center"/>
          </w:tcPr>
          <w:p>
            <w:pPr>
              <w:spacing w:line="360" w:lineRule="auto"/>
              <w:jc w:val="center"/>
              <w:rPr>
                <w:rFonts w:hint="eastAsia" w:ascii="宋体" w:hAnsi="宋体" w:cs="宋体"/>
                <w:sz w:val="22"/>
                <w:szCs w:val="20"/>
              </w:rPr>
            </w:pPr>
            <w:r>
              <w:rPr>
                <w:rFonts w:hint="eastAsia" w:ascii="宋体" w:hAnsi="宋体" w:cs="宋体"/>
                <w:sz w:val="22"/>
                <w:szCs w:val="20"/>
              </w:rPr>
              <w:t>1</w:t>
            </w:r>
          </w:p>
        </w:tc>
        <w:tc>
          <w:tcPr>
            <w:tcW w:w="1465" w:type="dxa"/>
            <w:vMerge w:val="restart"/>
            <w:vAlign w:val="center"/>
          </w:tcPr>
          <w:p>
            <w:pPr>
              <w:spacing w:line="360" w:lineRule="auto"/>
              <w:rPr>
                <w:rFonts w:hint="eastAsia" w:ascii="宋体" w:hAnsi="宋体" w:cs="宋体"/>
                <w:b/>
                <w:bCs/>
                <w:sz w:val="22"/>
                <w:szCs w:val="20"/>
              </w:rPr>
            </w:pPr>
            <w:r>
              <w:rPr>
                <w:rFonts w:hint="eastAsia" w:ascii="宋体" w:hAnsi="宋体" w:cs="宋体"/>
                <w:b/>
                <w:bCs/>
                <w:sz w:val="22"/>
                <w:szCs w:val="20"/>
              </w:rPr>
              <w:t>系统架构</w:t>
            </w: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管理、审计用户权限分开，相应权限的用户只能查看、管理相应的系统功能，责任明确。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多种部署方式（串接/并接）下都可以阻止客户端进行疑似的统方行为。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支持采用旁路部署方式，不需要更改现有网络结构、服务器相关配置，系统运行不得影响现有网络和业务的正常运行。系统应能独立完成审计数据采集，不依赖于数据库自身审计日志系统，不得在现有服务器上安装可能带来风险的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系统支持双密码用户，安全性更高。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所有系统数据都支持加密传输，防止信息外泄。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系统确保最小报警监控时间间隔为5秒，保证统方事件的及时告警。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系统的时间可以和关键服务器中的数据库的时间进行同步，确保记录时间的一致性。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支持加密方式的数据库连接信息分析（如MS SQL SERVER2005及更高版本等），提供产品截图并厂家盖章证明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支持对Oracle、MS-SQL 、DB2、MYSQL、CACHE DB、POSTGRESQL和Sybase 等数据库提供自动化评估、审计和保护功能,可审计的数据库或集群数量不少于6个，并且可以是一个oracle库而另外一个是其</w:t>
            </w:r>
            <w:r>
              <w:rPr>
                <w:rFonts w:hint="eastAsia" w:ascii="宋体" w:hAnsi="宋体" w:cs="宋体"/>
                <w:sz w:val="22"/>
                <w:szCs w:val="20"/>
                <w:lang w:eastAsia="zh-CN"/>
              </w:rPr>
              <w:t>他</w:t>
            </w:r>
            <w:r>
              <w:rPr>
                <w:rFonts w:hint="eastAsia" w:ascii="宋体" w:hAnsi="宋体" w:cs="宋体"/>
                <w:sz w:val="22"/>
                <w:szCs w:val="20"/>
                <w:lang w:val="en-US" w:eastAsia="zh-CN"/>
              </w:rPr>
              <w:t>库</w:t>
            </w:r>
            <w:r>
              <w:rPr>
                <w:rFonts w:hint="eastAsia" w:ascii="宋体" w:hAnsi="宋体" w:cs="宋体"/>
                <w:sz w:val="22"/>
                <w:szCs w:val="2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具备用户行为记录功能，记录用户所有的操作（业务访问、系统维护、策略配置等）。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系统从业务流程角度入手，结合核心数据特征，提供了高度集成的“事前+事中+事后”数据防护手段。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系统配置文件支持导入、导出。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系统应为软硬一体机，支持千兆以上网络环境及大概至少500个客户端同时并发的监控，应达到每秒50000个以上的事务处理能力.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采用B/S架构，提供中文WEB管理界面以便于管理。并应可以根据不同的安全级别采用不同的实时告警响应方式，包括记录、消息、鸣音、邮件等，并能支持短信平台。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支持包括ASCII、Unicode、UTF-8、UTF-16、GB2312、EBCDIC等编码格式，避免因编码格式不同而导致审计报表出现乱码的情况，保证了审计报表的可读性。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支持集群,系统支持冗余备份。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系统将预留一定的接口以作维护，二次开发之用。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系统内置故障排错系统，判断故障所在，帮助管理人员快速排查问题。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系统应能对自身的事件（包括登录、系统参数修改、系统异常等）进行审计，可以监控和审计用户对数据库中的数据库表 、视图、序列、包、存储过程、函数、库、索引、同义词、快照、触发器等的创建、修改和删除等，分析的内容可以精确到SQL操作语句一级。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审计数据支持外接存储设备进行备份。数据应进行加密保管，只能通过专门工具进行恢复和查询浏览。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874" w:type="dxa"/>
            <w:vMerge w:val="restart"/>
            <w:vAlign w:val="center"/>
          </w:tcPr>
          <w:p>
            <w:pPr>
              <w:spacing w:line="360" w:lineRule="auto"/>
              <w:jc w:val="center"/>
              <w:rPr>
                <w:rFonts w:hint="eastAsia" w:ascii="宋体" w:hAnsi="宋体" w:cs="宋体"/>
                <w:sz w:val="22"/>
                <w:szCs w:val="20"/>
              </w:rPr>
            </w:pPr>
            <w:r>
              <w:rPr>
                <w:rFonts w:hint="eastAsia" w:ascii="宋体" w:hAnsi="宋体" w:cs="宋体"/>
                <w:sz w:val="22"/>
                <w:szCs w:val="20"/>
              </w:rPr>
              <w:t>2</w:t>
            </w:r>
          </w:p>
        </w:tc>
        <w:tc>
          <w:tcPr>
            <w:tcW w:w="1465" w:type="dxa"/>
            <w:vMerge w:val="restart"/>
            <w:vAlign w:val="center"/>
          </w:tcPr>
          <w:p>
            <w:pPr>
              <w:spacing w:line="360" w:lineRule="auto"/>
              <w:rPr>
                <w:rFonts w:hint="eastAsia" w:ascii="宋体" w:hAnsi="宋体" w:cs="宋体"/>
                <w:sz w:val="22"/>
                <w:szCs w:val="20"/>
              </w:rPr>
            </w:pPr>
            <w:r>
              <w:rPr>
                <w:rFonts w:hint="eastAsia" w:ascii="宋体" w:hAnsi="宋体" w:cs="宋体"/>
                <w:b/>
                <w:bCs/>
                <w:sz w:val="22"/>
                <w:szCs w:val="20"/>
              </w:rPr>
              <w:t>防统方模块</w:t>
            </w: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lang w:eastAsia="zh-CN"/>
              </w:rPr>
              <w:t>★</w:t>
            </w:r>
            <w:r>
              <w:rPr>
                <w:rFonts w:hint="eastAsia" w:ascii="宋体" w:hAnsi="宋体" w:cs="宋体"/>
                <w:sz w:val="22"/>
                <w:szCs w:val="20"/>
              </w:rPr>
              <w:t>能够出具针对纪委、监察室相关人员使用的防统方审计报告（支持每天或多天生成统方审计报告，报告需简单明了，且具有主动将所有的计算机语言翻译成通俗易懂的自然语言的系统机制，支持将整条SQL语句翻译成中文，并提供产品截图并厂家盖章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lang w:eastAsia="zh-CN"/>
              </w:rPr>
              <w:t>★</w:t>
            </w:r>
            <w:r>
              <w:rPr>
                <w:rFonts w:hint="eastAsia" w:ascii="宋体" w:hAnsi="宋体" w:cs="宋体"/>
                <w:sz w:val="22"/>
                <w:szCs w:val="20"/>
              </w:rPr>
              <w:t>系统内置防统方知识库，且具有自我学习功能。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应用云计算功能提供数据分析平台，对用户提交的数据进行自主分析，并生成报告和相关建议规则反馈给用户。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根据客户端应用程序名单，实时阻止非法客户端程序或伪装正常客户端程序对关键服务器的访问。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Merge w:val="continue"/>
            <w:vAlign w:val="center"/>
          </w:tcPr>
          <w:p>
            <w:pPr>
              <w:spacing w:line="360" w:lineRule="auto"/>
              <w:jc w:val="center"/>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b/>
                <w:bCs/>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可疑对象定位功能，可以精确定位可疑对象的物理位置。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可以对某统方行为的所有操作以及操作结果关联起来，以报表的形式呈现给使用部门，便于使用部门分析和追溯统方事件。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阻止可疑会话功能，甄别数据访问，阻止非正常数据会话。能根据预定规则阻止SQL语句的“数据库墙”功能，如根据系统设置的客户端IP/MAC黑名单，以及数据内容中的敏感信息，实时阻止黑名单中的客户端对关键服务器的访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8" w:hRule="atLeast"/>
          <w:jc w:val="center"/>
        </w:trPr>
        <w:tc>
          <w:tcPr>
            <w:tcW w:w="874" w:type="dxa"/>
            <w:vMerge w:val="continue"/>
            <w:vAlign w:val="center"/>
          </w:tcPr>
          <w:p>
            <w:pPr>
              <w:spacing w:line="360" w:lineRule="auto"/>
              <w:rPr>
                <w:rFonts w:hint="eastAsia" w:ascii="宋体" w:hAnsi="宋体" w:cs="宋体"/>
                <w:sz w:val="22"/>
                <w:szCs w:val="20"/>
              </w:rPr>
            </w:pPr>
          </w:p>
        </w:tc>
        <w:tc>
          <w:tcPr>
            <w:tcW w:w="1465" w:type="dxa"/>
            <w:vMerge w:val="continue"/>
            <w:vAlign w:val="center"/>
          </w:tcPr>
          <w:p>
            <w:pPr>
              <w:spacing w:line="360" w:lineRule="auto"/>
              <w:rPr>
                <w:rFonts w:hint="eastAsia" w:ascii="宋体" w:hAnsi="宋体" w:cs="宋体"/>
                <w:sz w:val="22"/>
                <w:szCs w:val="20"/>
              </w:rPr>
            </w:pP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74" w:type="dxa"/>
            <w:vAlign w:val="center"/>
          </w:tcPr>
          <w:p>
            <w:pPr>
              <w:spacing w:line="360" w:lineRule="auto"/>
              <w:jc w:val="center"/>
              <w:rPr>
                <w:rFonts w:hint="eastAsia" w:ascii="宋体" w:hAnsi="宋体" w:cs="宋体" w:eastAsiaTheme="minorEastAsia"/>
                <w:bCs/>
                <w:sz w:val="22"/>
                <w:szCs w:val="20"/>
                <w:lang w:val="en-US" w:eastAsia="zh-CN"/>
              </w:rPr>
            </w:pPr>
            <w:r>
              <w:rPr>
                <w:rFonts w:hint="eastAsia" w:ascii="宋体" w:hAnsi="宋体" w:cs="宋体"/>
                <w:bCs/>
                <w:sz w:val="22"/>
                <w:szCs w:val="20"/>
                <w:lang w:val="en-US" w:eastAsia="zh-CN"/>
              </w:rPr>
              <w:t>3</w:t>
            </w:r>
          </w:p>
        </w:tc>
        <w:tc>
          <w:tcPr>
            <w:tcW w:w="1465" w:type="dxa"/>
            <w:vAlign w:val="center"/>
          </w:tcPr>
          <w:p>
            <w:pPr>
              <w:spacing w:line="360" w:lineRule="auto"/>
              <w:rPr>
                <w:rFonts w:hint="eastAsia" w:ascii="宋体" w:hAnsi="宋体" w:cs="宋体"/>
                <w:b/>
                <w:bCs/>
                <w:sz w:val="22"/>
                <w:szCs w:val="20"/>
              </w:rPr>
            </w:pPr>
            <w:r>
              <w:rPr>
                <w:rFonts w:hint="eastAsia" w:ascii="宋体" w:hAnsi="宋体" w:cs="宋体"/>
                <w:b/>
                <w:bCs/>
                <w:sz w:val="22"/>
                <w:szCs w:val="20"/>
              </w:rPr>
              <w:t>抗菌药物分析模块</w:t>
            </w: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lang w:eastAsia="zh-CN"/>
              </w:rPr>
              <w:t>★</w:t>
            </w:r>
            <w:r>
              <w:rPr>
                <w:rFonts w:hint="eastAsia" w:ascii="宋体" w:hAnsi="宋体" w:cs="宋体"/>
                <w:sz w:val="22"/>
                <w:szCs w:val="20"/>
              </w:rPr>
              <w:t>支持抗生素三色告警，能对指定时间内全院抗菌药物品种、剂型、规格、使用量、使用金额，使用量和使用金额分别排名前N位的抗菌药物品种进行分析，自动生成报表（需厂家截图并加盖公章）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74" w:type="dxa"/>
            <w:vAlign w:val="center"/>
          </w:tcPr>
          <w:p>
            <w:pPr>
              <w:spacing w:line="360" w:lineRule="auto"/>
              <w:jc w:val="center"/>
              <w:rPr>
                <w:rFonts w:hint="default" w:ascii="宋体" w:hAnsi="宋体" w:cs="宋体" w:eastAsiaTheme="minorEastAsia"/>
                <w:sz w:val="22"/>
                <w:szCs w:val="20"/>
                <w:lang w:val="en-US" w:eastAsia="zh-CN"/>
              </w:rPr>
            </w:pPr>
            <w:r>
              <w:rPr>
                <w:rFonts w:hint="eastAsia" w:ascii="宋体" w:hAnsi="宋体" w:cs="宋体"/>
                <w:sz w:val="22"/>
                <w:szCs w:val="20"/>
                <w:lang w:val="en-US" w:eastAsia="zh-CN"/>
              </w:rPr>
              <w:t>4</w:t>
            </w:r>
          </w:p>
        </w:tc>
        <w:tc>
          <w:tcPr>
            <w:tcW w:w="1465" w:type="dxa"/>
            <w:vAlign w:val="center"/>
          </w:tcPr>
          <w:p>
            <w:pPr>
              <w:spacing w:line="360" w:lineRule="auto"/>
              <w:rPr>
                <w:rFonts w:hint="eastAsia" w:ascii="宋体" w:hAnsi="宋体" w:cs="宋体"/>
                <w:b/>
                <w:bCs/>
                <w:sz w:val="22"/>
                <w:szCs w:val="20"/>
              </w:rPr>
            </w:pPr>
            <w:r>
              <w:rPr>
                <w:rFonts w:hint="eastAsia" w:ascii="宋体" w:hAnsi="宋体" w:cs="宋体"/>
                <w:b/>
                <w:bCs/>
                <w:kern w:val="0"/>
                <w:sz w:val="22"/>
                <w:szCs w:val="20"/>
              </w:rPr>
              <w:t>告警模块</w:t>
            </w:r>
          </w:p>
        </w:tc>
        <w:tc>
          <w:tcPr>
            <w:tcW w:w="7260" w:type="dxa"/>
            <w:vAlign w:val="center"/>
          </w:tcPr>
          <w:p>
            <w:pPr>
              <w:spacing w:line="360" w:lineRule="auto"/>
              <w:rPr>
                <w:rFonts w:hint="eastAsia" w:ascii="宋体" w:hAnsi="宋体" w:cs="宋体"/>
                <w:sz w:val="22"/>
                <w:szCs w:val="20"/>
              </w:rPr>
            </w:pPr>
            <w:r>
              <w:rPr>
                <w:rFonts w:hint="eastAsia" w:ascii="宋体" w:hAnsi="宋体" w:cs="宋体"/>
                <w:sz w:val="22"/>
                <w:szCs w:val="20"/>
                <w:lang w:eastAsia="zh-CN"/>
              </w:rPr>
              <w:t>可根据用户自定义规则实时发出手机短信通知和邮件提醒等多种方式的告警信息，厂家需提供短信平台供客户使用并免短信费用。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jc w:val="center"/>
        </w:trPr>
        <w:tc>
          <w:tcPr>
            <w:tcW w:w="874" w:type="dxa"/>
            <w:vAlign w:val="center"/>
          </w:tcPr>
          <w:p>
            <w:pPr>
              <w:spacing w:line="360" w:lineRule="auto"/>
              <w:jc w:val="center"/>
              <w:rPr>
                <w:rFonts w:hint="default" w:ascii="宋体" w:hAnsi="宋体" w:cs="宋体"/>
                <w:sz w:val="22"/>
                <w:szCs w:val="20"/>
                <w:lang w:val="en-US" w:eastAsia="zh-CN"/>
              </w:rPr>
            </w:pPr>
            <w:r>
              <w:rPr>
                <w:rFonts w:hint="eastAsia" w:ascii="宋体" w:hAnsi="宋体" w:cs="宋体"/>
                <w:sz w:val="22"/>
                <w:szCs w:val="20"/>
                <w:lang w:val="en-US" w:eastAsia="zh-CN"/>
              </w:rPr>
              <w:t>5</w:t>
            </w:r>
          </w:p>
        </w:tc>
        <w:tc>
          <w:tcPr>
            <w:tcW w:w="1465" w:type="dxa"/>
            <w:vAlign w:val="top"/>
          </w:tcPr>
          <w:p>
            <w:pPr>
              <w:spacing w:line="360" w:lineRule="auto"/>
              <w:jc w:val="both"/>
              <w:rPr>
                <w:rFonts w:hint="eastAsia" w:ascii="宋体" w:hAnsi="宋体" w:cs="宋体"/>
                <w:sz w:val="22"/>
                <w:szCs w:val="20"/>
                <w:lang w:val="en-US" w:eastAsia="zh-CN"/>
              </w:rPr>
            </w:pPr>
            <w:r>
              <w:rPr>
                <w:rFonts w:hint="eastAsia" w:ascii="宋体" w:hAnsi="宋体" w:cs="宋体"/>
                <w:b/>
                <w:bCs/>
                <w:sz w:val="22"/>
                <w:szCs w:val="20"/>
                <w:lang w:val="en-US" w:eastAsia="zh-CN"/>
              </w:rPr>
              <w:t>硬件</w:t>
            </w:r>
          </w:p>
        </w:tc>
        <w:tc>
          <w:tcPr>
            <w:tcW w:w="7260" w:type="dxa"/>
            <w:vAlign w:val="top"/>
          </w:tcPr>
          <w:p>
            <w:pPr>
              <w:spacing w:line="360" w:lineRule="auto"/>
              <w:jc w:val="left"/>
              <w:rPr>
                <w:rFonts w:hint="eastAsia" w:ascii="宋体" w:hAnsi="宋体" w:cs="宋体"/>
                <w:sz w:val="22"/>
                <w:szCs w:val="20"/>
                <w:lang w:val="en-US" w:eastAsia="zh-CN"/>
              </w:rPr>
            </w:pPr>
            <w:r>
              <w:rPr>
                <w:rFonts w:hint="eastAsia" w:ascii="宋体" w:hAnsi="宋体" w:cs="宋体"/>
                <w:sz w:val="22"/>
                <w:szCs w:val="20"/>
                <w:lang w:val="en-US" w:eastAsia="zh-CN"/>
              </w:rPr>
              <w:t>标准1U机架式。6*100/1000M</w:t>
            </w:r>
            <w:r>
              <w:rPr>
                <w:rFonts w:hint="eastAsia" w:ascii="宋体" w:hAnsi="宋体" w:cs="宋体"/>
                <w:sz w:val="22"/>
                <w:szCs w:val="20"/>
                <w:lang w:val="en-US" w:eastAsia="zh-CN"/>
              </w:rPr>
              <w:tab/>
            </w:r>
            <w:r>
              <w:rPr>
                <w:rFonts w:hint="eastAsia" w:ascii="宋体" w:hAnsi="宋体" w:cs="宋体"/>
                <w:sz w:val="22"/>
                <w:szCs w:val="20"/>
                <w:lang w:val="en-US" w:eastAsia="zh-CN"/>
              </w:rPr>
              <w:t>电口，其中一个管理口，五个审计口以上；硬盘1*1T以上。</w:t>
            </w:r>
          </w:p>
        </w:tc>
      </w:tr>
    </w:tbl>
    <w:p>
      <w:pPr>
        <w:rPr>
          <w:sz w:val="20"/>
          <w:szCs w:val="20"/>
        </w:rPr>
      </w:pPr>
    </w:p>
    <w:p>
      <w:pPr>
        <w:rPr>
          <w:rFonts w:hint="eastAsia" w:ascii="宋体" w:hAnsi="宋体" w:eastAsia="宋体" w:cs="宋体"/>
          <w:sz w:val="28"/>
          <w:szCs w:val="28"/>
          <w:lang w:eastAsia="zh-CN"/>
        </w:rPr>
      </w:pPr>
    </w:p>
    <w:p>
      <w:pPr>
        <w:pStyle w:val="3"/>
        <w:tabs>
          <w:tab w:val="left" w:pos="1125"/>
        </w:tabs>
        <w:spacing w:line="240" w:lineRule="auto"/>
        <w:ind w:right="133"/>
        <w:jc w:val="center"/>
        <w:rPr>
          <w:rFonts w:asciiTheme="minorEastAsia" w:hAnsiTheme="minorEastAsia" w:eastAsiaTheme="minorEastAsia"/>
          <w:sz w:val="32"/>
          <w:szCs w:val="32"/>
        </w:rPr>
      </w:pPr>
      <w:r>
        <w:rPr>
          <w:rFonts w:asciiTheme="minorEastAsia" w:hAnsiTheme="minorEastAsia" w:eastAsiaTheme="minorEastAsia"/>
          <w:sz w:val="32"/>
          <w:szCs w:val="32"/>
        </w:rPr>
        <w:t>第四章</w:t>
      </w:r>
      <w:r>
        <w:rPr>
          <w:rFonts w:asciiTheme="minorEastAsia" w:hAnsiTheme="minorEastAsia" w:eastAsiaTheme="minorEastAsia"/>
          <w:sz w:val="32"/>
          <w:szCs w:val="32"/>
        </w:rPr>
        <w:tab/>
      </w:r>
      <w:r>
        <w:rPr>
          <w:rFonts w:asciiTheme="minorEastAsia" w:hAnsiTheme="minorEastAsia" w:eastAsiaTheme="minorEastAsia"/>
          <w:sz w:val="32"/>
          <w:szCs w:val="32"/>
        </w:rPr>
        <w:t>评审方法和标准</w:t>
      </w:r>
      <w:bookmarkEnd w:id="32"/>
    </w:p>
    <w:p>
      <w:pPr>
        <w:pStyle w:val="5"/>
        <w:spacing w:before="188" w:line="240" w:lineRule="auto"/>
        <w:ind w:left="671"/>
        <w:rPr>
          <w:rFonts w:asciiTheme="minorEastAsia" w:hAnsiTheme="minorEastAsia" w:eastAsiaTheme="minorEastAsia"/>
          <w:sz w:val="21"/>
          <w:szCs w:val="21"/>
        </w:rPr>
      </w:pPr>
      <w:r>
        <w:rPr>
          <w:rFonts w:asciiTheme="minorEastAsia" w:hAnsiTheme="minorEastAsia" w:eastAsiaTheme="minorEastAsia"/>
          <w:sz w:val="21"/>
          <w:szCs w:val="21"/>
        </w:rPr>
        <w:t>一、总则</w:t>
      </w:r>
    </w:p>
    <w:p>
      <w:pPr>
        <w:pStyle w:val="8"/>
        <w:spacing w:before="160" w:line="240" w:lineRule="auto"/>
        <w:ind w:left="671" w:right="128" w:hanging="3"/>
        <w:rPr>
          <w:rFonts w:asciiTheme="minorEastAsia" w:hAnsiTheme="minorEastAsia" w:eastAsiaTheme="minorEastAsia"/>
          <w:sz w:val="21"/>
          <w:szCs w:val="21"/>
        </w:rPr>
      </w:pPr>
      <w:r>
        <w:rPr>
          <w:rFonts w:asciiTheme="minorEastAsia" w:hAnsiTheme="minorEastAsia" w:eastAsiaTheme="minorEastAsia"/>
          <w:sz w:val="21"/>
          <w:szCs w:val="21"/>
        </w:rPr>
        <w:t>本项目将按照询价通知书第二章 供应商须知的相关要求及本章的规定评审。</w:t>
      </w:r>
    </w:p>
    <w:p>
      <w:pPr>
        <w:pStyle w:val="8"/>
        <w:spacing w:before="160" w:line="240" w:lineRule="auto"/>
        <w:ind w:left="671" w:right="128" w:hanging="3"/>
        <w:rPr>
          <w:rFonts w:asciiTheme="minorEastAsia" w:hAnsiTheme="minorEastAsia" w:eastAsiaTheme="minorEastAsia"/>
          <w:b/>
          <w:sz w:val="21"/>
          <w:szCs w:val="21"/>
        </w:rPr>
      </w:pPr>
      <w:r>
        <w:rPr>
          <w:rFonts w:asciiTheme="minorEastAsia" w:hAnsiTheme="minorEastAsia" w:eastAsiaTheme="minorEastAsia"/>
          <w:b/>
          <w:sz w:val="21"/>
          <w:szCs w:val="21"/>
        </w:rPr>
        <w:t>二、评审方法</w:t>
      </w:r>
    </w:p>
    <w:p>
      <w:pPr>
        <w:pStyle w:val="8"/>
        <w:spacing w:before="5" w:after="6" w:line="240" w:lineRule="auto"/>
        <w:ind w:left="234" w:right="297" w:firstLine="434"/>
        <w:rPr>
          <w:rFonts w:asciiTheme="minorEastAsia" w:hAnsiTheme="minorEastAsia" w:eastAsiaTheme="minorEastAsia"/>
          <w:sz w:val="21"/>
          <w:szCs w:val="21"/>
        </w:rPr>
      </w:pPr>
      <w:r>
        <w:rPr>
          <w:rFonts w:asciiTheme="minorEastAsia" w:hAnsiTheme="minorEastAsia" w:eastAsiaTheme="minorEastAsia"/>
          <w:sz w:val="21"/>
          <w:szCs w:val="21"/>
        </w:rPr>
        <w:t>询价小组对通过供应商的响应文件进行评审，以确定其是否满足询价通知书的实质性要求。评审表如下：</w:t>
      </w:r>
    </w:p>
    <w:tbl>
      <w:tblPr>
        <w:tblStyle w:val="32"/>
        <w:tblW w:w="8476" w:type="dxa"/>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146"/>
        <w:gridCol w:w="3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tcPr>
          <w:p>
            <w:pPr>
              <w:pStyle w:val="34"/>
              <w:spacing w:before="26" w:line="240" w:lineRule="auto"/>
              <w:ind w:left="3870" w:right="3833"/>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77" w:type="dxa"/>
          </w:tcPr>
          <w:p>
            <w:pPr>
              <w:pStyle w:val="34"/>
              <w:spacing w:line="240" w:lineRule="auto"/>
              <w:ind w:left="223"/>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序</w:t>
            </w:r>
          </w:p>
          <w:p>
            <w:pPr>
              <w:pStyle w:val="34"/>
              <w:spacing w:before="158" w:line="240" w:lineRule="auto"/>
              <w:ind w:left="223"/>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号</w:t>
            </w:r>
          </w:p>
        </w:tc>
        <w:tc>
          <w:tcPr>
            <w:tcW w:w="1894"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评审指标</w:t>
            </w:r>
          </w:p>
        </w:tc>
        <w:tc>
          <w:tcPr>
            <w:tcW w:w="2146"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评审标准</w:t>
            </w:r>
          </w:p>
        </w:tc>
        <w:tc>
          <w:tcPr>
            <w:tcW w:w="3759" w:type="dxa"/>
          </w:tcPr>
          <w:p>
            <w:pPr>
              <w:pStyle w:val="34"/>
              <w:spacing w:before="1" w:line="240" w:lineRule="auto"/>
              <w:rPr>
                <w:rFonts w:asciiTheme="minorEastAsia" w:hAnsiTheme="minorEastAsia" w:eastAsiaTheme="minorEastAsia"/>
                <w:sz w:val="21"/>
                <w:szCs w:val="21"/>
                <w:lang w:eastAsia="en-US"/>
              </w:rPr>
            </w:pPr>
          </w:p>
          <w:p>
            <w:pPr>
              <w:pStyle w:val="34"/>
              <w:spacing w:before="1" w:line="240" w:lineRule="auto"/>
              <w:ind w:left="832"/>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677" w:type="dxa"/>
          </w:tcPr>
          <w:p>
            <w:pPr>
              <w:pStyle w:val="34"/>
              <w:spacing w:line="240" w:lineRule="auto"/>
              <w:rPr>
                <w:rFonts w:asciiTheme="minorEastAsia" w:hAnsiTheme="minorEastAsia" w:eastAsiaTheme="minorEastAsia"/>
                <w:sz w:val="21"/>
                <w:szCs w:val="21"/>
                <w:lang w:eastAsia="en-US"/>
              </w:rPr>
            </w:pPr>
          </w:p>
          <w:p>
            <w:pPr>
              <w:pStyle w:val="34"/>
              <w:spacing w:before="4" w:line="240" w:lineRule="auto"/>
              <w:rPr>
                <w:rFonts w:asciiTheme="minorEastAsia" w:hAnsiTheme="minorEastAsia" w:eastAsiaTheme="minorEastAsia"/>
                <w:sz w:val="21"/>
                <w:szCs w:val="21"/>
                <w:lang w:eastAsia="en-US"/>
              </w:rPr>
            </w:pPr>
          </w:p>
          <w:p>
            <w:pPr>
              <w:pStyle w:val="34"/>
              <w:spacing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营业执照</w:t>
            </w:r>
          </w:p>
        </w:tc>
        <w:tc>
          <w:tcPr>
            <w:tcW w:w="2146" w:type="dxa"/>
          </w:tcPr>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759" w:type="dxa"/>
            <w:vMerge w:val="restart"/>
          </w:tcPr>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提供有效的供应商营业执照</w:t>
            </w:r>
          </w:p>
          <w:p>
            <w:pPr>
              <w:pStyle w:val="34"/>
              <w:spacing w:before="160" w:line="240" w:lineRule="auto"/>
              <w:ind w:left="105" w:right="101"/>
              <w:jc w:val="both"/>
              <w:rPr>
                <w:rFonts w:asciiTheme="minorEastAsia" w:hAnsiTheme="minorEastAsia" w:eastAsiaTheme="minorEastAsia"/>
                <w:sz w:val="21"/>
                <w:szCs w:val="21"/>
                <w:lang w:eastAsia="en-US"/>
              </w:rPr>
            </w:pPr>
            <w:r>
              <w:rPr>
                <w:rFonts w:asciiTheme="minorEastAsia" w:hAnsiTheme="minorEastAsia" w:eastAsiaTheme="minorEastAsia"/>
                <w:sz w:val="21"/>
                <w:szCs w:val="21"/>
                <w:lang w:eastAsia="zh-CN"/>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rFonts w:asciiTheme="minorEastAsia" w:hAnsiTheme="minorEastAsia" w:eastAsiaTheme="minorEastAsia"/>
                <w:sz w:val="21"/>
                <w:szCs w:val="21"/>
                <w:lang w:eastAsia="en-US"/>
              </w:rPr>
              <w:t>联合体报价的联合体各方均须提</w:t>
            </w:r>
          </w:p>
          <w:p>
            <w:pPr>
              <w:pStyle w:val="34"/>
              <w:spacing w:line="240" w:lineRule="auto"/>
              <w:ind w:left="10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2" w:hRule="atLeast"/>
        </w:trPr>
        <w:tc>
          <w:tcPr>
            <w:tcW w:w="677"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81" w:line="240" w:lineRule="auto"/>
              <w:ind w:left="1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57"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税务登记证</w:t>
            </w:r>
          </w:p>
        </w:tc>
        <w:tc>
          <w:tcPr>
            <w:tcW w:w="2146"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57" w:line="240" w:lineRule="auto"/>
              <w:ind w:right="787"/>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合法有效</w:t>
            </w:r>
          </w:p>
        </w:tc>
        <w:tc>
          <w:tcPr>
            <w:tcW w:w="3759" w:type="dxa"/>
            <w:vMerge w:val="continue"/>
            <w:tcBorders>
              <w:top w:val="nil"/>
            </w:tcBorders>
          </w:tcPr>
          <w:p>
            <w:pPr>
              <w:autoSpaceDE w:val="0"/>
              <w:autoSpaceDN w:val="0"/>
              <w:spacing w:line="240" w:lineRule="auto"/>
              <w:rPr>
                <w:rFonts w:asciiTheme="minorEastAsia" w:hAnsiTheme="minorEastAsia" w:eastAsiaTheme="minorEastAsia"/>
                <w:kern w:val="0"/>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186"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3</w:t>
            </w:r>
          </w:p>
        </w:tc>
        <w:tc>
          <w:tcPr>
            <w:tcW w:w="1894" w:type="dxa"/>
          </w:tcPr>
          <w:p>
            <w:pPr>
              <w:pStyle w:val="34"/>
              <w:spacing w:before="2" w:line="240" w:lineRule="auto"/>
              <w:ind w:left="109" w:right="92"/>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无重大违法记录声明函、无不良信用记录声明函</w:t>
            </w:r>
          </w:p>
        </w:tc>
        <w:tc>
          <w:tcPr>
            <w:tcW w:w="2146" w:type="dxa"/>
          </w:tcPr>
          <w:p>
            <w:pPr>
              <w:pStyle w:val="34"/>
              <w:spacing w:before="2"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w:t>
            </w:r>
            <w:r>
              <w:rPr>
                <w:rFonts w:asciiTheme="minorEastAsia" w:hAnsiTheme="minorEastAsia" w:eastAsiaTheme="minorEastAsia"/>
                <w:sz w:val="21"/>
                <w:szCs w:val="21"/>
                <w:lang w:eastAsia="zh-CN"/>
              </w:rPr>
              <w:t>章</w:t>
            </w:r>
          </w:p>
        </w:tc>
        <w:tc>
          <w:tcPr>
            <w:tcW w:w="3759" w:type="dxa"/>
          </w:tcPr>
          <w:p>
            <w:pPr>
              <w:pStyle w:val="34"/>
              <w:spacing w:line="240" w:lineRule="auto"/>
              <w:rPr>
                <w:rFonts w:asciiTheme="minorEastAsia" w:hAnsiTheme="minorEastAsia" w:eastAsiaTheme="minorEastAsia"/>
                <w:sz w:val="21"/>
                <w:szCs w:val="21"/>
                <w:lang w:eastAsia="zh-CN"/>
              </w:rPr>
            </w:pPr>
          </w:p>
          <w:p>
            <w:pPr>
              <w:pStyle w:val="34"/>
              <w:spacing w:before="186"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160"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4</w:t>
            </w:r>
          </w:p>
        </w:tc>
        <w:tc>
          <w:tcPr>
            <w:tcW w:w="1894" w:type="dxa"/>
          </w:tcPr>
          <w:p>
            <w:pPr>
              <w:pStyle w:val="34"/>
              <w:spacing w:before="185" w:line="240" w:lineRule="auto"/>
              <w:ind w:left="349"/>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供应商资质</w:t>
            </w:r>
          </w:p>
          <w:p>
            <w:pPr>
              <w:pStyle w:val="34"/>
              <w:spacing w:before="208" w:line="240" w:lineRule="auto"/>
              <w:ind w:left="349"/>
              <w:rPr>
                <w:rFonts w:asciiTheme="minorEastAsia" w:hAnsiTheme="minorEastAsia" w:eastAsiaTheme="minorEastAsia"/>
                <w:sz w:val="21"/>
                <w:szCs w:val="21"/>
                <w:lang w:eastAsia="zh-CN"/>
              </w:rPr>
            </w:pPr>
          </w:p>
        </w:tc>
        <w:tc>
          <w:tcPr>
            <w:tcW w:w="2146" w:type="dxa"/>
          </w:tcPr>
          <w:p>
            <w:pPr>
              <w:pStyle w:val="34"/>
              <w:spacing w:before="209" w:line="240" w:lineRule="auto"/>
              <w:ind w:left="220" w:leftChars="0" w:right="187" w:hanging="600" w:firstLineChars="0"/>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符合供应商资格中的资质要求</w:t>
            </w:r>
          </w:p>
        </w:tc>
        <w:tc>
          <w:tcPr>
            <w:tcW w:w="3759" w:type="dxa"/>
          </w:tcPr>
          <w:p>
            <w:pPr>
              <w:pStyle w:val="34"/>
              <w:spacing w:line="240" w:lineRule="auto"/>
              <w:ind w:left="105"/>
              <w:rPr>
                <w:rFonts w:asciiTheme="minorEastAsia" w:hAnsiTheme="minorEastAsia" w:eastAsiaTheme="minorEastAsia"/>
                <w:sz w:val="21"/>
                <w:szCs w:val="21"/>
                <w:lang w:eastAsia="en-US"/>
              </w:rPr>
            </w:pPr>
            <w:r>
              <w:rPr>
                <w:rFonts w:hint="eastAsia" w:asciiTheme="minorEastAsia" w:hAnsiTheme="minorEastAsia" w:eastAsiaTheme="minorEastAsia"/>
                <w:sz w:val="21"/>
                <w:szCs w:val="21"/>
                <w:highlight w:val="none"/>
              </w:rPr>
              <w:t>具有独立法人资格，独立承担民事责任的能力，良好的银行资信、商业信誉和较强的企业综合实力，供应商营业执照经营范围必须包含本项目采购内容。</w:t>
            </w:r>
            <w:r>
              <w:rPr>
                <w:rFonts w:hint="eastAsia" w:cs="宋体" w:asciiTheme="minorEastAsia" w:hAnsiTheme="minorEastAsia" w:eastAsiaTheme="minorEastAsia"/>
                <w:sz w:val="21"/>
                <w:szCs w:val="21"/>
                <w:highlight w:val="none"/>
              </w:rPr>
              <w:t>并在人员、设备、资金等方面具有相应的</w:t>
            </w:r>
            <w:r>
              <w:rPr>
                <w:rFonts w:hint="eastAsia" w:cs="宋体" w:asciiTheme="minorEastAsia" w:hAnsiTheme="minorEastAsia" w:eastAsiaTheme="minorEastAsia"/>
                <w:sz w:val="21"/>
                <w:szCs w:val="21"/>
                <w:highlight w:val="none"/>
                <w:lang w:eastAsia="zh-CN"/>
              </w:rPr>
              <w:t>服务</w:t>
            </w:r>
            <w:r>
              <w:rPr>
                <w:rFonts w:hint="eastAsia" w:cs="宋体" w:asciiTheme="minorEastAsia" w:hAnsiTheme="minorEastAsia" w:eastAsiaTheme="minorEastAsia"/>
                <w:sz w:val="21"/>
                <w:szCs w:val="21"/>
                <w:highlight w:val="none"/>
              </w:rPr>
              <w:t>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5" w:hRule="atLeast"/>
        </w:trPr>
        <w:tc>
          <w:tcPr>
            <w:tcW w:w="677"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8" w:line="240" w:lineRule="auto"/>
              <w:rPr>
                <w:rFonts w:asciiTheme="minorEastAsia" w:hAnsiTheme="minorEastAsia" w:eastAsiaTheme="minorEastAsia"/>
                <w:sz w:val="21"/>
                <w:szCs w:val="21"/>
                <w:lang w:eastAsia="en-US"/>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5</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7"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报价</w:t>
            </w:r>
          </w:p>
        </w:tc>
        <w:tc>
          <w:tcPr>
            <w:tcW w:w="2146" w:type="dxa"/>
          </w:tcPr>
          <w:p>
            <w:pPr>
              <w:pStyle w:val="34"/>
              <w:spacing w:line="240" w:lineRule="auto"/>
              <w:ind w:left="107" w:right="8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报价表格式、填写要求符合询价通知书规定并加盖供应商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lang w:eastAsia="zh-CN"/>
              </w:rPr>
              <w:t>，报价符合询价通知书供应商须知正文第12 条要求</w:t>
            </w:r>
          </w:p>
        </w:tc>
        <w:tc>
          <w:tcPr>
            <w:tcW w:w="3759"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8"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6</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before="192"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响应函</w:t>
            </w:r>
          </w:p>
        </w:tc>
        <w:tc>
          <w:tcPr>
            <w:tcW w:w="2146" w:type="dxa"/>
          </w:tcPr>
          <w:p>
            <w:pPr>
              <w:pStyle w:val="34"/>
              <w:spacing w:before="2"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759" w:type="dxa"/>
          </w:tcPr>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216"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7</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before="192"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授权书</w:t>
            </w:r>
          </w:p>
        </w:tc>
        <w:tc>
          <w:tcPr>
            <w:tcW w:w="2146" w:type="dxa"/>
          </w:tcPr>
          <w:p>
            <w:pPr>
              <w:pStyle w:val="34"/>
              <w:spacing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格式、填写要求符合询价通知书规定并加盖供应商</w:t>
            </w:r>
            <w:r>
              <w:rPr>
                <w:rFonts w:hint="eastAsia" w:asciiTheme="minorEastAsia" w:hAnsiTheme="minorEastAsia" w:eastAsiaTheme="minorEastAsia"/>
                <w:sz w:val="21"/>
                <w:szCs w:val="21"/>
                <w:lang w:eastAsia="zh-CN"/>
              </w:rPr>
              <w:t>盖章</w:t>
            </w:r>
          </w:p>
        </w:tc>
        <w:tc>
          <w:tcPr>
            <w:tcW w:w="3759" w:type="dxa"/>
          </w:tcPr>
          <w:p>
            <w:pPr>
              <w:pStyle w:val="34"/>
              <w:spacing w:before="26" w:line="240" w:lineRule="auto"/>
              <w:ind w:left="105" w:right="101"/>
              <w:jc w:val="both"/>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法定代表人参加询价的无需此件，提供身份证明即可。详见第六章响应文件格式四。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9" w:line="240" w:lineRule="auto"/>
              <w:rPr>
                <w:rFonts w:asciiTheme="minorEastAsia" w:hAnsiTheme="minorEastAsia" w:eastAsiaTheme="minorEastAsia"/>
                <w:sz w:val="21"/>
                <w:szCs w:val="21"/>
                <w:lang w:eastAsia="zh-CN"/>
              </w:rPr>
            </w:pPr>
          </w:p>
          <w:p>
            <w:pPr>
              <w:pStyle w:val="34"/>
              <w:spacing w:line="240" w:lineRule="auto"/>
              <w:ind w:left="19"/>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8</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6" w:line="240" w:lineRule="auto"/>
              <w:rPr>
                <w:rFonts w:asciiTheme="minorEastAsia" w:hAnsiTheme="minorEastAsia" w:eastAsiaTheme="minorEastAsia"/>
                <w:sz w:val="21"/>
                <w:szCs w:val="21"/>
                <w:lang w:eastAsia="en-US"/>
              </w:rPr>
            </w:pPr>
          </w:p>
          <w:p>
            <w:pPr>
              <w:pStyle w:val="34"/>
              <w:spacing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商务响应情况</w:t>
            </w:r>
          </w:p>
        </w:tc>
        <w:tc>
          <w:tcPr>
            <w:tcW w:w="2146" w:type="dxa"/>
          </w:tcPr>
          <w:p>
            <w:pPr>
              <w:pStyle w:val="34"/>
              <w:spacing w:line="240" w:lineRule="auto"/>
              <w:ind w:left="107" w:right="8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符合询价通知书采购需求中对付款方式、供货及安装期限、供货及安装地点、免费质保期的要求。</w:t>
            </w:r>
          </w:p>
          <w:p>
            <w:pPr>
              <w:pStyle w:val="34"/>
              <w:spacing w:before="46" w:line="240" w:lineRule="auto"/>
              <w:ind w:left="203" w:right="1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759" w:type="dxa"/>
          </w:tcPr>
          <w:p>
            <w:pPr>
              <w:pStyle w:val="34"/>
              <w:spacing w:line="240" w:lineRule="auto"/>
              <w:rPr>
                <w:rFonts w:asciiTheme="minorEastAsia" w:hAnsiTheme="minorEastAsia" w:eastAsiaTheme="minorEastAsia"/>
                <w:sz w:val="21"/>
                <w:szCs w:val="21"/>
                <w:lang w:eastAsia="zh-CN"/>
              </w:rPr>
            </w:pPr>
          </w:p>
          <w:p>
            <w:pPr>
              <w:pStyle w:val="34"/>
              <w:spacing w:line="240" w:lineRule="auto"/>
              <w:rPr>
                <w:rFonts w:asciiTheme="minorEastAsia" w:hAnsiTheme="minorEastAsia" w:eastAsiaTheme="minorEastAsia"/>
                <w:sz w:val="21"/>
                <w:szCs w:val="21"/>
                <w:lang w:eastAsia="zh-CN"/>
              </w:rPr>
            </w:pPr>
          </w:p>
          <w:p>
            <w:pPr>
              <w:pStyle w:val="34"/>
              <w:spacing w:before="156"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w:t>
            </w:r>
          </w:p>
          <w:p>
            <w:pPr>
              <w:pStyle w:val="34"/>
              <w:spacing w:before="158" w:line="240" w:lineRule="auto"/>
              <w:ind w:left="105"/>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4" w:hRule="atLeast"/>
        </w:trPr>
        <w:tc>
          <w:tcPr>
            <w:tcW w:w="677"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97" w:line="240" w:lineRule="auto"/>
              <w:ind w:left="202" w:right="184"/>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9</w:t>
            </w:r>
          </w:p>
        </w:tc>
        <w:tc>
          <w:tcPr>
            <w:tcW w:w="1894" w:type="dxa"/>
          </w:tcPr>
          <w:p>
            <w:pPr>
              <w:pStyle w:val="34"/>
              <w:spacing w:line="240" w:lineRule="auto"/>
              <w:rPr>
                <w:rFonts w:asciiTheme="minorEastAsia" w:hAnsiTheme="minorEastAsia" w:eastAsiaTheme="minorEastAsia"/>
                <w:sz w:val="21"/>
                <w:szCs w:val="21"/>
                <w:lang w:eastAsia="en-US"/>
              </w:rPr>
            </w:pPr>
          </w:p>
          <w:p>
            <w:pPr>
              <w:pStyle w:val="34"/>
              <w:spacing w:line="240" w:lineRule="auto"/>
              <w:rPr>
                <w:rFonts w:asciiTheme="minorEastAsia" w:hAnsiTheme="minorEastAsia" w:eastAsiaTheme="minorEastAsia"/>
                <w:sz w:val="21"/>
                <w:szCs w:val="21"/>
                <w:lang w:eastAsia="en-US"/>
              </w:rPr>
            </w:pPr>
          </w:p>
          <w:p>
            <w:pPr>
              <w:pStyle w:val="34"/>
              <w:spacing w:before="173" w:line="240" w:lineRule="auto"/>
              <w:ind w:left="107" w:right="92"/>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技术响应情况</w:t>
            </w:r>
          </w:p>
        </w:tc>
        <w:tc>
          <w:tcPr>
            <w:tcW w:w="2146" w:type="dxa"/>
          </w:tcPr>
          <w:p>
            <w:pPr>
              <w:pStyle w:val="34"/>
              <w:spacing w:line="240" w:lineRule="auto"/>
              <w:ind w:left="206" w:right="187"/>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符合询价通知书采购需求中货物技术参数及要求</w:t>
            </w:r>
          </w:p>
          <w:p>
            <w:pPr>
              <w:pStyle w:val="34"/>
              <w:spacing w:before="48" w:line="240" w:lineRule="auto"/>
              <w:ind w:left="203" w:right="187"/>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（可编辑）</w:t>
            </w:r>
          </w:p>
        </w:tc>
        <w:tc>
          <w:tcPr>
            <w:tcW w:w="3759" w:type="dxa"/>
          </w:tcPr>
          <w:p>
            <w:pPr>
              <w:pStyle w:val="34"/>
              <w:spacing w:before="7"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详见第六章响应文件格式五</w:t>
            </w:r>
          </w:p>
          <w:p>
            <w:pPr>
              <w:pStyle w:val="34"/>
              <w:spacing w:before="158" w:line="240" w:lineRule="auto"/>
              <w:ind w:left="105" w:right="86"/>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（5.2 技术响应表、5.3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677" w:type="dxa"/>
          </w:tcPr>
          <w:p>
            <w:pPr>
              <w:pStyle w:val="34"/>
              <w:spacing w:before="9" w:line="240" w:lineRule="auto"/>
              <w:rPr>
                <w:rFonts w:asciiTheme="minorEastAsia" w:hAnsiTheme="minorEastAsia" w:eastAsiaTheme="minorEastAsia"/>
                <w:sz w:val="21"/>
                <w:szCs w:val="21"/>
                <w:lang w:eastAsia="zh-CN"/>
              </w:rPr>
            </w:pPr>
          </w:p>
          <w:p>
            <w:pPr>
              <w:pStyle w:val="34"/>
              <w:spacing w:before="1"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0</w:t>
            </w:r>
          </w:p>
        </w:tc>
        <w:tc>
          <w:tcPr>
            <w:tcW w:w="1894" w:type="dxa"/>
          </w:tcPr>
          <w:p>
            <w:pPr>
              <w:pStyle w:val="34"/>
              <w:spacing w:line="240" w:lineRule="auto"/>
              <w:ind w:left="229" w:leftChars="0" w:right="-44" w:hanging="123"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 xml:space="preserve">供货安装（调试） </w:t>
            </w:r>
          </w:p>
          <w:p>
            <w:pPr>
              <w:pStyle w:val="34"/>
              <w:spacing w:line="240" w:lineRule="auto"/>
              <w:ind w:left="229" w:leftChars="0" w:right="-44" w:hanging="123"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方案（可编辑）</w:t>
            </w:r>
          </w:p>
        </w:tc>
        <w:tc>
          <w:tcPr>
            <w:tcW w:w="2146" w:type="dxa"/>
          </w:tcPr>
          <w:p>
            <w:pPr>
              <w:pStyle w:val="34"/>
              <w:spacing w:line="240" w:lineRule="auto"/>
              <w:ind w:right="18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759" w:type="dxa"/>
          </w:tcPr>
          <w:p>
            <w:pPr>
              <w:pStyle w:val="34"/>
              <w:spacing w:line="240" w:lineRule="auto"/>
              <w:rPr>
                <w:rFonts w:asciiTheme="minorEastAsia" w:hAnsiTheme="minorEastAsia" w:eastAsiaTheme="minorEastAsia"/>
                <w:sz w:val="21"/>
                <w:szCs w:val="21"/>
                <w:lang w:eastAsia="zh-CN"/>
              </w:rPr>
            </w:pPr>
          </w:p>
          <w:p>
            <w:pPr>
              <w:pStyle w:val="34"/>
              <w:spacing w:before="1" w:line="240" w:lineRule="auto"/>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10" w:line="240" w:lineRule="auto"/>
              <w:rPr>
                <w:rFonts w:asciiTheme="minorEastAsia" w:hAnsiTheme="minorEastAsia" w:eastAsiaTheme="minorEastAsia"/>
                <w:sz w:val="21"/>
                <w:szCs w:val="21"/>
                <w:lang w:eastAsia="zh-CN"/>
              </w:rPr>
            </w:pPr>
          </w:p>
          <w:p>
            <w:pPr>
              <w:pStyle w:val="34"/>
              <w:spacing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eastAsia="zh-CN"/>
              </w:rPr>
              <w:t>1</w:t>
            </w:r>
          </w:p>
        </w:tc>
        <w:tc>
          <w:tcPr>
            <w:tcW w:w="1894" w:type="dxa"/>
          </w:tcPr>
          <w:p>
            <w:pPr>
              <w:pStyle w:val="34"/>
              <w:spacing w:line="240" w:lineRule="auto"/>
              <w:ind w:left="109" w:right="92"/>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售后服务与维保方案（可编辑）</w:t>
            </w:r>
          </w:p>
        </w:tc>
        <w:tc>
          <w:tcPr>
            <w:tcW w:w="2146" w:type="dxa"/>
          </w:tcPr>
          <w:p>
            <w:pPr>
              <w:pStyle w:val="34"/>
              <w:spacing w:line="240" w:lineRule="auto"/>
              <w:ind w:left="226" w:leftChars="0" w:right="187" w:hanging="20" w:firstLineChars="0"/>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符合询价通知书采购需求中的要求</w:t>
            </w:r>
          </w:p>
        </w:tc>
        <w:tc>
          <w:tcPr>
            <w:tcW w:w="3759" w:type="dxa"/>
          </w:tcPr>
          <w:p>
            <w:pPr>
              <w:pStyle w:val="34"/>
              <w:spacing w:before="10" w:line="240" w:lineRule="auto"/>
              <w:rPr>
                <w:rFonts w:asciiTheme="minorEastAsia" w:hAnsiTheme="minorEastAsia" w:eastAsiaTheme="minorEastAsia"/>
                <w:sz w:val="21"/>
                <w:szCs w:val="21"/>
                <w:lang w:eastAsia="zh-CN"/>
              </w:rPr>
            </w:pPr>
          </w:p>
          <w:p>
            <w:pPr>
              <w:pStyle w:val="34"/>
              <w:spacing w:line="240" w:lineRule="auto"/>
              <w:ind w:left="105"/>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详见第六章响应文件格式七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77" w:type="dxa"/>
          </w:tcPr>
          <w:p>
            <w:pPr>
              <w:pStyle w:val="34"/>
              <w:spacing w:line="240" w:lineRule="auto"/>
              <w:rPr>
                <w:rFonts w:asciiTheme="minorEastAsia" w:hAnsiTheme="minorEastAsia" w:eastAsiaTheme="minorEastAsia"/>
                <w:sz w:val="21"/>
                <w:szCs w:val="21"/>
                <w:lang w:eastAsia="zh-CN"/>
              </w:rPr>
            </w:pPr>
          </w:p>
          <w:p>
            <w:pPr>
              <w:pStyle w:val="34"/>
              <w:spacing w:before="172" w:line="240" w:lineRule="auto"/>
              <w:ind w:left="202" w:right="184"/>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en-US"/>
              </w:rPr>
              <w:t>1</w:t>
            </w:r>
            <w:r>
              <w:rPr>
                <w:rFonts w:hint="eastAsia" w:asciiTheme="minorEastAsia" w:hAnsiTheme="minorEastAsia" w:eastAsiaTheme="minorEastAsia"/>
                <w:sz w:val="21"/>
                <w:szCs w:val="21"/>
                <w:lang w:val="en-US" w:eastAsia="zh-CN"/>
              </w:rPr>
              <w:t>2</w:t>
            </w:r>
          </w:p>
        </w:tc>
        <w:tc>
          <w:tcPr>
            <w:tcW w:w="1894" w:type="dxa"/>
          </w:tcPr>
          <w:p>
            <w:pPr>
              <w:pStyle w:val="34"/>
              <w:spacing w:line="240" w:lineRule="auto"/>
              <w:rPr>
                <w:rFonts w:asciiTheme="minorEastAsia" w:hAnsiTheme="minorEastAsia" w:eastAsiaTheme="minorEastAsia"/>
                <w:sz w:val="21"/>
                <w:szCs w:val="21"/>
                <w:lang w:eastAsia="zh-CN"/>
              </w:rPr>
            </w:pPr>
          </w:p>
          <w:p>
            <w:pPr>
              <w:pStyle w:val="34"/>
              <w:spacing w:before="148" w:line="240" w:lineRule="auto"/>
              <w:ind w:left="469"/>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其他要求</w:t>
            </w:r>
          </w:p>
        </w:tc>
        <w:tc>
          <w:tcPr>
            <w:tcW w:w="2146" w:type="dxa"/>
          </w:tcPr>
          <w:p>
            <w:pPr>
              <w:pStyle w:val="34"/>
              <w:spacing w:line="240" w:lineRule="auto"/>
              <w:ind w:left="87" w:right="69"/>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符合法律、行政法规规定的其他条件或询价通知书列明的其他要求。</w:t>
            </w:r>
          </w:p>
        </w:tc>
        <w:tc>
          <w:tcPr>
            <w:tcW w:w="3759" w:type="dxa"/>
          </w:tcPr>
          <w:p>
            <w:pPr>
              <w:pStyle w:val="34"/>
              <w:spacing w:line="240" w:lineRule="auto"/>
              <w:rPr>
                <w:rFonts w:asciiTheme="minorEastAsia" w:hAnsiTheme="minorEastAsia" w:eastAsiaTheme="minorEastAsia"/>
                <w:sz w:val="21"/>
                <w:szCs w:val="21"/>
                <w:lang w:eastAsia="zh-CN"/>
              </w:rPr>
            </w:pPr>
          </w:p>
        </w:tc>
      </w:tr>
    </w:tbl>
    <w:p>
      <w:pPr>
        <w:spacing w:before="1" w:line="240" w:lineRule="auto"/>
        <w:ind w:left="669"/>
        <w:rPr>
          <w:rFonts w:asciiTheme="minorEastAsia" w:hAnsiTheme="minorEastAsia" w:eastAsiaTheme="minorEastAsia"/>
        </w:rPr>
      </w:pPr>
      <w:r>
        <w:rPr>
          <w:rFonts w:asciiTheme="minorEastAsia" w:hAnsiTheme="minorEastAsia" w:eastAsiaTheme="minorEastAsia"/>
          <w:b/>
        </w:rPr>
        <w:t>评审指标通过标准：</w:t>
      </w:r>
      <w:r>
        <w:rPr>
          <w:rFonts w:asciiTheme="minorEastAsia" w:hAnsiTheme="minorEastAsia" w:eastAsiaTheme="minorEastAsia"/>
        </w:rPr>
        <w:t>供应商必须通过评审表中的全部评审指标。</w:t>
      </w:r>
    </w:p>
    <w:p>
      <w:pPr>
        <w:pStyle w:val="3"/>
        <w:tabs>
          <w:tab w:val="left" w:pos="1127"/>
        </w:tabs>
        <w:spacing w:line="240" w:lineRule="auto"/>
        <w:jc w:val="center"/>
        <w:rPr>
          <w:rFonts w:asciiTheme="minorEastAsia" w:hAnsiTheme="minorEastAsia" w:eastAsiaTheme="minorEastAsia"/>
          <w:sz w:val="32"/>
          <w:szCs w:val="32"/>
        </w:rPr>
      </w:pPr>
      <w:bookmarkStart w:id="35" w:name="_Toc38640624"/>
    </w:p>
    <w:p>
      <w:pPr>
        <w:spacing w:line="240" w:lineRule="auto"/>
      </w:pPr>
    </w:p>
    <w:p/>
    <w:p>
      <w:pPr>
        <w:pStyle w:val="2"/>
        <w:numPr>
          <w:ilvl w:val="5"/>
          <w:numId w:val="0"/>
        </w:numPr>
        <w:ind w:leftChars="0"/>
      </w:pPr>
    </w:p>
    <w:p/>
    <w:p>
      <w:pPr>
        <w:pStyle w:val="2"/>
        <w:numPr>
          <w:ilvl w:val="5"/>
          <w:numId w:val="0"/>
        </w:numPr>
        <w:ind w:leftChars="0"/>
      </w:pPr>
    </w:p>
    <w:p/>
    <w:p>
      <w:pPr>
        <w:pStyle w:val="2"/>
        <w:numPr>
          <w:ilvl w:val="5"/>
          <w:numId w:val="0"/>
        </w:numPr>
        <w:ind w:leftChars="0"/>
      </w:pPr>
    </w:p>
    <w:p/>
    <w:p>
      <w:pPr>
        <w:pStyle w:val="2"/>
        <w:numPr>
          <w:ilvl w:val="5"/>
          <w:numId w:val="0"/>
        </w:numPr>
        <w:ind w:leftChars="0"/>
      </w:pPr>
    </w:p>
    <w:p/>
    <w:p>
      <w:pPr>
        <w:pStyle w:val="2"/>
        <w:numPr>
          <w:ilvl w:val="5"/>
          <w:numId w:val="0"/>
        </w:numPr>
        <w:ind w:leftChars="0"/>
      </w:pPr>
    </w:p>
    <w:p/>
    <w:p>
      <w:pPr>
        <w:pStyle w:val="2"/>
        <w:numPr>
          <w:ilvl w:val="5"/>
          <w:numId w:val="0"/>
        </w:numPr>
        <w:ind w:leftChars="0"/>
      </w:pPr>
    </w:p>
    <w:p>
      <w:pPr>
        <w:pStyle w:val="3"/>
        <w:tabs>
          <w:tab w:val="left" w:pos="1127"/>
        </w:tabs>
        <w:spacing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第五章</w:t>
      </w:r>
      <w:r>
        <w:rPr>
          <w:rFonts w:asciiTheme="minorEastAsia" w:hAnsiTheme="minorEastAsia" w:eastAsiaTheme="minorEastAsia"/>
          <w:sz w:val="32"/>
          <w:szCs w:val="32"/>
        </w:rPr>
        <w:tab/>
      </w:r>
      <w:r>
        <w:rPr>
          <w:rFonts w:asciiTheme="minorEastAsia" w:hAnsiTheme="minorEastAsia" w:eastAsiaTheme="minorEastAsia"/>
          <w:sz w:val="32"/>
          <w:szCs w:val="32"/>
        </w:rPr>
        <w:t>政府采购合同</w:t>
      </w:r>
      <w:bookmarkEnd w:id="35"/>
    </w:p>
    <w:p>
      <w:pPr>
        <w:spacing w:line="240" w:lineRule="auto"/>
        <w:ind w:left="1367" w:right="1502"/>
        <w:jc w:val="center"/>
        <w:rPr>
          <w:b/>
        </w:rPr>
      </w:pPr>
      <w:bookmarkStart w:id="36" w:name="_Toc38640625"/>
      <w:r>
        <w:rPr>
          <w:b/>
        </w:rPr>
        <w:t>政府采购合同参考范本</w:t>
      </w:r>
    </w:p>
    <w:p>
      <w:pPr>
        <w:spacing w:before="215" w:line="240" w:lineRule="auto"/>
        <w:ind w:left="1367" w:right="1500"/>
        <w:jc w:val="center"/>
        <w:rPr>
          <w:b/>
        </w:rPr>
      </w:pPr>
      <w:r>
        <w:rPr>
          <w:b/>
          <w:w w:val="95"/>
        </w:rPr>
        <w:t>（货物类）</w:t>
      </w: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before="10" w:line="240" w:lineRule="auto"/>
        <w:rPr>
          <w:b/>
          <w:sz w:val="21"/>
          <w:szCs w:val="21"/>
        </w:rPr>
      </w:pPr>
    </w:p>
    <w:p>
      <w:pPr>
        <w:pStyle w:val="39"/>
        <w:spacing w:before="0" w:line="240" w:lineRule="auto"/>
        <w:ind w:left="1367" w:right="1503"/>
        <w:jc w:val="center"/>
        <w:rPr>
          <w:sz w:val="21"/>
          <w:szCs w:val="21"/>
        </w:rPr>
      </w:pPr>
      <w:r>
        <w:rPr>
          <w:spacing w:val="-1"/>
          <w:sz w:val="21"/>
          <w:szCs w:val="21"/>
        </w:rPr>
        <w:t>第一部分 合同书</w:t>
      </w: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line="240" w:lineRule="auto"/>
        <w:rPr>
          <w:b/>
          <w:sz w:val="21"/>
          <w:szCs w:val="21"/>
        </w:rPr>
      </w:pPr>
    </w:p>
    <w:p>
      <w:pPr>
        <w:pStyle w:val="8"/>
        <w:spacing w:before="5" w:line="240" w:lineRule="auto"/>
        <w:rPr>
          <w:b/>
          <w:sz w:val="21"/>
          <w:szCs w:val="21"/>
        </w:rPr>
      </w:pPr>
    </w:p>
    <w:p>
      <w:pPr>
        <w:widowControl/>
        <w:spacing w:line="240" w:lineRule="auto"/>
        <w:ind w:firstLine="1320" w:firstLineChars="600"/>
        <w:jc w:val="both"/>
        <w:rPr>
          <w:rFonts w:ascii="Times New Roman" w:hAnsi="Times New Roman" w:eastAsia="宋体" w:cs="Times New Roman"/>
          <w:sz w:val="22"/>
          <w:szCs w:val="22"/>
          <w:u w:val="single"/>
        </w:rPr>
      </w:pPr>
      <w:r>
        <w:rPr>
          <w:sz w:val="22"/>
          <w:szCs w:val="22"/>
        </w:rPr>
        <w:t>项目名称：</w:t>
      </w:r>
      <w:r>
        <w:rPr>
          <w:rFonts w:hint="eastAsia" w:ascii="Times New Roman" w:hAnsi="Times New Roman" w:eastAsia="宋体" w:cs="Times New Roman"/>
          <w:sz w:val="22"/>
          <w:szCs w:val="22"/>
          <w:u w:val="single"/>
          <w:lang w:eastAsia="zh-CN"/>
        </w:rPr>
        <w:t>阜阳市第五人民医院防统方软件系统采购</w:t>
      </w:r>
      <w:r>
        <w:rPr>
          <w:rFonts w:hint="eastAsia" w:ascii="Times New Roman" w:hAnsi="Times New Roman" w:eastAsia="宋体" w:cs="Times New Roman"/>
          <w:sz w:val="22"/>
          <w:szCs w:val="22"/>
          <w:u w:val="single"/>
        </w:rPr>
        <w:t>项目</w:t>
      </w:r>
    </w:p>
    <w:p>
      <w:pPr>
        <w:spacing w:before="1" w:line="240" w:lineRule="auto"/>
        <w:ind w:left="330" w:right="135" w:firstLine="840" w:firstLineChars="400"/>
        <w:jc w:val="both"/>
        <w:rPr>
          <w:i/>
        </w:rPr>
      </w:pPr>
    </w:p>
    <w:p>
      <w:pPr>
        <w:pStyle w:val="8"/>
        <w:spacing w:before="8" w:line="240" w:lineRule="auto"/>
        <w:rPr>
          <w:i/>
          <w:sz w:val="21"/>
          <w:szCs w:val="21"/>
        </w:rPr>
      </w:pPr>
    </w:p>
    <w:p>
      <w:pPr>
        <w:pStyle w:val="8"/>
        <w:spacing w:before="3" w:line="240" w:lineRule="auto"/>
        <w:rPr>
          <w:sz w:val="21"/>
          <w:szCs w:val="21"/>
        </w:rPr>
      </w:pPr>
    </w:p>
    <w:p>
      <w:pPr>
        <w:pStyle w:val="8"/>
        <w:tabs>
          <w:tab w:val="left" w:pos="6636"/>
        </w:tabs>
        <w:spacing w:before="74" w:line="240" w:lineRule="auto"/>
        <w:ind w:left="1180"/>
        <w:rPr>
          <w:rFonts w:ascii="Times New Roman" w:eastAsia="Times New Roman"/>
          <w:sz w:val="21"/>
          <w:szCs w:val="21"/>
        </w:rPr>
      </w:pPr>
      <w:r>
        <w:rPr>
          <w:sz w:val="21"/>
          <w:szCs w:val="21"/>
        </w:rPr>
        <w:t>甲方（采购人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6636"/>
        </w:tabs>
        <w:spacing w:before="207" w:line="240" w:lineRule="auto"/>
        <w:ind w:left="1180"/>
        <w:rPr>
          <w:rFonts w:ascii="Times New Roman" w:eastAsia="Times New Roman"/>
          <w:sz w:val="21"/>
          <w:szCs w:val="21"/>
        </w:rPr>
      </w:pPr>
      <w:r>
        <w:rPr>
          <w:sz w:val="21"/>
          <w:szCs w:val="21"/>
        </w:rPr>
        <w:t>乙方（中标人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6636"/>
        </w:tabs>
        <w:spacing w:before="207" w:line="240" w:lineRule="auto"/>
        <w:ind w:left="1180"/>
        <w:rPr>
          <w:rFonts w:ascii="Times New Roman" w:eastAsia="Times New Roman"/>
          <w:sz w:val="21"/>
          <w:szCs w:val="21"/>
        </w:rPr>
      </w:pPr>
      <w:r>
        <w:rPr>
          <w:sz w:val="21"/>
          <w:szCs w:val="21"/>
        </w:rPr>
        <w:t>签订地：</w:t>
      </w:r>
      <w:r>
        <w:rPr>
          <w:rFonts w:ascii="Times New Roman" w:eastAsia="Times New Roman"/>
          <w:sz w:val="21"/>
          <w:szCs w:val="21"/>
          <w:u w:val="single"/>
        </w:rPr>
        <w:t xml:space="preserve"> </w:t>
      </w:r>
      <w:r>
        <w:rPr>
          <w:rFonts w:ascii="Times New Roman" w:eastAsia="Times New Roman"/>
          <w:sz w:val="21"/>
          <w:szCs w:val="21"/>
          <w:u w:val="single"/>
        </w:rPr>
        <w:tab/>
      </w:r>
    </w:p>
    <w:p>
      <w:pPr>
        <w:pStyle w:val="8"/>
        <w:spacing w:line="240" w:lineRule="auto"/>
        <w:rPr>
          <w:rFonts w:ascii="Times New Roman"/>
          <w:sz w:val="21"/>
          <w:szCs w:val="21"/>
        </w:rPr>
      </w:pPr>
    </w:p>
    <w:p>
      <w:pPr>
        <w:pStyle w:val="8"/>
        <w:tabs>
          <w:tab w:val="left" w:pos="4180"/>
          <w:tab w:val="left" w:pos="5261"/>
          <w:tab w:val="left" w:pos="6341"/>
        </w:tabs>
        <w:spacing w:before="206" w:line="240" w:lineRule="auto"/>
        <w:ind w:left="1180"/>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240" w:lineRule="auto"/>
        <w:sectPr>
          <w:pgSz w:w="11910" w:h="16840"/>
          <w:pgMar w:top="1380" w:right="1440" w:bottom="1500" w:left="1580" w:header="877" w:footer="1304" w:gutter="0"/>
          <w:pgNumType w:fmt="decimal"/>
          <w:cols w:space="720" w:num="1"/>
        </w:sectPr>
      </w:pPr>
    </w:p>
    <w:p>
      <w:pPr>
        <w:pStyle w:val="8"/>
        <w:spacing w:before="161" w:line="240" w:lineRule="auto"/>
        <w:ind w:right="237" w:firstLine="434"/>
        <w:rPr>
          <w:rFonts w:ascii="宋体" w:hAnsi="宋体" w:eastAsia="宋体" w:cs="宋体"/>
          <w:sz w:val="21"/>
          <w:szCs w:val="21"/>
        </w:rPr>
      </w:pPr>
      <w:r>
        <w:rPr>
          <w:rFonts w:ascii="宋体" w:hAnsi="宋体" w:eastAsia="宋体" w:cs="宋体"/>
          <w:sz w:val="21"/>
          <w:szCs w:val="21"/>
        </w:rPr>
        <w:t>某采购单位（以下简称：甲方），经评标委员会评</w:t>
      </w:r>
      <w:r>
        <w:rPr>
          <w:rFonts w:hint="eastAsia" w:ascii="宋体" w:hAnsi="宋体" w:eastAsia="宋体" w:cs="宋体"/>
          <w:sz w:val="21"/>
          <w:szCs w:val="21"/>
        </w:rPr>
        <w:t xml:space="preserve">  </w:t>
      </w:r>
      <w:r>
        <w:rPr>
          <w:rFonts w:ascii="宋体" w:hAnsi="宋体" w:eastAsia="宋体" w:cs="宋体"/>
          <w:sz w:val="21"/>
          <w:szCs w:val="21"/>
        </w:rPr>
        <w:t>定，（中标人名称）（以下简称：乙方）为本项目中标人，现按照采购文件确定的事项签订本合同。</w:t>
      </w:r>
    </w:p>
    <w:p>
      <w:pPr>
        <w:pStyle w:val="8"/>
        <w:spacing w:before="161" w:line="240" w:lineRule="auto"/>
        <w:ind w:right="237" w:firstLine="434"/>
        <w:rPr>
          <w:rFonts w:ascii="宋体" w:hAnsi="宋体" w:eastAsia="宋体" w:cs="宋体"/>
          <w:sz w:val="21"/>
          <w:szCs w:val="21"/>
        </w:rPr>
      </w:pPr>
      <w:r>
        <w:rPr>
          <w:rFonts w:ascii="宋体" w:hAnsi="宋体" w:eastAsia="宋体" w:cs="宋体"/>
          <w:sz w:val="21"/>
          <w:szCs w:val="21"/>
        </w:rPr>
        <w:t>根据《中华人民共和国合同法》、《中华人民共和国政府采购法》等相关法律法规之规定，按照平等、自愿、公平和诚实信用的原则，经甲方和乙方协商一致， 约定以下合同条款，以兹共同遵守、全面履行。</w:t>
      </w:r>
    </w:p>
    <w:p>
      <w:pPr>
        <w:pStyle w:val="39"/>
        <w:numPr>
          <w:ilvl w:val="1"/>
          <w:numId w:val="3"/>
        </w:numPr>
        <w:tabs>
          <w:tab w:val="left" w:pos="1142"/>
        </w:tabs>
        <w:spacing w:before="2" w:line="240" w:lineRule="auto"/>
        <w:jc w:val="both"/>
        <w:rPr>
          <w:sz w:val="21"/>
          <w:szCs w:val="21"/>
        </w:rPr>
      </w:pPr>
      <w:r>
        <w:rPr>
          <w:sz w:val="21"/>
          <w:szCs w:val="21"/>
        </w:rPr>
        <w:t>合同组成部分</w:t>
      </w:r>
    </w:p>
    <w:p>
      <w:pPr>
        <w:pStyle w:val="8"/>
        <w:spacing w:before="161" w:line="240" w:lineRule="auto"/>
        <w:ind w:right="237" w:firstLine="434"/>
        <w:rPr>
          <w:sz w:val="21"/>
          <w:szCs w:val="21"/>
        </w:rPr>
      </w:pPr>
      <w:r>
        <w:rPr>
          <w:sz w:val="21"/>
          <w:szCs w:val="21"/>
        </w:rPr>
        <w:t>下列文件为本合同的组成部分，并构成一个整体，需综合解释、相互补充。</w:t>
      </w:r>
      <w:r>
        <w:rPr>
          <w:spacing w:val="-6"/>
          <w:sz w:val="21"/>
          <w:szCs w:val="21"/>
        </w:rPr>
        <w:t>如果下列文件内容出现不一致的情形，那么在保证按照采购文件确定的事项前提下，组成本合同的多个文件的优先适用顺序如下：</w:t>
      </w:r>
    </w:p>
    <w:p>
      <w:pPr>
        <w:pStyle w:val="35"/>
        <w:numPr>
          <w:ilvl w:val="2"/>
          <w:numId w:val="3"/>
        </w:numPr>
        <w:tabs>
          <w:tab w:val="left" w:pos="1315"/>
        </w:tabs>
        <w:spacing w:before="2" w:line="240" w:lineRule="auto"/>
        <w:ind w:hanging="661"/>
        <w:rPr>
          <w:sz w:val="21"/>
          <w:szCs w:val="21"/>
        </w:rPr>
      </w:pPr>
      <w:r>
        <w:rPr>
          <w:sz w:val="21"/>
          <w:szCs w:val="21"/>
        </w:rPr>
        <w:t>本合同及其补充合同、变更协议；</w:t>
      </w:r>
    </w:p>
    <w:p>
      <w:pPr>
        <w:pStyle w:val="35"/>
        <w:numPr>
          <w:ilvl w:val="2"/>
          <w:numId w:val="3"/>
        </w:numPr>
        <w:tabs>
          <w:tab w:val="left" w:pos="1315"/>
        </w:tabs>
        <w:spacing w:before="160" w:line="240" w:lineRule="auto"/>
        <w:ind w:hanging="661"/>
        <w:rPr>
          <w:sz w:val="21"/>
          <w:szCs w:val="21"/>
        </w:rPr>
      </w:pPr>
      <w:r>
        <w:rPr>
          <w:sz w:val="21"/>
          <w:szCs w:val="21"/>
        </w:rPr>
        <w:t>中标通知书；</w:t>
      </w:r>
    </w:p>
    <w:p>
      <w:pPr>
        <w:pStyle w:val="35"/>
        <w:numPr>
          <w:ilvl w:val="2"/>
          <w:numId w:val="3"/>
        </w:numPr>
        <w:tabs>
          <w:tab w:val="left" w:pos="1315"/>
        </w:tabs>
        <w:spacing w:before="161" w:line="240" w:lineRule="auto"/>
        <w:ind w:hanging="661"/>
        <w:rPr>
          <w:sz w:val="21"/>
          <w:szCs w:val="21"/>
        </w:rPr>
      </w:pPr>
      <w:r>
        <w:rPr>
          <w:sz w:val="21"/>
          <w:szCs w:val="21"/>
        </w:rPr>
        <w:t>投标文件（含澄清或者说明文件</w:t>
      </w:r>
      <w:r>
        <w:rPr>
          <w:spacing w:val="-120"/>
          <w:sz w:val="21"/>
          <w:szCs w:val="21"/>
        </w:rPr>
        <w:t>）</w:t>
      </w:r>
      <w:r>
        <w:rPr>
          <w:sz w:val="21"/>
          <w:szCs w:val="21"/>
        </w:rPr>
        <w:t>；</w:t>
      </w:r>
    </w:p>
    <w:p>
      <w:pPr>
        <w:pStyle w:val="35"/>
        <w:numPr>
          <w:ilvl w:val="2"/>
          <w:numId w:val="3"/>
        </w:numPr>
        <w:tabs>
          <w:tab w:val="left" w:pos="1315"/>
        </w:tabs>
        <w:spacing w:before="160" w:line="240" w:lineRule="auto"/>
        <w:ind w:hanging="661"/>
        <w:rPr>
          <w:sz w:val="21"/>
          <w:szCs w:val="21"/>
        </w:rPr>
      </w:pPr>
      <w:r>
        <w:rPr>
          <w:sz w:val="21"/>
          <w:szCs w:val="21"/>
        </w:rPr>
        <w:t>招标文件（含澄清或者修改文件</w:t>
      </w:r>
      <w:r>
        <w:rPr>
          <w:spacing w:val="-120"/>
          <w:sz w:val="21"/>
          <w:szCs w:val="21"/>
        </w:rPr>
        <w:t>）</w:t>
      </w:r>
      <w:r>
        <w:rPr>
          <w:sz w:val="21"/>
          <w:szCs w:val="21"/>
        </w:rPr>
        <w:t>；</w:t>
      </w:r>
    </w:p>
    <w:p>
      <w:pPr>
        <w:pStyle w:val="35"/>
        <w:numPr>
          <w:ilvl w:val="2"/>
          <w:numId w:val="3"/>
        </w:numPr>
        <w:tabs>
          <w:tab w:val="left" w:pos="1315"/>
        </w:tabs>
        <w:spacing w:before="161" w:line="240" w:lineRule="auto"/>
        <w:ind w:hanging="661"/>
        <w:rPr>
          <w:sz w:val="21"/>
          <w:szCs w:val="21"/>
        </w:rPr>
      </w:pPr>
      <w:r>
        <w:rPr>
          <w:sz w:val="21"/>
          <w:szCs w:val="21"/>
        </w:rPr>
        <w:t>其他相关采购文件。</w:t>
      </w:r>
    </w:p>
    <w:p>
      <w:pPr>
        <w:pStyle w:val="39"/>
        <w:numPr>
          <w:ilvl w:val="1"/>
          <w:numId w:val="3"/>
        </w:numPr>
        <w:tabs>
          <w:tab w:val="left" w:pos="1142"/>
        </w:tabs>
        <w:spacing w:before="161" w:line="240" w:lineRule="auto"/>
        <w:rPr>
          <w:sz w:val="21"/>
          <w:szCs w:val="21"/>
        </w:rPr>
      </w:pPr>
      <w:r>
        <w:rPr>
          <w:w w:val="95"/>
          <w:sz w:val="21"/>
          <w:szCs w:val="21"/>
        </w:rPr>
        <w:t>货物</w:t>
      </w:r>
    </w:p>
    <w:p>
      <w:pPr>
        <w:pStyle w:val="8"/>
        <w:spacing w:before="4" w:line="240" w:lineRule="auto"/>
        <w:rPr>
          <w:b/>
          <w:sz w:val="21"/>
          <w:szCs w:val="21"/>
        </w:rPr>
      </w:pPr>
    </w:p>
    <w:tbl>
      <w:tblPr>
        <w:tblStyle w:val="32"/>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219" w:right="210"/>
              <w:jc w:val="center"/>
              <w:rPr>
                <w:sz w:val="21"/>
                <w:szCs w:val="21"/>
                <w:lang w:eastAsia="en-US"/>
              </w:rPr>
            </w:pPr>
            <w:r>
              <w:rPr>
                <w:sz w:val="21"/>
                <w:szCs w:val="21"/>
                <w:lang w:eastAsia="en-US"/>
              </w:rPr>
              <w:t>序号</w:t>
            </w:r>
          </w:p>
        </w:tc>
        <w:tc>
          <w:tcPr>
            <w:tcW w:w="1515" w:type="dxa"/>
          </w:tcPr>
          <w:p>
            <w:pPr>
              <w:pStyle w:val="34"/>
              <w:spacing w:line="240" w:lineRule="auto"/>
              <w:ind w:left="275"/>
              <w:rPr>
                <w:sz w:val="21"/>
                <w:szCs w:val="21"/>
                <w:lang w:eastAsia="en-US"/>
              </w:rPr>
            </w:pPr>
            <w:r>
              <w:rPr>
                <w:sz w:val="21"/>
                <w:szCs w:val="21"/>
                <w:lang w:eastAsia="en-US"/>
              </w:rPr>
              <w:t>货物名称</w:t>
            </w:r>
          </w:p>
        </w:tc>
        <w:tc>
          <w:tcPr>
            <w:tcW w:w="1517" w:type="dxa"/>
          </w:tcPr>
          <w:p>
            <w:pPr>
              <w:pStyle w:val="34"/>
              <w:spacing w:line="240" w:lineRule="auto"/>
              <w:ind w:left="275"/>
              <w:rPr>
                <w:sz w:val="21"/>
                <w:szCs w:val="21"/>
                <w:lang w:eastAsia="en-US"/>
              </w:rPr>
            </w:pPr>
            <w:r>
              <w:rPr>
                <w:sz w:val="21"/>
                <w:szCs w:val="21"/>
                <w:lang w:eastAsia="en-US"/>
              </w:rPr>
              <w:t>规格型号</w:t>
            </w:r>
          </w:p>
        </w:tc>
        <w:tc>
          <w:tcPr>
            <w:tcW w:w="1513" w:type="dxa"/>
          </w:tcPr>
          <w:p>
            <w:pPr>
              <w:pStyle w:val="34"/>
              <w:spacing w:line="240" w:lineRule="auto"/>
              <w:ind w:left="492" w:right="484"/>
              <w:jc w:val="center"/>
              <w:rPr>
                <w:rFonts w:hint="eastAsia" w:eastAsia="宋体"/>
                <w:sz w:val="21"/>
                <w:szCs w:val="21"/>
                <w:lang w:eastAsia="zh-CN"/>
              </w:rPr>
            </w:pPr>
            <w:r>
              <w:rPr>
                <w:rFonts w:hint="eastAsia"/>
                <w:sz w:val="21"/>
                <w:szCs w:val="21"/>
                <w:lang w:eastAsia="zh-CN"/>
              </w:rPr>
              <w:t>单价</w:t>
            </w:r>
          </w:p>
        </w:tc>
        <w:tc>
          <w:tcPr>
            <w:tcW w:w="1513" w:type="dxa"/>
          </w:tcPr>
          <w:p>
            <w:pPr>
              <w:pStyle w:val="34"/>
              <w:spacing w:line="240" w:lineRule="auto"/>
              <w:ind w:left="489" w:right="487"/>
              <w:jc w:val="center"/>
              <w:rPr>
                <w:sz w:val="21"/>
                <w:szCs w:val="21"/>
                <w:lang w:eastAsia="en-US"/>
              </w:rPr>
            </w:pPr>
            <w:r>
              <w:rPr>
                <w:sz w:val="21"/>
                <w:szCs w:val="21"/>
                <w:lang w:eastAsia="en-US"/>
              </w:rPr>
              <w:t>数量</w:t>
            </w:r>
          </w:p>
        </w:tc>
        <w:tc>
          <w:tcPr>
            <w:tcW w:w="1509" w:type="dxa"/>
          </w:tcPr>
          <w:p>
            <w:pPr>
              <w:pStyle w:val="34"/>
              <w:spacing w:line="240" w:lineRule="auto"/>
              <w:ind w:left="269"/>
              <w:rPr>
                <w:rFonts w:hint="eastAsia" w:eastAsia="宋体"/>
                <w:sz w:val="21"/>
                <w:szCs w:val="21"/>
                <w:lang w:eastAsia="zh-CN"/>
              </w:rPr>
            </w:pPr>
            <w:r>
              <w:rPr>
                <w:rFonts w:hint="eastAsia"/>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9"/>
              <w:jc w:val="center"/>
              <w:rPr>
                <w:sz w:val="21"/>
                <w:szCs w:val="21"/>
                <w:lang w:eastAsia="en-US"/>
              </w:rPr>
            </w:pPr>
            <w:r>
              <w:rPr>
                <w:sz w:val="21"/>
                <w:szCs w:val="21"/>
                <w:lang w:eastAsia="en-US"/>
              </w:rPr>
              <w:t>1</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9"/>
              <w:jc w:val="center"/>
              <w:rPr>
                <w:sz w:val="21"/>
                <w:szCs w:val="21"/>
                <w:lang w:eastAsia="en-US"/>
              </w:rPr>
            </w:pPr>
            <w:r>
              <w:rPr>
                <w:sz w:val="21"/>
                <w:szCs w:val="21"/>
                <w:lang w:eastAsia="en-US"/>
              </w:rPr>
              <w:t>2</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tcPr>
          <w:p>
            <w:pPr>
              <w:pStyle w:val="34"/>
              <w:spacing w:before="2" w:line="240" w:lineRule="auto"/>
              <w:ind w:left="9"/>
              <w:jc w:val="center"/>
              <w:rPr>
                <w:sz w:val="21"/>
                <w:szCs w:val="21"/>
                <w:lang w:eastAsia="en-US"/>
              </w:rPr>
            </w:pPr>
            <w:r>
              <w:rPr>
                <w:sz w:val="21"/>
                <w:szCs w:val="21"/>
                <w:lang w:eastAsia="en-US"/>
              </w:rPr>
              <w:t>3</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tcPr>
          <w:p>
            <w:pPr>
              <w:pStyle w:val="34"/>
              <w:spacing w:line="240" w:lineRule="auto"/>
              <w:ind w:left="219" w:right="210"/>
              <w:jc w:val="center"/>
              <w:rPr>
                <w:sz w:val="21"/>
                <w:szCs w:val="21"/>
                <w:lang w:eastAsia="en-US"/>
              </w:rPr>
            </w:pPr>
            <w:r>
              <w:rPr>
                <w:w w:val="200"/>
                <w:sz w:val="21"/>
                <w:szCs w:val="21"/>
                <w:lang w:eastAsia="en-US"/>
              </w:rPr>
              <w:t>„„</w:t>
            </w:r>
          </w:p>
        </w:tc>
        <w:tc>
          <w:tcPr>
            <w:tcW w:w="1515" w:type="dxa"/>
          </w:tcPr>
          <w:p>
            <w:pPr>
              <w:pStyle w:val="34"/>
              <w:spacing w:line="240" w:lineRule="auto"/>
              <w:rPr>
                <w:rFonts w:ascii="Times New Roman"/>
                <w:sz w:val="21"/>
                <w:szCs w:val="21"/>
                <w:lang w:eastAsia="en-US"/>
              </w:rPr>
            </w:pPr>
          </w:p>
        </w:tc>
        <w:tc>
          <w:tcPr>
            <w:tcW w:w="1517"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13" w:type="dxa"/>
          </w:tcPr>
          <w:p>
            <w:pPr>
              <w:pStyle w:val="34"/>
              <w:spacing w:line="240" w:lineRule="auto"/>
              <w:rPr>
                <w:rFonts w:ascii="Times New Roman"/>
                <w:sz w:val="21"/>
                <w:szCs w:val="21"/>
                <w:lang w:eastAsia="en-US"/>
              </w:rPr>
            </w:pPr>
          </w:p>
        </w:tc>
        <w:tc>
          <w:tcPr>
            <w:tcW w:w="1509" w:type="dxa"/>
          </w:tcPr>
          <w:p>
            <w:pPr>
              <w:pStyle w:val="34"/>
              <w:spacing w:line="240" w:lineRule="auto"/>
              <w:rPr>
                <w:rFonts w:ascii="Times New Roman"/>
                <w:sz w:val="21"/>
                <w:szCs w:val="21"/>
                <w:lang w:eastAsia="en-US"/>
              </w:rPr>
            </w:pPr>
          </w:p>
        </w:tc>
      </w:tr>
    </w:tbl>
    <w:p>
      <w:pPr>
        <w:pStyle w:val="39"/>
        <w:numPr>
          <w:ilvl w:val="1"/>
          <w:numId w:val="3"/>
        </w:numPr>
        <w:tabs>
          <w:tab w:val="left" w:pos="1142"/>
        </w:tabs>
        <w:spacing w:before="79" w:line="240" w:lineRule="auto"/>
        <w:rPr>
          <w:sz w:val="21"/>
          <w:szCs w:val="21"/>
        </w:rPr>
      </w:pPr>
      <w:r>
        <w:rPr>
          <w:w w:val="95"/>
          <w:sz w:val="21"/>
          <w:szCs w:val="21"/>
        </w:rPr>
        <w:t>价款</w:t>
      </w:r>
    </w:p>
    <w:p>
      <w:pPr>
        <w:pStyle w:val="8"/>
        <w:tabs>
          <w:tab w:val="left" w:pos="3895"/>
          <w:tab w:val="left" w:pos="7856"/>
        </w:tabs>
        <w:spacing w:before="161" w:line="240" w:lineRule="auto"/>
        <w:ind w:left="654" w:right="428"/>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w:t>
      </w:r>
      <w:r>
        <w:rPr>
          <w:spacing w:val="-120"/>
          <w:sz w:val="21"/>
          <w:szCs w:val="21"/>
        </w:rPr>
        <w:t>）</w:t>
      </w:r>
      <w:r>
        <w:rPr>
          <w:spacing w:val="-18"/>
          <w:sz w:val="21"/>
          <w:szCs w:val="21"/>
        </w:rPr>
        <w:t>。</w:t>
      </w:r>
      <w:r>
        <w:rPr>
          <w:sz w:val="21"/>
          <w:szCs w:val="21"/>
        </w:rPr>
        <w:t>分项价格：</w:t>
      </w:r>
    </w:p>
    <w:p>
      <w:pPr>
        <w:pStyle w:val="8"/>
        <w:spacing w:before="6" w:line="240" w:lineRule="auto"/>
        <w:rPr>
          <w:sz w:val="21"/>
          <w:szCs w:val="21"/>
        </w:rPr>
      </w:pPr>
    </w:p>
    <w:p>
      <w:pPr>
        <w:pStyle w:val="39"/>
        <w:numPr>
          <w:ilvl w:val="1"/>
          <w:numId w:val="3"/>
        </w:numPr>
        <w:tabs>
          <w:tab w:val="left" w:pos="1142"/>
        </w:tabs>
        <w:spacing w:before="0" w:line="240" w:lineRule="auto"/>
        <w:rPr>
          <w:sz w:val="21"/>
          <w:szCs w:val="21"/>
        </w:rPr>
      </w:pPr>
      <w:r>
        <w:rPr>
          <w:sz w:val="21"/>
          <w:szCs w:val="21"/>
        </w:rPr>
        <w:t>付款方式和发票开具方式</w:t>
      </w:r>
    </w:p>
    <w:p>
      <w:pPr>
        <w:pStyle w:val="35"/>
        <w:numPr>
          <w:ilvl w:val="2"/>
          <w:numId w:val="3"/>
        </w:numPr>
        <w:tabs>
          <w:tab w:val="left" w:pos="1315"/>
          <w:tab w:val="left" w:pos="8276"/>
        </w:tabs>
        <w:spacing w:before="161" w:line="240" w:lineRule="auto"/>
        <w:ind w:hanging="661"/>
        <w:rPr>
          <w:sz w:val="21"/>
          <w:szCs w:val="21"/>
          <w:highlight w:val="none"/>
        </w:rPr>
      </w:pPr>
      <w:r>
        <w:rPr>
          <w:sz w:val="21"/>
          <w:szCs w:val="21"/>
          <w:highlight w:val="none"/>
        </w:rPr>
        <w:t>付款方式：</w:t>
      </w:r>
      <w:r>
        <w:rPr>
          <w:sz w:val="21"/>
          <w:szCs w:val="21"/>
          <w:highlight w:val="none"/>
          <w:u w:val="single"/>
        </w:rPr>
        <w:t xml:space="preserve"> </w:t>
      </w:r>
      <w:r>
        <w:rPr>
          <w:rFonts w:hint="eastAsia"/>
          <w:b/>
          <w:bCs/>
          <w:sz w:val="21"/>
          <w:szCs w:val="21"/>
          <w:highlight w:val="none"/>
          <w:u w:val="single"/>
          <w:lang w:eastAsia="zh-CN"/>
        </w:rPr>
        <w:t>验收合格的七个工作日支付货款总额的</w:t>
      </w:r>
      <w:r>
        <w:rPr>
          <w:rFonts w:hint="eastAsia"/>
          <w:b/>
          <w:bCs/>
          <w:sz w:val="21"/>
          <w:szCs w:val="21"/>
          <w:highlight w:val="none"/>
          <w:u w:val="single"/>
          <w:lang w:val="en-US" w:eastAsia="zh-CN"/>
        </w:rPr>
        <w:t>90%以及退还投标保证金，剩余货款总额的10%作为质保金，验收一年无质量问题后，由甲方一次性无息付清。质保期满后，每年按照合同额10%收取维保服务费，系统免费升级全国最新版本</w:t>
      </w:r>
      <w:r>
        <w:rPr>
          <w:sz w:val="21"/>
          <w:szCs w:val="21"/>
          <w:highlight w:val="none"/>
        </w:rPr>
        <w:t>；</w:t>
      </w:r>
    </w:p>
    <w:p>
      <w:pPr>
        <w:pStyle w:val="35"/>
        <w:numPr>
          <w:ilvl w:val="2"/>
          <w:numId w:val="3"/>
        </w:numPr>
        <w:tabs>
          <w:tab w:val="left" w:pos="1315"/>
          <w:tab w:val="left" w:pos="8276"/>
        </w:tabs>
        <w:spacing w:before="132" w:line="240" w:lineRule="auto"/>
        <w:ind w:hanging="661"/>
        <w:jc w:val="both"/>
        <w:rPr>
          <w:sz w:val="21"/>
          <w:szCs w:val="21"/>
        </w:rPr>
      </w:pPr>
      <w:r>
        <w:rPr>
          <w:sz w:val="21"/>
          <w:szCs w:val="21"/>
        </w:rPr>
        <w:t>发票开具方式：</w:t>
      </w:r>
      <w:r>
        <w:rPr>
          <w:sz w:val="21"/>
          <w:szCs w:val="21"/>
          <w:u w:val="single"/>
        </w:rPr>
        <w:t xml:space="preserve"> </w:t>
      </w:r>
      <w:r>
        <w:rPr>
          <w:rFonts w:hint="eastAsia"/>
          <w:sz w:val="21"/>
          <w:szCs w:val="21"/>
          <w:u w:val="single"/>
          <w:lang w:eastAsia="zh-CN"/>
        </w:rPr>
        <w:t>普票</w:t>
      </w:r>
      <w:r>
        <w:rPr>
          <w:rFonts w:hint="eastAsia"/>
          <w:sz w:val="21"/>
          <w:szCs w:val="21"/>
          <w:u w:val="single"/>
          <w:lang w:val="en-US" w:eastAsia="zh-CN"/>
        </w:rPr>
        <w:t xml:space="preserve">    </w:t>
      </w:r>
      <w:r>
        <w:rPr>
          <w:sz w:val="21"/>
          <w:szCs w:val="21"/>
        </w:rPr>
        <w:t>。</w:t>
      </w:r>
    </w:p>
    <w:p>
      <w:pPr>
        <w:pStyle w:val="39"/>
        <w:numPr>
          <w:ilvl w:val="1"/>
          <w:numId w:val="3"/>
        </w:numPr>
        <w:tabs>
          <w:tab w:val="left" w:pos="1142"/>
        </w:tabs>
        <w:spacing w:before="160" w:line="240" w:lineRule="auto"/>
        <w:jc w:val="both"/>
        <w:rPr>
          <w:sz w:val="21"/>
          <w:szCs w:val="21"/>
        </w:rPr>
      </w:pPr>
      <w:r>
        <w:rPr>
          <w:sz w:val="21"/>
          <w:szCs w:val="21"/>
        </w:rPr>
        <w:t>货物交付期限、地点</w:t>
      </w:r>
      <w:r>
        <w:rPr>
          <w:rFonts w:hint="eastAsia"/>
          <w:sz w:val="21"/>
          <w:szCs w:val="21"/>
          <w:lang w:eastAsia="zh-CN"/>
        </w:rPr>
        <w:t>、质量标准、运输及调试培训</w:t>
      </w:r>
    </w:p>
    <w:p>
      <w:pPr>
        <w:pStyle w:val="35"/>
        <w:numPr>
          <w:ilvl w:val="2"/>
          <w:numId w:val="3"/>
        </w:numPr>
        <w:tabs>
          <w:tab w:val="left" w:pos="1315"/>
          <w:tab w:val="left" w:pos="8276"/>
        </w:tabs>
        <w:spacing w:before="161" w:line="240" w:lineRule="auto"/>
        <w:ind w:hanging="661"/>
        <w:jc w:val="both"/>
        <w:rPr>
          <w:rFonts w:hint="eastAsia" w:ascii="宋体" w:hAnsi="宋体" w:eastAsia="宋体" w:cs="宋体"/>
          <w:sz w:val="21"/>
          <w:szCs w:val="21"/>
          <w:u w:val="single"/>
          <w:lang w:eastAsia="zh-CN"/>
        </w:rPr>
      </w:pPr>
      <w:r>
        <w:rPr>
          <w:sz w:val="21"/>
          <w:szCs w:val="21"/>
        </w:rPr>
        <w:t>交付期限：</w:t>
      </w:r>
      <w:r>
        <w:rPr>
          <w:sz w:val="21"/>
          <w:szCs w:val="21"/>
          <w:u w:val="single"/>
        </w:rPr>
        <w:t xml:space="preserve"> </w:t>
      </w:r>
      <w:r>
        <w:rPr>
          <w:rFonts w:hint="eastAsia" w:ascii="宋体" w:hAnsi="宋体" w:eastAsia="宋体" w:cs="宋体"/>
          <w:sz w:val="21"/>
          <w:szCs w:val="21"/>
          <w:u w:val="single"/>
          <w:lang w:eastAsia="zh-CN"/>
        </w:rPr>
        <w:t>合同签订后</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0个工作日内完成系统开发和初验，初验后开始试运行并在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lang w:eastAsia="zh-CN"/>
        </w:rPr>
        <w:t>试运行</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lang w:eastAsia="zh-CN"/>
        </w:rPr>
        <w:t>个工作日后进行最终验收；</w:t>
      </w:r>
    </w:p>
    <w:p>
      <w:pPr>
        <w:pStyle w:val="35"/>
        <w:numPr>
          <w:ilvl w:val="2"/>
          <w:numId w:val="3"/>
        </w:numPr>
        <w:tabs>
          <w:tab w:val="left" w:pos="1315"/>
          <w:tab w:val="left" w:pos="8276"/>
        </w:tabs>
        <w:spacing w:before="160" w:line="240" w:lineRule="auto"/>
        <w:ind w:hanging="661"/>
        <w:jc w:val="both"/>
        <w:rPr>
          <w:sz w:val="21"/>
          <w:szCs w:val="21"/>
        </w:rPr>
      </w:pPr>
      <w:r>
        <w:rPr>
          <w:sz w:val="21"/>
          <w:szCs w:val="21"/>
        </w:rPr>
        <w:t>交付地点：</w:t>
      </w:r>
      <w:r>
        <w:rPr>
          <w:rFonts w:hint="eastAsia"/>
          <w:sz w:val="21"/>
          <w:szCs w:val="21"/>
          <w:u w:val="single"/>
          <w:lang w:eastAsia="zh-CN"/>
        </w:rPr>
        <w:t>阜阳市第五人民医院</w:t>
      </w:r>
      <w:r>
        <w:rPr>
          <w:sz w:val="21"/>
          <w:szCs w:val="21"/>
          <w:u w:val="single"/>
        </w:rPr>
        <w:t xml:space="preserve"> </w:t>
      </w:r>
      <w:r>
        <w:rPr>
          <w:sz w:val="21"/>
          <w:szCs w:val="21"/>
          <w:u w:val="single"/>
        </w:rPr>
        <w:tab/>
      </w:r>
      <w:r>
        <w:rPr>
          <w:sz w:val="21"/>
          <w:szCs w:val="21"/>
        </w:rPr>
        <w:t>；</w:t>
      </w:r>
    </w:p>
    <w:p>
      <w:pPr>
        <w:pStyle w:val="35"/>
        <w:numPr>
          <w:ilvl w:val="2"/>
          <w:numId w:val="3"/>
        </w:numPr>
        <w:tabs>
          <w:tab w:val="left" w:pos="1315"/>
          <w:tab w:val="left" w:pos="8276"/>
        </w:tabs>
        <w:spacing w:before="161" w:line="240" w:lineRule="auto"/>
        <w:ind w:hanging="661"/>
        <w:jc w:val="both"/>
        <w:rPr>
          <w:sz w:val="21"/>
          <w:szCs w:val="21"/>
          <w:highlight w:val="none"/>
        </w:rPr>
      </w:pPr>
      <w:r>
        <w:rPr>
          <w:sz w:val="21"/>
          <w:szCs w:val="21"/>
        </w:rPr>
        <w:t>交付方式：</w:t>
      </w:r>
      <w:r>
        <w:rPr>
          <w:sz w:val="21"/>
          <w:szCs w:val="21"/>
          <w:highlight w:val="none"/>
          <w:u w:val="single"/>
        </w:rPr>
        <w:t xml:space="preserve"> </w:t>
      </w:r>
      <w:r>
        <w:rPr>
          <w:rFonts w:hint="eastAsia"/>
          <w:sz w:val="21"/>
          <w:szCs w:val="21"/>
          <w:highlight w:val="none"/>
          <w:u w:val="single"/>
          <w:lang w:eastAsia="zh-CN"/>
        </w:rPr>
        <w:t>采购人申请订单后七天内完成供货</w:t>
      </w:r>
      <w:r>
        <w:rPr>
          <w:sz w:val="21"/>
          <w:szCs w:val="21"/>
          <w:highlight w:val="none"/>
        </w:rPr>
        <w:t>。</w:t>
      </w:r>
    </w:p>
    <w:p>
      <w:pPr>
        <w:pStyle w:val="35"/>
        <w:numPr>
          <w:ilvl w:val="2"/>
          <w:numId w:val="3"/>
        </w:numPr>
        <w:tabs>
          <w:tab w:val="left" w:pos="1315"/>
          <w:tab w:val="left" w:pos="8276"/>
        </w:tabs>
        <w:spacing w:before="161" w:line="240" w:lineRule="auto"/>
        <w:ind w:hanging="661"/>
        <w:jc w:val="both"/>
        <w:rPr>
          <w:sz w:val="21"/>
          <w:szCs w:val="21"/>
          <w:highlight w:val="none"/>
        </w:rPr>
      </w:pPr>
      <w:r>
        <w:rPr>
          <w:rFonts w:hint="eastAsia"/>
          <w:sz w:val="21"/>
          <w:szCs w:val="21"/>
          <w:highlight w:val="none"/>
          <w:lang w:eastAsia="zh-CN"/>
        </w:rPr>
        <w:t>质量标准：所售货物应符合国家有关技术标准。</w:t>
      </w:r>
    </w:p>
    <w:p>
      <w:pPr>
        <w:pStyle w:val="35"/>
        <w:numPr>
          <w:ilvl w:val="2"/>
          <w:numId w:val="3"/>
        </w:numPr>
        <w:tabs>
          <w:tab w:val="left" w:pos="1315"/>
          <w:tab w:val="left" w:pos="8276"/>
        </w:tabs>
        <w:spacing w:before="161" w:line="240" w:lineRule="auto"/>
        <w:ind w:hanging="661"/>
        <w:jc w:val="both"/>
        <w:rPr>
          <w:sz w:val="21"/>
          <w:szCs w:val="21"/>
          <w:highlight w:val="none"/>
        </w:rPr>
      </w:pPr>
      <w:r>
        <w:rPr>
          <w:rFonts w:hint="eastAsia"/>
          <w:sz w:val="21"/>
          <w:szCs w:val="21"/>
          <w:highlight w:val="none"/>
          <w:lang w:eastAsia="zh-CN"/>
        </w:rPr>
        <w:t>运输：所有运输费有乙方承担。</w:t>
      </w:r>
    </w:p>
    <w:p>
      <w:pPr>
        <w:pStyle w:val="35"/>
        <w:numPr>
          <w:ilvl w:val="2"/>
          <w:numId w:val="3"/>
        </w:numPr>
        <w:tabs>
          <w:tab w:val="left" w:pos="1315"/>
          <w:tab w:val="left" w:pos="8276"/>
        </w:tabs>
        <w:spacing w:before="161" w:line="240" w:lineRule="auto"/>
        <w:ind w:hanging="661"/>
        <w:jc w:val="both"/>
        <w:rPr>
          <w:sz w:val="21"/>
          <w:szCs w:val="21"/>
          <w:highlight w:val="none"/>
        </w:rPr>
      </w:pPr>
      <w:r>
        <w:rPr>
          <w:rFonts w:hint="eastAsia"/>
          <w:sz w:val="21"/>
          <w:szCs w:val="21"/>
          <w:highlight w:val="none"/>
          <w:lang w:eastAsia="zh-CN"/>
        </w:rPr>
        <w:t>调试及培训：乙方负责系统的调试和参数配置，乙方保证甲方的正常使用，并负责对甲方的客户进行免费培训，直到甲方的客户能够独立操作此系统。</w:t>
      </w:r>
    </w:p>
    <w:p>
      <w:pPr>
        <w:pStyle w:val="39"/>
        <w:numPr>
          <w:ilvl w:val="1"/>
          <w:numId w:val="3"/>
        </w:numPr>
        <w:tabs>
          <w:tab w:val="left" w:pos="1142"/>
        </w:tabs>
        <w:spacing w:before="160" w:line="240" w:lineRule="auto"/>
        <w:jc w:val="both"/>
        <w:rPr>
          <w:sz w:val="21"/>
          <w:szCs w:val="21"/>
        </w:rPr>
      </w:pPr>
      <w:r>
        <w:rPr>
          <w:sz w:val="21"/>
          <w:szCs w:val="21"/>
        </w:rPr>
        <w:t>违约责任</w:t>
      </w:r>
    </w:p>
    <w:p>
      <w:pPr>
        <w:pStyle w:val="35"/>
        <w:numPr>
          <w:ilvl w:val="2"/>
          <w:numId w:val="3"/>
        </w:numPr>
        <w:tabs>
          <w:tab w:val="left" w:pos="1327"/>
        </w:tabs>
        <w:spacing w:before="161" w:line="240" w:lineRule="auto"/>
        <w:ind w:left="220" w:right="356" w:firstLine="434"/>
        <w:jc w:val="both"/>
        <w:rPr>
          <w:sz w:val="21"/>
          <w:szCs w:val="21"/>
        </w:rPr>
      </w:pPr>
      <w:r>
        <w:rPr>
          <w:spacing w:val="-1"/>
          <w:sz w:val="21"/>
          <w:szCs w:val="21"/>
        </w:rPr>
        <w:t>除不可抗力外，如果乙方没有按照本合同约定的期限、地点和方式交</w:t>
      </w:r>
      <w:r>
        <w:rPr>
          <w:spacing w:val="-11"/>
          <w:sz w:val="21"/>
          <w:szCs w:val="21"/>
        </w:rPr>
        <w:t>付货物，那么甲方可要求乙方支付违约金，违约金按每迟延交付货物一日的应交</w:t>
      </w:r>
      <w:r>
        <w:rPr>
          <w:sz w:val="21"/>
          <w:szCs w:val="21"/>
        </w:rPr>
        <w:t>付而未交付货物价格的</w:t>
      </w:r>
      <w:r>
        <w:rPr>
          <w:spacing w:val="3"/>
          <w:sz w:val="21"/>
          <w:szCs w:val="21"/>
          <w:u w:val="single"/>
        </w:rPr>
        <w:t xml:space="preserve">  </w:t>
      </w:r>
      <w:r>
        <w:rPr>
          <w:spacing w:val="4"/>
          <w:sz w:val="21"/>
          <w:szCs w:val="21"/>
        </w:rPr>
        <w:t xml:space="preserve"> %计算，最高限额为本合同总价的</w:t>
      </w:r>
      <w:r>
        <w:rPr>
          <w:sz w:val="21"/>
          <w:szCs w:val="21"/>
          <w:u w:val="single"/>
        </w:rPr>
        <w:t xml:space="preserve">   </w:t>
      </w:r>
      <w:r>
        <w:rPr>
          <w:spacing w:val="-1"/>
          <w:sz w:val="21"/>
          <w:szCs w:val="21"/>
        </w:rPr>
        <w:t xml:space="preserve"> %；迟延交付</w:t>
      </w:r>
      <w:r>
        <w:rPr>
          <w:spacing w:val="-6"/>
          <w:sz w:val="21"/>
          <w:szCs w:val="21"/>
        </w:rPr>
        <w:t>货物的违约金计算数额达到前述最高限额之日起，甲方有权在要求乙方支付违约</w:t>
      </w:r>
      <w:r>
        <w:rPr>
          <w:sz w:val="21"/>
          <w:szCs w:val="21"/>
        </w:rPr>
        <w:t>金的同时，书面通知乙方解除本合同；</w:t>
      </w:r>
    </w:p>
    <w:p>
      <w:pPr>
        <w:pStyle w:val="35"/>
        <w:numPr>
          <w:ilvl w:val="2"/>
          <w:numId w:val="3"/>
        </w:numPr>
        <w:tabs>
          <w:tab w:val="left" w:pos="1327"/>
        </w:tabs>
        <w:spacing w:before="3" w:line="240" w:lineRule="auto"/>
        <w:ind w:left="220" w:right="357" w:firstLine="434"/>
        <w:jc w:val="both"/>
        <w:rPr>
          <w:sz w:val="21"/>
          <w:szCs w:val="21"/>
        </w:rPr>
      </w:pPr>
      <w:r>
        <w:rPr>
          <w:spacing w:val="-1"/>
          <w:sz w:val="21"/>
          <w:szCs w:val="21"/>
        </w:rPr>
        <w:t>除不可抗力外，如果甲方没有按照本合同约定的付款方式付款，那么</w:t>
      </w:r>
      <w:r>
        <w:rPr>
          <w:sz w:val="21"/>
          <w:szCs w:val="21"/>
        </w:rPr>
        <w:t>乙方可要求甲方支付违约金，违约金按每迟延付款一日的应付而未付款的</w:t>
      </w:r>
      <w:r>
        <w:rPr>
          <w:sz w:val="21"/>
          <w:szCs w:val="21"/>
          <w:u w:val="single"/>
        </w:rPr>
        <w:t xml:space="preserve"> </w:t>
      </w:r>
      <w:r>
        <w:rPr>
          <w:spacing w:val="2"/>
          <w:sz w:val="21"/>
          <w:szCs w:val="21"/>
        </w:rPr>
        <w:t xml:space="preserve"> % </w:t>
      </w:r>
      <w:r>
        <w:rPr>
          <w:spacing w:val="-7"/>
          <w:sz w:val="21"/>
          <w:szCs w:val="21"/>
        </w:rPr>
        <w:t>计算，最高限额为本合同总价的</w:t>
      </w:r>
      <w:r>
        <w:rPr>
          <w:sz w:val="21"/>
          <w:szCs w:val="21"/>
          <w:u w:val="single"/>
        </w:rPr>
        <w:t xml:space="preserve">  </w:t>
      </w:r>
      <w:r>
        <w:rPr>
          <w:spacing w:val="-1"/>
          <w:sz w:val="21"/>
          <w:szCs w:val="21"/>
        </w:rPr>
        <w:t xml:space="preserve"> %；迟延付款的违约金计算数额达到前述最</w:t>
      </w:r>
      <w:r>
        <w:rPr>
          <w:spacing w:val="-10"/>
          <w:sz w:val="21"/>
          <w:szCs w:val="21"/>
        </w:rPr>
        <w:t>高限额之日起，乙方有权在要求甲方支付违约金的同时，书面通知甲方解除本合</w:t>
      </w:r>
      <w:r>
        <w:rPr>
          <w:sz w:val="21"/>
          <w:szCs w:val="21"/>
        </w:rPr>
        <w:t>同；</w:t>
      </w:r>
    </w:p>
    <w:p>
      <w:pPr>
        <w:pStyle w:val="35"/>
        <w:numPr>
          <w:ilvl w:val="2"/>
          <w:numId w:val="3"/>
        </w:numPr>
        <w:tabs>
          <w:tab w:val="left" w:pos="1327"/>
        </w:tabs>
        <w:spacing w:before="4" w:line="240" w:lineRule="auto"/>
        <w:ind w:left="220" w:right="117" w:firstLine="434"/>
        <w:rPr>
          <w:sz w:val="21"/>
          <w:szCs w:val="21"/>
        </w:rPr>
      </w:pPr>
      <w:r>
        <w:rPr>
          <w:sz w:val="21"/>
          <w:szCs w:val="21"/>
        </w:rPr>
        <w:t xml:space="preserve">除不可抗力外，任何一方未能履行本合同约定的其他主要义务，经催 </w:t>
      </w:r>
      <w:r>
        <w:rPr>
          <w:spacing w:val="-7"/>
          <w:sz w:val="21"/>
          <w:szCs w:val="21"/>
        </w:rPr>
        <w:t xml:space="preserve">告后在合理期限内仍未履行的，或者任何一方有其他违约行为致使不能实现合同 </w:t>
      </w:r>
      <w:r>
        <w:rPr>
          <w:spacing w:val="-10"/>
          <w:sz w:val="21"/>
          <w:szCs w:val="21"/>
        </w:rPr>
        <w:t>目的的，或者任何一方有腐败行为</w:t>
      </w:r>
      <w:r>
        <w:rPr>
          <w:sz w:val="21"/>
          <w:szCs w:val="21"/>
        </w:rPr>
        <w:t>（</w:t>
      </w:r>
      <w:r>
        <w:rPr>
          <w:spacing w:val="-6"/>
          <w:sz w:val="21"/>
          <w:szCs w:val="21"/>
        </w:rPr>
        <w:t xml:space="preserve">即：提供或给予或接受或索取任何财物或其 </w:t>
      </w:r>
      <w:r>
        <w:rPr>
          <w:spacing w:val="-10"/>
          <w:sz w:val="21"/>
          <w:szCs w:val="21"/>
        </w:rPr>
        <w:t>他好处或者采取其他不正当手段影响对方当事人在合同签订、履行过程中的行为</w:t>
      </w:r>
      <w:r>
        <w:rPr>
          <w:spacing w:val="-16"/>
          <w:sz w:val="21"/>
          <w:szCs w:val="21"/>
        </w:rPr>
        <w:t xml:space="preserve">） </w:t>
      </w:r>
      <w:r>
        <w:rPr>
          <w:spacing w:val="-8"/>
          <w:sz w:val="21"/>
          <w:szCs w:val="21"/>
        </w:rPr>
        <w:t>或者欺诈行为</w:t>
      </w:r>
      <w:r>
        <w:rPr>
          <w:sz w:val="21"/>
          <w:szCs w:val="21"/>
        </w:rPr>
        <w:t>（</w:t>
      </w:r>
      <w:r>
        <w:rPr>
          <w:spacing w:val="-7"/>
          <w:sz w:val="21"/>
          <w:szCs w:val="21"/>
        </w:rPr>
        <w:t>即：以谎报事实或者隐瞒真相的方法来影响对方当事人在合同签 订、履行过程中的行为）的，对方当事人可以书面通知违约方解除本合同；</w:t>
      </w:r>
    </w:p>
    <w:p>
      <w:pPr>
        <w:pStyle w:val="35"/>
        <w:numPr>
          <w:ilvl w:val="2"/>
          <w:numId w:val="3"/>
        </w:numPr>
        <w:tabs>
          <w:tab w:val="left" w:pos="1327"/>
        </w:tabs>
        <w:spacing w:before="4" w:line="240" w:lineRule="auto"/>
        <w:ind w:left="220" w:right="357" w:firstLine="434"/>
        <w:jc w:val="both"/>
        <w:rPr>
          <w:sz w:val="21"/>
          <w:szCs w:val="21"/>
        </w:rPr>
      </w:pPr>
      <w:r>
        <w:rPr>
          <w:spacing w:val="-1"/>
          <w:sz w:val="21"/>
          <w:szCs w:val="21"/>
        </w:rPr>
        <w:t>任何一方按照前述约定要求违约方支付违约金的同时，仍有权要求违</w:t>
      </w:r>
      <w:r>
        <w:rPr>
          <w:spacing w:val="-10"/>
          <w:sz w:val="21"/>
          <w:szCs w:val="21"/>
        </w:rPr>
        <w:t>约方继续履行合同、采取补救措施，并有权按照己方实际损失情况要求违约方赔偿损失；任何一方按照前述约定要求解除本合同的同时，仍有权要求违约方支付</w:t>
      </w:r>
      <w:r>
        <w:rPr>
          <w:spacing w:val="-5"/>
          <w:sz w:val="21"/>
          <w:szCs w:val="21"/>
        </w:rPr>
        <w:t>违约金和按照己方实际损失情况要求违约方赔偿损失；且守约方行使的任何权利</w:t>
      </w:r>
      <w:r>
        <w:rPr>
          <w:sz w:val="21"/>
          <w:szCs w:val="21"/>
        </w:rPr>
        <w:t>救济方式均不视为其放弃了其他法定或者约定的权利救济方式；</w:t>
      </w:r>
    </w:p>
    <w:p>
      <w:pPr>
        <w:pStyle w:val="35"/>
        <w:numPr>
          <w:ilvl w:val="2"/>
          <w:numId w:val="3"/>
        </w:numPr>
        <w:tabs>
          <w:tab w:val="left" w:pos="1315"/>
        </w:tabs>
        <w:spacing w:before="3" w:line="240" w:lineRule="auto"/>
        <w:ind w:left="220" w:right="359" w:firstLine="434"/>
        <w:jc w:val="both"/>
        <w:rPr>
          <w:sz w:val="21"/>
          <w:szCs w:val="21"/>
        </w:rPr>
      </w:pPr>
      <w:r>
        <w:rPr>
          <w:spacing w:val="-16"/>
          <w:sz w:val="21"/>
          <w:szCs w:val="21"/>
        </w:rPr>
        <w:t xml:space="preserve">除前述约定外，除不可抗力外，任何一方未能履行本合同约定的义务， </w:t>
      </w:r>
      <w:r>
        <w:rPr>
          <w:spacing w:val="-7"/>
          <w:sz w:val="21"/>
          <w:szCs w:val="21"/>
        </w:rPr>
        <w:t>对方当事人均有权要求继续履行、采取补救措施或者赔偿损失等，且对方当事人</w:t>
      </w:r>
      <w:r>
        <w:rPr>
          <w:sz w:val="21"/>
          <w:szCs w:val="21"/>
        </w:rPr>
        <w:t>行使的任何权利救济方式均不视为其放弃了其他法定或者约定的权利救济方式；</w:t>
      </w:r>
    </w:p>
    <w:p>
      <w:pPr>
        <w:pStyle w:val="35"/>
        <w:numPr>
          <w:ilvl w:val="2"/>
          <w:numId w:val="3"/>
        </w:numPr>
        <w:tabs>
          <w:tab w:val="left" w:pos="1327"/>
        </w:tabs>
        <w:spacing w:before="160" w:line="240" w:lineRule="auto"/>
        <w:ind w:left="220" w:right="357" w:firstLine="434"/>
        <w:jc w:val="both"/>
        <w:rPr>
          <w:sz w:val="21"/>
          <w:szCs w:val="21"/>
        </w:rPr>
      </w:pPr>
      <w:r>
        <w:rPr>
          <w:spacing w:val="-1"/>
          <w:sz w:val="21"/>
          <w:szCs w:val="21"/>
        </w:rPr>
        <w:t>如果出现政府采购监督管理部门在处理投诉事项期间，书面通知甲方</w:t>
      </w:r>
      <w:r>
        <w:rPr>
          <w:spacing w:val="-8"/>
          <w:sz w:val="21"/>
          <w:szCs w:val="21"/>
        </w:rPr>
        <w:t>暂停采购活动的情形，或者询问或质疑事项可能影响中标结果的，导致甲方中止</w:t>
      </w:r>
      <w:r>
        <w:rPr>
          <w:sz w:val="21"/>
          <w:szCs w:val="21"/>
        </w:rPr>
        <w:t>履行合同的情形，均不视为甲方违约。</w:t>
      </w:r>
    </w:p>
    <w:p>
      <w:pPr>
        <w:pStyle w:val="39"/>
        <w:numPr>
          <w:ilvl w:val="1"/>
          <w:numId w:val="3"/>
        </w:numPr>
        <w:tabs>
          <w:tab w:val="left" w:pos="1142"/>
        </w:tabs>
        <w:spacing w:before="2" w:line="240" w:lineRule="auto"/>
        <w:jc w:val="both"/>
        <w:rPr>
          <w:sz w:val="21"/>
          <w:szCs w:val="21"/>
        </w:rPr>
      </w:pPr>
      <w:r>
        <w:rPr>
          <w:sz w:val="21"/>
          <w:szCs w:val="21"/>
        </w:rPr>
        <w:t>合同争议的解决</w:t>
      </w:r>
    </w:p>
    <w:p>
      <w:pPr>
        <w:pStyle w:val="8"/>
        <w:tabs>
          <w:tab w:val="left" w:pos="6701"/>
        </w:tabs>
        <w:spacing w:before="161" w:line="240" w:lineRule="auto"/>
        <w:ind w:right="116" w:firstLine="434"/>
        <w:rPr>
          <w:sz w:val="21"/>
          <w:szCs w:val="21"/>
        </w:rPr>
      </w:pPr>
      <w:r>
        <w:rPr>
          <w:sz w:val="21"/>
          <w:szCs w:val="21"/>
        </w:rPr>
        <w:t>本合同履行过程中发生的任何争议</w:t>
      </w:r>
      <w:r>
        <w:rPr>
          <w:spacing w:val="-48"/>
          <w:sz w:val="21"/>
          <w:szCs w:val="21"/>
        </w:rPr>
        <w:t>，</w:t>
      </w:r>
      <w:r>
        <w:rPr>
          <w:sz w:val="21"/>
          <w:szCs w:val="21"/>
        </w:rPr>
        <w:t>双方当事人均可通过和解或者调解解决</w:t>
      </w:r>
      <w:r>
        <w:rPr>
          <w:spacing w:val="-17"/>
          <w:sz w:val="21"/>
          <w:szCs w:val="21"/>
        </w:rPr>
        <w:t xml:space="preserve">； </w:t>
      </w:r>
      <w:r>
        <w:rPr>
          <w:sz w:val="21"/>
          <w:szCs w:val="21"/>
        </w:rPr>
        <w:t>不愿和解、调解或者和解、调解不成的，可以选择下列第</w:t>
      </w:r>
      <w:r>
        <w:rPr>
          <w:sz w:val="21"/>
          <w:szCs w:val="21"/>
          <w:u w:val="single"/>
        </w:rPr>
        <w:t xml:space="preserve"> </w:t>
      </w:r>
      <w:r>
        <w:rPr>
          <w:rFonts w:hint="eastAsia"/>
          <w:sz w:val="21"/>
          <w:szCs w:val="21"/>
          <w:u w:val="single"/>
          <w:lang w:val="en-US" w:eastAsia="zh-CN"/>
        </w:rPr>
        <w:t xml:space="preserve">  </w:t>
      </w:r>
      <w:r>
        <w:rPr>
          <w:sz w:val="21"/>
          <w:szCs w:val="21"/>
        </w:rPr>
        <w:t>种方式解决：</w:t>
      </w:r>
    </w:p>
    <w:p>
      <w:pPr>
        <w:pStyle w:val="35"/>
        <w:numPr>
          <w:ilvl w:val="2"/>
          <w:numId w:val="3"/>
        </w:numPr>
        <w:tabs>
          <w:tab w:val="left" w:pos="1327"/>
          <w:tab w:val="left" w:pos="4207"/>
        </w:tabs>
        <w:spacing w:before="1" w:line="240" w:lineRule="auto"/>
        <w:ind w:left="220" w:right="358" w:firstLine="434"/>
        <w:rPr>
          <w:sz w:val="21"/>
          <w:szCs w:val="21"/>
        </w:rPr>
      </w:pPr>
      <w:r>
        <w:rPr>
          <w:sz w:val="21"/>
          <w:szCs w:val="21"/>
        </w:rPr>
        <w:t>将争议提交</w:t>
      </w:r>
      <w:r>
        <w:rPr>
          <w:rFonts w:hint="eastAsia"/>
          <w:sz w:val="21"/>
          <w:szCs w:val="21"/>
          <w:u w:val="single"/>
          <w:lang w:eastAsia="zh-CN"/>
        </w:rPr>
        <w:t>合同签订地</w:t>
      </w:r>
      <w:r>
        <w:rPr>
          <w:sz w:val="21"/>
          <w:szCs w:val="21"/>
        </w:rPr>
        <w:t>仲裁委员会依申请仲裁时其现行有效的</w:t>
      </w:r>
      <w:r>
        <w:rPr>
          <w:spacing w:val="-19"/>
          <w:sz w:val="21"/>
          <w:szCs w:val="21"/>
        </w:rPr>
        <w:t>仲</w:t>
      </w:r>
      <w:r>
        <w:rPr>
          <w:sz w:val="21"/>
          <w:szCs w:val="21"/>
        </w:rPr>
        <w:t>裁规则裁决；</w:t>
      </w:r>
    </w:p>
    <w:p>
      <w:pPr>
        <w:pStyle w:val="35"/>
        <w:numPr>
          <w:ilvl w:val="2"/>
          <w:numId w:val="3"/>
        </w:numPr>
        <w:tabs>
          <w:tab w:val="left" w:pos="1315"/>
          <w:tab w:val="left" w:pos="4435"/>
        </w:tabs>
        <w:spacing w:before="2" w:line="240" w:lineRule="auto"/>
        <w:ind w:hanging="661"/>
        <w:rPr>
          <w:sz w:val="21"/>
          <w:szCs w:val="21"/>
        </w:rPr>
      </w:pPr>
      <w:r>
        <w:rPr>
          <w:sz w:val="21"/>
          <w:szCs w:val="21"/>
        </w:rPr>
        <w:t>向</w:t>
      </w:r>
      <w:r>
        <w:rPr>
          <w:sz w:val="21"/>
          <w:szCs w:val="21"/>
          <w:u w:val="single"/>
        </w:rPr>
        <w:t xml:space="preserve"> </w:t>
      </w:r>
      <w:r>
        <w:rPr>
          <w:rFonts w:hint="eastAsia"/>
          <w:sz w:val="21"/>
          <w:szCs w:val="21"/>
          <w:u w:val="single"/>
          <w:lang w:eastAsia="zh-CN"/>
        </w:rPr>
        <w:t>合同签订地</w:t>
      </w:r>
      <w:r>
        <w:rPr>
          <w:rFonts w:hint="eastAsia"/>
          <w:sz w:val="21"/>
          <w:szCs w:val="21"/>
          <w:u w:val="single"/>
          <w:lang w:val="en-US" w:eastAsia="zh-CN"/>
        </w:rPr>
        <w:t xml:space="preserve"> </w:t>
      </w:r>
      <w:r>
        <w:rPr>
          <w:sz w:val="21"/>
          <w:szCs w:val="21"/>
        </w:rPr>
        <w:t>人民法院起诉。</w:t>
      </w:r>
    </w:p>
    <w:p>
      <w:pPr>
        <w:pStyle w:val="39"/>
        <w:numPr>
          <w:ilvl w:val="1"/>
          <w:numId w:val="3"/>
        </w:numPr>
        <w:tabs>
          <w:tab w:val="left" w:pos="1142"/>
        </w:tabs>
        <w:spacing w:before="160" w:line="240" w:lineRule="auto"/>
        <w:rPr>
          <w:sz w:val="21"/>
          <w:szCs w:val="21"/>
        </w:rPr>
      </w:pPr>
      <w:r>
        <w:rPr>
          <w:sz w:val="21"/>
          <w:szCs w:val="21"/>
        </w:rPr>
        <w:t>合同</w:t>
      </w:r>
      <w:r>
        <w:rPr>
          <w:rFonts w:hint="eastAsia"/>
          <w:sz w:val="21"/>
          <w:szCs w:val="21"/>
          <w:lang w:eastAsia="zh-CN"/>
        </w:rPr>
        <w:t>期限及售后服务、技术支持</w:t>
      </w:r>
    </w:p>
    <w:p>
      <w:pPr>
        <w:pStyle w:val="35"/>
        <w:numPr>
          <w:ilvl w:val="0"/>
          <w:numId w:val="0"/>
        </w:numPr>
        <w:tabs>
          <w:tab w:val="left" w:pos="1327"/>
        </w:tabs>
        <w:spacing w:before="160" w:line="240" w:lineRule="auto"/>
        <w:ind w:left="654" w:leftChars="0" w:right="357" w:rightChars="0" w:firstLine="388" w:firstLineChars="200"/>
        <w:jc w:val="both"/>
        <w:rPr>
          <w:rFonts w:ascii="宋体" w:hAnsi="宋体" w:eastAsia="宋体" w:cs="宋体"/>
          <w:spacing w:val="-8"/>
          <w:sz w:val="21"/>
          <w:szCs w:val="21"/>
        </w:rPr>
      </w:pPr>
      <w:r>
        <w:rPr>
          <w:rFonts w:ascii="宋体" w:hAnsi="宋体" w:eastAsia="宋体" w:cs="宋体"/>
          <w:spacing w:val="-8"/>
          <w:sz w:val="21"/>
          <w:szCs w:val="21"/>
        </w:rPr>
        <w:t>本合同自双方当事人盖章时生效。</w:t>
      </w:r>
      <w:r>
        <w:rPr>
          <w:rFonts w:hint="eastAsia" w:ascii="宋体" w:hAnsi="宋体" w:eastAsia="宋体" w:cs="宋体"/>
          <w:spacing w:val="-8"/>
          <w:sz w:val="21"/>
          <w:szCs w:val="21"/>
          <w:lang w:eastAsia="zh-CN"/>
        </w:rPr>
        <w:t>合同期限三年，合同期限满前</w:t>
      </w:r>
      <w:r>
        <w:rPr>
          <w:rFonts w:hint="eastAsia" w:ascii="宋体" w:hAnsi="宋体" w:eastAsia="宋体" w:cs="宋体"/>
          <w:spacing w:val="-8"/>
          <w:sz w:val="21"/>
          <w:szCs w:val="21"/>
          <w:lang w:val="en-US" w:eastAsia="zh-CN"/>
        </w:rPr>
        <w:t>2个月，双方均可书面通知对方续签或终止本合同。乙方在项目实施及维护周期内，应保障系统信息导出顺畅、连续、软件的可用、稳定。所有软件自安装、上线日起的壹年质保，乙方提供24小时全天候技术支持。质保期满维保期间乙方提供软件免费升级服务及24小时全天候技术支持。</w:t>
      </w:r>
    </w:p>
    <w:p>
      <w:pPr>
        <w:pStyle w:val="35"/>
        <w:numPr>
          <w:ilvl w:val="2"/>
          <w:numId w:val="3"/>
        </w:numPr>
        <w:tabs>
          <w:tab w:val="left" w:pos="1327"/>
        </w:tabs>
        <w:spacing w:before="160" w:line="240" w:lineRule="auto"/>
        <w:ind w:left="220" w:right="357" w:firstLine="434"/>
        <w:jc w:val="both"/>
        <w:rPr>
          <w:rFonts w:ascii="宋体" w:hAnsi="宋体" w:eastAsia="宋体" w:cs="宋体"/>
          <w:spacing w:val="-8"/>
          <w:sz w:val="21"/>
          <w:szCs w:val="21"/>
        </w:rPr>
      </w:pPr>
    </w:p>
    <w:p>
      <w:pPr>
        <w:pStyle w:val="8"/>
        <w:tabs>
          <w:tab w:val="left" w:pos="940"/>
          <w:tab w:val="left" w:pos="1900"/>
          <w:tab w:val="left" w:pos="3940"/>
          <w:tab w:val="left" w:pos="5141"/>
          <w:tab w:val="left" w:pos="6341"/>
          <w:tab w:val="left" w:pos="8381"/>
        </w:tabs>
        <w:spacing w:line="240" w:lineRule="auto"/>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pPr>
        <w:pStyle w:val="8"/>
        <w:spacing w:before="6" w:line="240" w:lineRule="auto"/>
        <w:rPr>
          <w:sz w:val="21"/>
          <w:szCs w:val="21"/>
        </w:rPr>
      </w:pPr>
    </w:p>
    <w:p>
      <w:pPr>
        <w:pStyle w:val="8"/>
        <w:tabs>
          <w:tab w:val="left" w:pos="5141"/>
        </w:tabs>
        <w:spacing w:before="66" w:line="240" w:lineRule="auto"/>
        <w:rPr>
          <w:sz w:val="21"/>
          <w:szCs w:val="21"/>
        </w:rPr>
      </w:pPr>
      <w:r>
        <w:rPr>
          <w:sz w:val="21"/>
          <w:szCs w:val="21"/>
        </w:rPr>
        <w:t>法定代表人</w:t>
      </w:r>
      <w:r>
        <w:rPr>
          <w:sz w:val="21"/>
          <w:szCs w:val="21"/>
        </w:rPr>
        <w:tab/>
      </w:r>
      <w:r>
        <w:rPr>
          <w:sz w:val="21"/>
          <w:szCs w:val="21"/>
        </w:rPr>
        <w:t>法定代表人</w:t>
      </w:r>
    </w:p>
    <w:p>
      <w:pPr>
        <w:pStyle w:val="8"/>
        <w:spacing w:before="11" w:line="240" w:lineRule="auto"/>
        <w:rPr>
          <w:sz w:val="21"/>
          <w:szCs w:val="21"/>
        </w:rPr>
      </w:pPr>
    </w:p>
    <w:p>
      <w:pPr>
        <w:pStyle w:val="8"/>
        <w:tabs>
          <w:tab w:val="left" w:pos="5141"/>
        </w:tabs>
        <w:spacing w:line="240" w:lineRule="auto"/>
        <w:rPr>
          <w:sz w:val="21"/>
          <w:szCs w:val="21"/>
        </w:rPr>
      </w:pPr>
      <w:r>
        <w:rPr>
          <w:sz w:val="21"/>
          <w:szCs w:val="21"/>
        </w:rPr>
        <w:t>或授权代表（签字</w:t>
      </w:r>
      <w:r>
        <w:rPr>
          <w:spacing w:val="-120"/>
          <w:sz w:val="21"/>
          <w:szCs w:val="21"/>
        </w:rPr>
        <w:t>）</w:t>
      </w:r>
      <w:r>
        <w:rPr>
          <w:sz w:val="21"/>
          <w:szCs w:val="21"/>
        </w:rPr>
        <w:t>：</w:t>
      </w:r>
      <w:r>
        <w:rPr>
          <w:sz w:val="21"/>
          <w:szCs w:val="21"/>
        </w:rPr>
        <w:tab/>
      </w:r>
      <w:r>
        <w:rPr>
          <w:sz w:val="21"/>
          <w:szCs w:val="21"/>
        </w:rPr>
        <w:t>或授权代表（签字</w:t>
      </w:r>
      <w:r>
        <w:rPr>
          <w:spacing w:val="-120"/>
          <w:sz w:val="21"/>
          <w:szCs w:val="21"/>
        </w:rPr>
        <w:t>）</w:t>
      </w:r>
      <w:r>
        <w:rPr>
          <w:sz w:val="21"/>
          <w:szCs w:val="21"/>
        </w:rPr>
        <w:t>：</w:t>
      </w:r>
    </w:p>
    <w:p>
      <w:pPr>
        <w:pStyle w:val="8"/>
        <w:spacing w:before="8" w:line="240" w:lineRule="auto"/>
        <w:rPr>
          <w:sz w:val="21"/>
          <w:szCs w:val="21"/>
        </w:rPr>
      </w:pPr>
    </w:p>
    <w:p>
      <w:pPr>
        <w:pStyle w:val="8"/>
        <w:tabs>
          <w:tab w:val="left" w:pos="1660"/>
          <w:tab w:val="left" w:pos="2380"/>
          <w:tab w:val="left" w:pos="3100"/>
          <w:tab w:val="left" w:pos="5141"/>
          <w:tab w:val="left" w:pos="6581"/>
          <w:tab w:val="left" w:pos="7301"/>
          <w:tab w:val="left" w:pos="8021"/>
        </w:tabs>
        <w:spacing w:line="240" w:lineRule="auto"/>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pacing w:line="240" w:lineRule="auto"/>
        <w:sectPr>
          <w:pgSz w:w="11910" w:h="16840"/>
          <w:pgMar w:top="1380" w:right="1440" w:bottom="1500" w:left="1580" w:header="877" w:footer="1304" w:gutter="0"/>
          <w:pgNumType w:fmt="decimal"/>
          <w:cols w:space="720" w:num="1"/>
        </w:sectPr>
      </w:pPr>
    </w:p>
    <w:p>
      <w:pPr>
        <w:widowControl/>
        <w:spacing w:line="240" w:lineRule="auto"/>
        <w:jc w:val="center"/>
        <w:rPr>
          <w:rFonts w:cs="宋体" w:asciiTheme="majorEastAsia" w:hAnsiTheme="majorEastAsia" w:eastAsiaTheme="majorEastAsia"/>
        </w:rPr>
      </w:pPr>
    </w:p>
    <w:p>
      <w:pPr>
        <w:pStyle w:val="3"/>
        <w:tabs>
          <w:tab w:val="left" w:pos="1127"/>
        </w:tabs>
        <w:spacing w:before="158" w:line="240" w:lineRule="auto"/>
        <w:jc w:val="center"/>
        <w:rPr>
          <w:rFonts w:asciiTheme="minorEastAsia" w:hAnsiTheme="minorEastAsia" w:eastAsiaTheme="minorEastAsia"/>
          <w:sz w:val="32"/>
          <w:szCs w:val="32"/>
        </w:rPr>
      </w:pPr>
      <w:r>
        <w:rPr>
          <w:rFonts w:asciiTheme="minorEastAsia" w:hAnsiTheme="minorEastAsia" w:eastAsiaTheme="minorEastAsia"/>
          <w:sz w:val="32"/>
          <w:szCs w:val="32"/>
        </w:rPr>
        <w:t>第六章</w:t>
      </w:r>
      <w:r>
        <w:rPr>
          <w:rFonts w:asciiTheme="minorEastAsia" w:hAnsiTheme="minorEastAsia" w:eastAsiaTheme="minorEastAsia"/>
          <w:sz w:val="32"/>
          <w:szCs w:val="32"/>
        </w:rPr>
        <w:tab/>
      </w:r>
      <w:r>
        <w:rPr>
          <w:rFonts w:asciiTheme="minorEastAsia" w:hAnsiTheme="minorEastAsia" w:eastAsiaTheme="minorEastAsia"/>
          <w:sz w:val="32"/>
          <w:szCs w:val="32"/>
        </w:rPr>
        <w:t>响应文件格式</w:t>
      </w:r>
      <w:bookmarkEnd w:id="36"/>
    </w:p>
    <w:p>
      <w:pPr>
        <w:spacing w:line="240" w:lineRule="auto"/>
        <w:jc w:val="center"/>
        <w:rPr>
          <w:rFonts w:cs="Arial" w:asciiTheme="minorEastAsia" w:hAnsiTheme="minorEastAsia" w:eastAsiaTheme="minorEastAsia"/>
          <w:sz w:val="28"/>
          <w:szCs w:val="28"/>
        </w:rPr>
      </w:pPr>
      <w:bookmarkStart w:id="37" w:name="_Toc13756_WPSOffice_Level1"/>
      <w:bookmarkStart w:id="38" w:name="_Toc32338_WPSOffice_Level1"/>
      <w:r>
        <w:rPr>
          <w:rFonts w:hint="eastAsia" w:asciiTheme="minorEastAsia" w:hAnsiTheme="minorEastAsia" w:eastAsiaTheme="minorEastAsia"/>
          <w:sz w:val="28"/>
          <w:szCs w:val="28"/>
          <w:u w:val="single"/>
        </w:rPr>
        <w:t>（项目名称）</w:t>
      </w:r>
      <w:bookmarkEnd w:id="37"/>
      <w:bookmarkEnd w:id="38"/>
    </w:p>
    <w:p>
      <w:pPr>
        <w:spacing w:line="240" w:lineRule="auto"/>
        <w:jc w:val="center"/>
        <w:rPr>
          <w:rFonts w:cs="Arial" w:asciiTheme="minorEastAsia" w:hAnsiTheme="minorEastAsia" w:eastAsiaTheme="minorEastAsia"/>
          <w:b/>
          <w:sz w:val="28"/>
          <w:szCs w:val="28"/>
        </w:rPr>
      </w:pPr>
      <w:bookmarkStart w:id="39" w:name="_Hlk450146333"/>
    </w:p>
    <w:p>
      <w:pPr>
        <w:spacing w:line="240" w:lineRule="auto"/>
        <w:jc w:val="center"/>
        <w:rPr>
          <w:rFonts w:cs="Arial" w:asciiTheme="minorEastAsia" w:hAnsiTheme="minorEastAsia" w:eastAsiaTheme="minorEastAsia"/>
          <w:sz w:val="28"/>
          <w:szCs w:val="28"/>
        </w:rPr>
      </w:pPr>
      <w:bookmarkStart w:id="40" w:name="_Toc18887_WPSOffice_Level1"/>
      <w:bookmarkStart w:id="41" w:name="_Toc361_WPSOffice_Level1"/>
      <w:r>
        <w:rPr>
          <w:rFonts w:hint="eastAsia" w:cs="Arial" w:asciiTheme="minorEastAsia" w:hAnsiTheme="minorEastAsia" w:eastAsiaTheme="minorEastAsia"/>
          <w:sz w:val="28"/>
          <w:szCs w:val="28"/>
        </w:rPr>
        <w:t xml:space="preserve">响 应 </w:t>
      </w:r>
      <w:bookmarkEnd w:id="39"/>
      <w:r>
        <w:rPr>
          <w:rFonts w:hint="eastAsia" w:cs="Arial" w:asciiTheme="minorEastAsia" w:hAnsiTheme="minorEastAsia" w:eastAsiaTheme="minorEastAsia"/>
          <w:sz w:val="28"/>
          <w:szCs w:val="28"/>
        </w:rPr>
        <w:t>文 件</w:t>
      </w:r>
      <w:bookmarkEnd w:id="40"/>
      <w:bookmarkEnd w:id="41"/>
    </w:p>
    <w:p>
      <w:pPr>
        <w:spacing w:line="240" w:lineRule="auto"/>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 xml:space="preserve">               </w:t>
      </w:r>
    </w:p>
    <w:p>
      <w:pPr>
        <w:spacing w:line="240" w:lineRule="auto"/>
        <w:jc w:val="center"/>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u w:val="single"/>
        </w:rPr>
      </w:pPr>
      <w:bookmarkStart w:id="42" w:name="_Toc4204_WPSOffice_Level1"/>
      <w:bookmarkStart w:id="43" w:name="_Toc13389_WPSOffice_Level1"/>
      <w:r>
        <w:rPr>
          <w:rFonts w:hint="eastAsia" w:cs="Arial" w:asciiTheme="minorEastAsia" w:hAnsiTheme="minorEastAsia" w:eastAsiaTheme="minorEastAsia"/>
          <w:sz w:val="28"/>
          <w:szCs w:val="28"/>
        </w:rPr>
        <w:t>采购人：</w:t>
      </w:r>
      <w:bookmarkEnd w:id="42"/>
      <w:bookmarkEnd w:id="43"/>
      <w:r>
        <w:rPr>
          <w:rFonts w:hint="eastAsia" w:asciiTheme="minorEastAsia" w:hAnsiTheme="minorEastAsia" w:eastAsiaTheme="minorEastAsia"/>
          <w:sz w:val="28"/>
          <w:szCs w:val="28"/>
          <w:u w:val="single"/>
        </w:rPr>
        <w:t xml:space="preserve">                               </w:t>
      </w:r>
    </w:p>
    <w:p>
      <w:pPr>
        <w:spacing w:line="240" w:lineRule="auto"/>
        <w:ind w:firstLine="1540" w:firstLineChars="550"/>
        <w:rPr>
          <w:rFonts w:cs="Arial" w:asciiTheme="minorEastAsia" w:hAnsiTheme="minorEastAsia" w:eastAsiaTheme="minorEastAsia"/>
          <w:sz w:val="28"/>
          <w:szCs w:val="28"/>
        </w:rPr>
      </w:pPr>
    </w:p>
    <w:p>
      <w:pPr>
        <w:spacing w:line="240" w:lineRule="auto"/>
        <w:ind w:firstLine="1120" w:firstLineChars="400"/>
        <w:rPr>
          <w:rFonts w:asciiTheme="minorEastAsia" w:hAnsiTheme="minorEastAsia" w:eastAsiaTheme="minorEastAsia"/>
          <w:sz w:val="28"/>
          <w:szCs w:val="28"/>
        </w:rPr>
      </w:pPr>
      <w:bookmarkStart w:id="44" w:name="_Toc23736_WPSOffice_Level1"/>
      <w:bookmarkStart w:id="45" w:name="_Toc22977_WPSOffice_Level1"/>
      <w:r>
        <w:rPr>
          <w:rFonts w:hint="eastAsia" w:asciiTheme="minorEastAsia" w:hAnsiTheme="minorEastAsia" w:eastAsiaTheme="minorEastAsia"/>
          <w:sz w:val="28"/>
          <w:szCs w:val="28"/>
        </w:rPr>
        <w:t>供应商</w:t>
      </w:r>
      <w:r>
        <w:rPr>
          <w:rFonts w:hint="eastAsia" w:asciiTheme="minorEastAsia" w:hAnsiTheme="minorEastAsia" w:eastAsiaTheme="minorEastAsia"/>
          <w:sz w:val="28"/>
          <w:szCs w:val="28"/>
          <w:lang w:eastAsia="zh-CN"/>
        </w:rPr>
        <w:t>盖章</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u w:val="single"/>
        </w:rPr>
        <w:t xml:space="preserve">                             </w:t>
      </w:r>
      <w:bookmarkEnd w:id="44"/>
      <w:bookmarkEnd w:id="45"/>
    </w:p>
    <w:p>
      <w:pPr>
        <w:spacing w:line="240" w:lineRule="auto"/>
        <w:ind w:firstLine="854" w:firstLineChars="305"/>
        <w:rPr>
          <w:rFonts w:asciiTheme="minorEastAsia" w:hAnsiTheme="minorEastAsia" w:eastAsiaTheme="minorEastAsia"/>
          <w:sz w:val="28"/>
          <w:szCs w:val="28"/>
          <w:u w:val="single"/>
        </w:rPr>
      </w:pPr>
    </w:p>
    <w:p>
      <w:pPr>
        <w:spacing w:line="240" w:lineRule="auto"/>
        <w:ind w:firstLine="854" w:firstLineChars="305"/>
        <w:rPr>
          <w:rFonts w:asciiTheme="minorEastAsia" w:hAnsiTheme="minorEastAsia" w:eastAsiaTheme="minorEastAsia"/>
          <w:sz w:val="28"/>
          <w:szCs w:val="28"/>
          <w:u w:val="single"/>
        </w:rPr>
      </w:pPr>
      <w:r>
        <w:rPr>
          <w:rFonts w:hint="eastAsia" w:asciiTheme="minorEastAsia" w:hAnsiTheme="minorEastAsia" w:eastAsiaTheme="minorEastAsia"/>
          <w:sz w:val="28"/>
          <w:szCs w:val="28"/>
        </w:rPr>
        <w:t xml:space="preserve">  </w:t>
      </w:r>
      <w:bookmarkStart w:id="46" w:name="_Toc22449_WPSOffice_Level1"/>
      <w:bookmarkStart w:id="47" w:name="_Toc7448_WPSOffice_Level1"/>
      <w:r>
        <w:rPr>
          <w:rFonts w:hint="eastAsia" w:asciiTheme="minorEastAsia" w:hAnsiTheme="minorEastAsia" w:eastAsiaTheme="minorEastAsia"/>
          <w:sz w:val="28"/>
          <w:szCs w:val="28"/>
        </w:rPr>
        <w:t>法定代表人或其委托代理人：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（签字或盖章）</w:t>
      </w:r>
      <w:bookmarkEnd w:id="46"/>
      <w:bookmarkEnd w:id="47"/>
    </w:p>
    <w:p>
      <w:pPr>
        <w:spacing w:line="240" w:lineRule="auto"/>
        <w:rPr>
          <w:rFonts w:asciiTheme="minorEastAsia" w:hAnsiTheme="minorEastAsia" w:eastAsiaTheme="minorEastAsia"/>
          <w:sz w:val="28"/>
          <w:szCs w:val="28"/>
        </w:rPr>
      </w:pPr>
    </w:p>
    <w:p>
      <w:pPr>
        <w:spacing w:line="240" w:lineRule="auto"/>
        <w:ind w:firstLine="435"/>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p>
    <w:p>
      <w:pPr>
        <w:spacing w:line="240" w:lineRule="auto"/>
        <w:ind w:firstLine="435"/>
        <w:jc w:val="center"/>
        <w:rPr>
          <w:rFonts w:asciiTheme="minorEastAsia" w:hAnsiTheme="minorEastAsia" w:eastAsiaTheme="minorEastAsia"/>
          <w:sz w:val="28"/>
          <w:szCs w:val="28"/>
        </w:rPr>
      </w:pPr>
      <w:bookmarkStart w:id="48" w:name="_Toc17804_WPSOffice_Level2"/>
      <w:bookmarkStart w:id="49" w:name="_Toc11712_WPSOffice_Level2"/>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bookmarkEnd w:id="48"/>
      <w:bookmarkEnd w:id="49"/>
    </w:p>
    <w:p>
      <w:pPr>
        <w:spacing w:line="240" w:lineRule="auto"/>
        <w:rPr>
          <w:rFonts w:cs="Arial" w:asciiTheme="minorEastAsia" w:hAnsiTheme="minorEastAsia" w:eastAsiaTheme="minorEastAsia"/>
          <w:sz w:val="28"/>
          <w:szCs w:val="28"/>
        </w:rPr>
      </w:pPr>
    </w:p>
    <w:p>
      <w:pPr>
        <w:spacing w:line="240" w:lineRule="auto"/>
        <w:rPr>
          <w:rFonts w:asciiTheme="minorEastAsia" w:hAnsiTheme="minorEastAsia" w:eastAsiaTheme="minorEastAsia"/>
          <w:sz w:val="28"/>
          <w:szCs w:val="28"/>
        </w:rPr>
      </w:pPr>
    </w:p>
    <w:p>
      <w:pPr>
        <w:widowControl/>
        <w:spacing w:line="240" w:lineRule="auto"/>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一、报价表</w:t>
      </w:r>
    </w:p>
    <w:tbl>
      <w:tblPr>
        <w:tblStyle w:val="32"/>
        <w:tblW w:w="8239"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0"/>
        <w:gridCol w:w="1321"/>
        <w:gridCol w:w="833"/>
        <w:gridCol w:w="790"/>
        <w:gridCol w:w="1000"/>
        <w:gridCol w:w="1131"/>
        <w:gridCol w:w="1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tcPr>
          <w:p>
            <w:pPr>
              <w:pStyle w:val="34"/>
              <w:spacing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序</w:t>
            </w:r>
          </w:p>
          <w:p>
            <w:pPr>
              <w:pStyle w:val="34"/>
              <w:spacing w:before="4"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号</w:t>
            </w:r>
          </w:p>
        </w:tc>
        <w:tc>
          <w:tcPr>
            <w:tcW w:w="1320" w:type="dxa"/>
          </w:tcPr>
          <w:p>
            <w:pPr>
              <w:pStyle w:val="34"/>
              <w:spacing w:before="156" w:line="240" w:lineRule="auto"/>
              <w:ind w:left="17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321" w:type="dxa"/>
          </w:tcPr>
          <w:p>
            <w:pPr>
              <w:pStyle w:val="34"/>
              <w:spacing w:line="240" w:lineRule="auto"/>
              <w:ind w:left="155" w:right="151"/>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w:t>
            </w:r>
          </w:p>
          <w:p>
            <w:pPr>
              <w:pStyle w:val="34"/>
              <w:spacing w:before="4" w:line="240" w:lineRule="auto"/>
              <w:ind w:left="155" w:right="148"/>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号规格</w:t>
            </w:r>
          </w:p>
        </w:tc>
        <w:tc>
          <w:tcPr>
            <w:tcW w:w="833" w:type="dxa"/>
          </w:tcPr>
          <w:p>
            <w:pPr>
              <w:pStyle w:val="34"/>
              <w:spacing w:line="240" w:lineRule="auto"/>
              <w:ind w:left="215"/>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单位</w:t>
            </w:r>
          </w:p>
        </w:tc>
        <w:tc>
          <w:tcPr>
            <w:tcW w:w="790" w:type="dxa"/>
          </w:tcPr>
          <w:p>
            <w:pPr>
              <w:pStyle w:val="34"/>
              <w:spacing w:line="240" w:lineRule="auto"/>
              <w:ind w:left="214"/>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数量</w:t>
            </w:r>
          </w:p>
        </w:tc>
        <w:tc>
          <w:tcPr>
            <w:tcW w:w="1000" w:type="dxa"/>
          </w:tcPr>
          <w:p>
            <w:pPr>
              <w:pStyle w:val="34"/>
              <w:spacing w:line="240" w:lineRule="auto"/>
              <w:ind w:left="102" w:right="96"/>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单价</w:t>
            </w:r>
          </w:p>
          <w:p>
            <w:pPr>
              <w:pStyle w:val="34"/>
              <w:spacing w:before="4" w:line="240" w:lineRule="auto"/>
              <w:ind w:left="102" w:right="99"/>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1131" w:type="dxa"/>
          </w:tcPr>
          <w:p>
            <w:pPr>
              <w:pStyle w:val="34"/>
              <w:spacing w:line="240" w:lineRule="auto"/>
              <w:ind w:left="102" w:right="1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小计</w:t>
            </w:r>
          </w:p>
          <w:p>
            <w:pPr>
              <w:pStyle w:val="34"/>
              <w:spacing w:before="4" w:line="240" w:lineRule="auto"/>
              <w:ind w:left="102" w:right="102"/>
              <w:jc w:val="center"/>
              <w:rPr>
                <w:rFonts w:asciiTheme="minorEastAsia" w:hAnsiTheme="minorEastAsia" w:eastAsiaTheme="minorEastAsia"/>
                <w:b/>
                <w:sz w:val="21"/>
                <w:szCs w:val="21"/>
                <w:lang w:eastAsia="en-US"/>
              </w:rPr>
            </w:pPr>
            <w:r>
              <w:rPr>
                <w:rFonts w:asciiTheme="minorEastAsia" w:hAnsiTheme="minorEastAsia" w:eastAsiaTheme="minorEastAsia"/>
                <w:b/>
                <w:w w:val="95"/>
                <w:sz w:val="21"/>
                <w:szCs w:val="21"/>
                <w:lang w:eastAsia="en-US"/>
              </w:rPr>
              <w:t>（元）</w:t>
            </w:r>
          </w:p>
        </w:tc>
        <w:tc>
          <w:tcPr>
            <w:tcW w:w="1172" w:type="dxa"/>
          </w:tcPr>
          <w:p>
            <w:pPr>
              <w:pStyle w:val="34"/>
              <w:spacing w:line="240" w:lineRule="auto"/>
              <w:ind w:firstLine="416" w:firstLineChars="200"/>
              <w:rPr>
                <w:rFonts w:asciiTheme="minorEastAsia" w:hAnsiTheme="minorEastAsia" w:eastAsiaTheme="minorEastAsia"/>
                <w:b/>
                <w:sz w:val="21"/>
                <w:szCs w:val="21"/>
                <w:lang w:eastAsia="en-US"/>
              </w:rPr>
            </w:pPr>
            <w:r>
              <w:rPr>
                <w:rFonts w:asciiTheme="minorEastAsia" w:hAnsiTheme="minorEastAsia" w:eastAsiaTheme="minorEastAsia"/>
                <w:b/>
                <w:w w:val="99"/>
                <w:sz w:val="21"/>
                <w:szCs w:val="21"/>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before="2"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tcPr>
          <w:p>
            <w:pPr>
              <w:pStyle w:val="34"/>
              <w:spacing w:line="240" w:lineRule="auto"/>
              <w:ind w:right="264"/>
              <w:jc w:val="right"/>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5</w:t>
            </w:r>
          </w:p>
        </w:tc>
        <w:tc>
          <w:tcPr>
            <w:tcW w:w="1320" w:type="dxa"/>
          </w:tcPr>
          <w:p>
            <w:pPr>
              <w:pStyle w:val="34"/>
              <w:spacing w:line="240" w:lineRule="auto"/>
              <w:rPr>
                <w:rFonts w:asciiTheme="minorEastAsia" w:hAnsiTheme="minorEastAsia" w:eastAsiaTheme="minorEastAsia"/>
                <w:sz w:val="21"/>
                <w:szCs w:val="21"/>
                <w:lang w:eastAsia="en-US"/>
              </w:rPr>
            </w:pP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before="57" w:line="240" w:lineRule="auto"/>
              <w:ind w:left="107"/>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其他费用</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tcPr>
          <w:p>
            <w:pPr>
              <w:pStyle w:val="34"/>
              <w:spacing w:line="240" w:lineRule="auto"/>
              <w:rPr>
                <w:rFonts w:asciiTheme="minorEastAsia" w:hAnsiTheme="minorEastAsia" w:eastAsiaTheme="minorEastAsia"/>
                <w:sz w:val="21"/>
                <w:szCs w:val="21"/>
                <w:lang w:eastAsia="en-US"/>
              </w:rPr>
            </w:pPr>
          </w:p>
        </w:tc>
        <w:tc>
          <w:tcPr>
            <w:tcW w:w="1320" w:type="dxa"/>
          </w:tcPr>
          <w:p>
            <w:pPr>
              <w:pStyle w:val="34"/>
              <w:spacing w:line="240" w:lineRule="auto"/>
              <w:ind w:left="107"/>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321" w:type="dxa"/>
          </w:tcPr>
          <w:p>
            <w:pPr>
              <w:pStyle w:val="34"/>
              <w:spacing w:line="240" w:lineRule="auto"/>
              <w:rPr>
                <w:rFonts w:asciiTheme="minorEastAsia" w:hAnsiTheme="minorEastAsia" w:eastAsiaTheme="minorEastAsia"/>
                <w:sz w:val="21"/>
                <w:szCs w:val="21"/>
                <w:lang w:eastAsia="en-US"/>
              </w:rPr>
            </w:pPr>
          </w:p>
        </w:tc>
        <w:tc>
          <w:tcPr>
            <w:tcW w:w="833" w:type="dxa"/>
          </w:tcPr>
          <w:p>
            <w:pPr>
              <w:pStyle w:val="34"/>
              <w:spacing w:line="240" w:lineRule="auto"/>
              <w:rPr>
                <w:rFonts w:asciiTheme="minorEastAsia" w:hAnsiTheme="minorEastAsia" w:eastAsiaTheme="minorEastAsia"/>
                <w:sz w:val="21"/>
                <w:szCs w:val="21"/>
                <w:lang w:eastAsia="en-US"/>
              </w:rPr>
            </w:pPr>
          </w:p>
        </w:tc>
        <w:tc>
          <w:tcPr>
            <w:tcW w:w="790" w:type="dxa"/>
          </w:tcPr>
          <w:p>
            <w:pPr>
              <w:pStyle w:val="34"/>
              <w:spacing w:line="240" w:lineRule="auto"/>
              <w:rPr>
                <w:rFonts w:asciiTheme="minorEastAsia" w:hAnsiTheme="minorEastAsia" w:eastAsiaTheme="minorEastAsia"/>
                <w:sz w:val="21"/>
                <w:szCs w:val="21"/>
                <w:lang w:eastAsia="en-US"/>
              </w:rPr>
            </w:pPr>
          </w:p>
        </w:tc>
        <w:tc>
          <w:tcPr>
            <w:tcW w:w="1000" w:type="dxa"/>
          </w:tcPr>
          <w:p>
            <w:pPr>
              <w:pStyle w:val="34"/>
              <w:spacing w:line="240" w:lineRule="auto"/>
              <w:rPr>
                <w:rFonts w:asciiTheme="minorEastAsia" w:hAnsiTheme="minorEastAsia" w:eastAsiaTheme="minorEastAsia"/>
                <w:sz w:val="21"/>
                <w:szCs w:val="21"/>
                <w:lang w:eastAsia="en-US"/>
              </w:rPr>
            </w:pPr>
          </w:p>
        </w:tc>
        <w:tc>
          <w:tcPr>
            <w:tcW w:w="1131" w:type="dxa"/>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4936" w:type="dxa"/>
            <w:gridSpan w:val="5"/>
          </w:tcPr>
          <w:p>
            <w:pPr>
              <w:pStyle w:val="34"/>
              <w:spacing w:before="55" w:line="240" w:lineRule="auto"/>
              <w:ind w:right="2359"/>
              <w:jc w:val="both"/>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合计（元）</w:t>
            </w:r>
          </w:p>
        </w:tc>
        <w:tc>
          <w:tcPr>
            <w:tcW w:w="2131" w:type="dxa"/>
            <w:gridSpan w:val="2"/>
          </w:tcPr>
          <w:p>
            <w:pPr>
              <w:pStyle w:val="34"/>
              <w:spacing w:line="240" w:lineRule="auto"/>
              <w:rPr>
                <w:rFonts w:asciiTheme="minorEastAsia" w:hAnsiTheme="minorEastAsia" w:eastAsiaTheme="minorEastAsia"/>
                <w:sz w:val="21"/>
                <w:szCs w:val="21"/>
                <w:lang w:eastAsia="en-US"/>
              </w:rPr>
            </w:pPr>
          </w:p>
        </w:tc>
        <w:tc>
          <w:tcPr>
            <w:tcW w:w="1172" w:type="dxa"/>
          </w:tcPr>
          <w:p>
            <w:pPr>
              <w:pStyle w:val="34"/>
              <w:spacing w:line="240" w:lineRule="auto"/>
              <w:rPr>
                <w:rFonts w:asciiTheme="minorEastAsia" w:hAnsiTheme="minorEastAsia" w:eastAsiaTheme="minorEastAsia"/>
                <w:sz w:val="21"/>
                <w:szCs w:val="21"/>
                <w:lang w:eastAsia="en-US"/>
              </w:rPr>
            </w:pPr>
          </w:p>
        </w:tc>
      </w:tr>
    </w:tbl>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8"/>
        <w:tabs>
          <w:tab w:val="left" w:pos="1660"/>
          <w:tab w:val="left" w:pos="3755"/>
        </w:tabs>
        <w:spacing w:before="44" w:line="240" w:lineRule="auto"/>
        <w:ind w:right="1287" w:firstLine="3990" w:firstLineChars="190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pStyle w:val="8"/>
        <w:tabs>
          <w:tab w:val="left" w:pos="1660"/>
          <w:tab w:val="left" w:pos="3755"/>
        </w:tabs>
        <w:spacing w:before="44" w:line="240" w:lineRule="auto"/>
        <w:ind w:right="327"/>
        <w:jc w:val="right"/>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 xml:space="preserve">    （签字或盖章）</w:t>
      </w:r>
    </w:p>
    <w:p>
      <w:pPr>
        <w:pStyle w:val="8"/>
        <w:tabs>
          <w:tab w:val="left" w:pos="1660"/>
          <w:tab w:val="left" w:pos="3755"/>
        </w:tabs>
        <w:spacing w:before="44" w:line="240" w:lineRule="auto"/>
        <w:ind w:left="220" w:right="807"/>
        <w:jc w:val="center"/>
        <w:rPr>
          <w:rFonts w:hint="default" w:asciiTheme="minorEastAsia" w:hAnsiTheme="minorEastAsia" w:eastAsiaTheme="minorEastAsia"/>
          <w:sz w:val="21"/>
          <w:szCs w:val="21"/>
          <w:u w:val="single"/>
          <w:lang w:val="en-US" w:eastAsia="zh-CN"/>
        </w:rPr>
      </w:pPr>
      <w:r>
        <w:rPr>
          <w:rFonts w:hint="eastAsia" w:asciiTheme="minorEastAsia" w:hAnsiTheme="minorEastAsia" w:eastAsiaTheme="minorEastAsia"/>
          <w:sz w:val="21"/>
          <w:szCs w:val="21"/>
          <w:lang w:val="en-US" w:eastAsia="zh-CN"/>
        </w:rPr>
        <w:t xml:space="preserve">                          </w:t>
      </w: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5"/>
        <w:spacing w:before="0" w:after="0" w:line="240" w:lineRule="auto"/>
        <w:ind w:left="221"/>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备注：</w:t>
      </w:r>
      <w:r>
        <w:rPr>
          <w:rFonts w:hint="eastAsia" w:asciiTheme="minorEastAsia" w:hAnsiTheme="minorEastAsia" w:eastAsiaTheme="minorEastAsia"/>
          <w:sz w:val="21"/>
          <w:szCs w:val="21"/>
          <w:lang w:val="en-US" w:eastAsia="zh-CN"/>
        </w:rPr>
        <w:t xml:space="preserve"> </w:t>
      </w:r>
    </w:p>
    <w:p>
      <w:pPr>
        <w:pStyle w:val="35"/>
        <w:numPr>
          <w:ilvl w:val="0"/>
          <w:numId w:val="4"/>
        </w:numPr>
        <w:tabs>
          <w:tab w:val="left" w:pos="898"/>
        </w:tabs>
        <w:spacing w:before="161" w:line="240" w:lineRule="auto"/>
        <w:ind w:right="237" w:firstLine="434"/>
        <w:rPr>
          <w:rFonts w:asciiTheme="minorEastAsia" w:hAnsiTheme="minorEastAsia" w:eastAsiaTheme="minorEastAsia"/>
          <w:sz w:val="21"/>
          <w:szCs w:val="21"/>
        </w:rPr>
      </w:pPr>
      <w:r>
        <w:rPr>
          <w:rFonts w:asciiTheme="minorEastAsia" w:hAnsiTheme="minorEastAsia" w:eastAsiaTheme="minorEastAsia"/>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35"/>
        <w:numPr>
          <w:ilvl w:val="0"/>
          <w:numId w:val="4"/>
        </w:numPr>
        <w:tabs>
          <w:tab w:val="left" w:pos="896"/>
        </w:tabs>
        <w:spacing w:before="2" w:line="240" w:lineRule="auto"/>
        <w:ind w:right="361" w:firstLine="434"/>
        <w:rPr>
          <w:rFonts w:asciiTheme="minorEastAsia" w:hAnsiTheme="minorEastAsia" w:eastAsiaTheme="minorEastAsia"/>
          <w:sz w:val="21"/>
          <w:szCs w:val="21"/>
        </w:rPr>
      </w:pPr>
      <w:r>
        <w:rPr>
          <w:rFonts w:asciiTheme="minorEastAsia" w:hAnsiTheme="minorEastAsia" w:eastAsiaTheme="minorEastAsia"/>
          <w:sz w:val="21"/>
          <w:szCs w:val="21"/>
        </w:rPr>
        <w:t>表中须明确列出所投产品的货物名称、品牌、型号规格、原产地及生产厂商，否则可能导致</w:t>
      </w:r>
      <w:r>
        <w:rPr>
          <w:rFonts w:asciiTheme="minorEastAsia" w:hAnsiTheme="minorEastAsia" w:eastAsiaTheme="minorEastAsia"/>
          <w:b/>
          <w:sz w:val="21"/>
          <w:szCs w:val="21"/>
        </w:rPr>
        <w:t>响应无效</w:t>
      </w:r>
      <w:r>
        <w:rPr>
          <w:rFonts w:asciiTheme="minorEastAsia" w:hAnsiTheme="minorEastAsia" w:eastAsiaTheme="minorEastAsia"/>
          <w:sz w:val="21"/>
          <w:szCs w:val="21"/>
        </w:rPr>
        <w:t>。</w:t>
      </w:r>
    </w:p>
    <w:p>
      <w:pPr>
        <w:pStyle w:val="35"/>
        <w:numPr>
          <w:ilvl w:val="0"/>
          <w:numId w:val="4"/>
        </w:numPr>
        <w:tabs>
          <w:tab w:val="left" w:pos="896"/>
        </w:tabs>
        <w:spacing w:before="1" w:line="240" w:lineRule="auto"/>
        <w:ind w:right="357" w:firstLine="434"/>
        <w:rPr>
          <w:rFonts w:asciiTheme="minorEastAsia" w:hAnsiTheme="minorEastAsia" w:eastAsiaTheme="minorEastAsia"/>
          <w:sz w:val="21"/>
          <w:szCs w:val="21"/>
        </w:rPr>
      </w:pPr>
      <w:r>
        <w:rPr>
          <w:rFonts w:asciiTheme="minorEastAsia" w:hAnsiTheme="minorEastAsia" w:eastAsiaTheme="minorEastAsia"/>
          <w:sz w:val="21"/>
          <w:szCs w:val="21"/>
        </w:rPr>
        <w:t>表中报价即为优惠后报价，并作为评审及定标依据。任何有选择或有条件的报价，或者表中某一包别填写多个报价，均为无效报价。</w:t>
      </w:r>
    </w:p>
    <w:p>
      <w:pPr>
        <w:spacing w:line="240" w:lineRule="auto"/>
        <w:rPr>
          <w:rFonts w:asciiTheme="minorEastAsia" w:hAnsiTheme="minorEastAsia" w:eastAsiaTheme="minorEastAsia"/>
        </w:rPr>
        <w:sectPr>
          <w:type w:val="continuous"/>
          <w:pgSz w:w="11910" w:h="16840"/>
          <w:pgMar w:top="1400" w:right="1440" w:bottom="280" w:left="1580" w:header="720" w:footer="720" w:gutter="0"/>
          <w:pgNumType w:fmt="decimal"/>
          <w:cols w:space="720" w:num="1"/>
        </w:sectPr>
      </w:pPr>
    </w:p>
    <w:p>
      <w:pPr>
        <w:pStyle w:val="5"/>
        <w:spacing w:before="104" w:line="240" w:lineRule="auto"/>
        <w:ind w:left="3770"/>
        <w:rPr>
          <w:rFonts w:asciiTheme="minorEastAsia" w:hAnsiTheme="minorEastAsia" w:eastAsiaTheme="minorEastAsia"/>
          <w:sz w:val="21"/>
          <w:szCs w:val="21"/>
        </w:rPr>
      </w:pPr>
      <w:r>
        <w:rPr>
          <w:rFonts w:asciiTheme="minorEastAsia" w:hAnsiTheme="minorEastAsia" w:eastAsiaTheme="minorEastAsia"/>
          <w:sz w:val="21"/>
          <w:szCs w:val="21"/>
        </w:rPr>
        <w:t>二、响应函</w:t>
      </w:r>
    </w:p>
    <w:p>
      <w:pPr>
        <w:pStyle w:val="5"/>
        <w:spacing w:before="160" w:line="240" w:lineRule="auto"/>
        <w:ind w:left="693" w:right="6977" w:hanging="473"/>
        <w:rPr>
          <w:rFonts w:asciiTheme="minorEastAsia" w:hAnsiTheme="minorEastAsia" w:eastAsiaTheme="minorEastAsia"/>
          <w:sz w:val="21"/>
          <w:szCs w:val="21"/>
        </w:rPr>
      </w:pPr>
      <w:r>
        <w:rPr>
          <w:rFonts w:asciiTheme="minorEastAsia" w:hAnsiTheme="minorEastAsia" w:eastAsiaTheme="minorEastAsia"/>
          <w:sz w:val="21"/>
          <w:szCs w:val="21"/>
        </w:rPr>
        <w:t>致：</w:t>
      </w:r>
      <w:r>
        <w:rPr>
          <w:rFonts w:hint="eastAsia" w:asciiTheme="minorEastAsia" w:hAnsiTheme="minorEastAsia" w:eastAsiaTheme="minorEastAsia"/>
          <w:sz w:val="21"/>
          <w:szCs w:val="21"/>
          <w:u w:val="single"/>
        </w:rPr>
        <w:t>（采购人）</w:t>
      </w:r>
    </w:p>
    <w:p>
      <w:pPr>
        <w:pStyle w:val="8"/>
        <w:spacing w:before="2"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根据贵方的询价</w:t>
      </w:r>
      <w:r>
        <w:rPr>
          <w:rFonts w:hint="eastAsia" w:asciiTheme="minorEastAsia" w:hAnsiTheme="minorEastAsia" w:eastAsiaTheme="minorEastAsia"/>
          <w:sz w:val="21"/>
          <w:szCs w:val="21"/>
          <w:lang w:eastAsia="zh-CN"/>
        </w:rPr>
        <w:t>文件</w:t>
      </w:r>
      <w:r>
        <w:rPr>
          <w:rFonts w:asciiTheme="minorEastAsia" w:hAnsiTheme="minorEastAsia" w:eastAsiaTheme="minorEastAsia"/>
          <w:sz w:val="21"/>
          <w:szCs w:val="21"/>
        </w:rPr>
        <w:t>，我方兹宣布同意如下：</w:t>
      </w:r>
    </w:p>
    <w:p>
      <w:pPr>
        <w:pStyle w:val="35"/>
        <w:numPr>
          <w:ilvl w:val="0"/>
          <w:numId w:val="5"/>
        </w:numPr>
        <w:tabs>
          <w:tab w:val="left" w:pos="896"/>
        </w:tabs>
        <w:spacing w:before="160" w:line="240" w:lineRule="auto"/>
        <w:ind w:right="358" w:firstLine="434"/>
        <w:jc w:val="both"/>
        <w:rPr>
          <w:rFonts w:asciiTheme="minorEastAsia" w:hAnsiTheme="minorEastAsia" w:eastAsiaTheme="minorEastAsia"/>
          <w:sz w:val="21"/>
          <w:szCs w:val="21"/>
        </w:rPr>
      </w:pPr>
      <w:r>
        <w:rPr>
          <w:rFonts w:asciiTheme="minorEastAsia" w:hAnsiTheme="minorEastAsia" w:eastAsiaTheme="minorEastAsia"/>
          <w:sz w:val="21"/>
          <w:szCs w:val="21"/>
        </w:rPr>
        <w:t>按询价通知书规定提供交付的货物（包括安装调试等工作）的最终报价见报价表，如我方被确定为成交供应商，我方承诺愿意按询价通知书规定缴纳履约保证金和成交服务费。</w:t>
      </w:r>
    </w:p>
    <w:p>
      <w:pPr>
        <w:pStyle w:val="35"/>
        <w:numPr>
          <w:ilvl w:val="0"/>
          <w:numId w:val="5"/>
        </w:numPr>
        <w:tabs>
          <w:tab w:val="left" w:pos="898"/>
        </w:tabs>
        <w:spacing w:before="3" w:line="240" w:lineRule="auto"/>
        <w:ind w:right="359" w:firstLine="434"/>
        <w:rPr>
          <w:rFonts w:asciiTheme="minorEastAsia" w:hAnsiTheme="minorEastAsia" w:eastAsiaTheme="minorEastAsia"/>
          <w:sz w:val="21"/>
          <w:szCs w:val="21"/>
        </w:rPr>
      </w:pPr>
      <w:r>
        <w:rPr>
          <w:rFonts w:asciiTheme="minorEastAsia" w:hAnsiTheme="minorEastAsia" w:eastAsiaTheme="minorEastAsia"/>
          <w:sz w:val="21"/>
          <w:szCs w:val="21"/>
        </w:rPr>
        <w:t>我方根据询价通知书的规定，严格履行合同的责任和义务,并保证于买方要求的日期内完成供货、安装及服务，并通过买方验收。</w:t>
      </w:r>
    </w:p>
    <w:p>
      <w:pPr>
        <w:pStyle w:val="35"/>
        <w:numPr>
          <w:ilvl w:val="0"/>
          <w:numId w:val="5"/>
        </w:numPr>
        <w:tabs>
          <w:tab w:val="left" w:pos="896"/>
        </w:tabs>
        <w:spacing w:before="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我方承诺报价低于同类货物和服务的市场平均价格。</w:t>
      </w:r>
    </w:p>
    <w:p>
      <w:pPr>
        <w:pStyle w:val="35"/>
        <w:numPr>
          <w:ilvl w:val="0"/>
          <w:numId w:val="5"/>
        </w:numPr>
        <w:tabs>
          <w:tab w:val="left" w:pos="896"/>
        </w:tabs>
        <w:spacing w:before="160" w:line="240" w:lineRule="auto"/>
        <w:ind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35"/>
        <w:numPr>
          <w:ilvl w:val="0"/>
          <w:numId w:val="5"/>
        </w:numPr>
        <w:tabs>
          <w:tab w:val="left" w:pos="902"/>
        </w:tabs>
        <w:spacing w:before="3" w:line="240" w:lineRule="auto"/>
        <w:ind w:right="356" w:firstLine="434"/>
        <w:rPr>
          <w:rFonts w:asciiTheme="minorEastAsia" w:hAnsiTheme="minorEastAsia" w:eastAsiaTheme="minorEastAsia"/>
          <w:sz w:val="21"/>
          <w:szCs w:val="21"/>
        </w:rPr>
      </w:pPr>
      <w:r>
        <w:rPr>
          <w:rFonts w:asciiTheme="minorEastAsia" w:hAnsiTheme="minorEastAsia" w:eastAsiaTheme="minorEastAsia"/>
          <w:sz w:val="21"/>
          <w:szCs w:val="21"/>
        </w:rPr>
        <w:t>我方同意从询价通知书规定的响应文件提交截止日期起遵循本询价通知书，并在询价通知书规定的询价有效期之前均具有约束力。</w:t>
      </w:r>
    </w:p>
    <w:p>
      <w:pPr>
        <w:pStyle w:val="35"/>
        <w:numPr>
          <w:ilvl w:val="0"/>
          <w:numId w:val="5"/>
        </w:numPr>
        <w:tabs>
          <w:tab w:val="left" w:pos="896"/>
        </w:tabs>
        <w:spacing w:before="1"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35"/>
        <w:numPr>
          <w:ilvl w:val="0"/>
          <w:numId w:val="5"/>
        </w:numPr>
        <w:tabs>
          <w:tab w:val="left" w:pos="896"/>
        </w:tabs>
        <w:spacing w:before="2"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我方完全理解贵方不一定接受最低报价的响应文件。</w:t>
      </w:r>
    </w:p>
    <w:p>
      <w:pPr>
        <w:pStyle w:val="35"/>
        <w:numPr>
          <w:ilvl w:val="0"/>
          <w:numId w:val="5"/>
        </w:numPr>
        <w:tabs>
          <w:tab w:val="left" w:pos="896"/>
        </w:tabs>
        <w:spacing w:before="161"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我方接受询价通知书规定的付款方式、免费质保要求。</w:t>
      </w:r>
    </w:p>
    <w:p>
      <w:pPr>
        <w:pStyle w:val="8"/>
        <w:tabs>
          <w:tab w:val="left" w:pos="6461"/>
          <w:tab w:val="left" w:pos="8556"/>
        </w:tabs>
        <w:spacing w:before="194" w:line="240" w:lineRule="auto"/>
        <w:ind w:left="5021" w:right="327"/>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8"/>
        <w:tabs>
          <w:tab w:val="left" w:pos="6461"/>
          <w:tab w:val="left" w:pos="8556"/>
        </w:tabs>
        <w:spacing w:before="194" w:line="240" w:lineRule="auto"/>
        <w:ind w:right="327" w:firstLine="3360" w:firstLineChars="160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法定代表人或其委托代理人：</w:t>
      </w:r>
      <w:r>
        <w:rPr>
          <w:rFonts w:hint="eastAsia" w:asciiTheme="minorEastAsia" w:hAnsiTheme="minorEastAsia" w:eastAsiaTheme="minorEastAsia"/>
          <w:sz w:val="21"/>
          <w:szCs w:val="21"/>
          <w:u w:val="single"/>
        </w:rPr>
        <w:t>（签字或盖章）</w:t>
      </w:r>
    </w:p>
    <w:p>
      <w:pPr>
        <w:pStyle w:val="8"/>
        <w:tabs>
          <w:tab w:val="left" w:pos="6461"/>
          <w:tab w:val="left" w:pos="8556"/>
        </w:tabs>
        <w:spacing w:before="194" w:line="240" w:lineRule="auto"/>
        <w:ind w:left="5021" w:right="327"/>
        <w:rPr>
          <w:rFonts w:hint="default"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spacing w:line="240" w:lineRule="auto"/>
        <w:rPr>
          <w:rFonts w:asciiTheme="minorEastAsia" w:hAnsiTheme="minorEastAsia" w:eastAsiaTheme="minorEastAsia"/>
        </w:rPr>
      </w:pPr>
    </w:p>
    <w:p>
      <w:pPr>
        <w:widowControl/>
        <w:spacing w:line="240" w:lineRule="auto"/>
        <w:jc w:val="left"/>
        <w:rPr>
          <w:rFonts w:asciiTheme="minorEastAsia" w:hAnsiTheme="minorEastAsia" w:eastAsiaTheme="minorEastAsia"/>
        </w:rPr>
      </w:pPr>
      <w:r>
        <w:rPr>
          <w:rFonts w:asciiTheme="minorEastAsia" w:hAnsiTheme="minorEastAsia" w:eastAsiaTheme="minorEastAsia"/>
        </w:rPr>
        <w:br w:type="page"/>
      </w:r>
    </w:p>
    <w:p>
      <w:pPr>
        <w:widowControl/>
        <w:spacing w:line="240" w:lineRule="auto"/>
        <w:jc w:val="left"/>
        <w:rPr>
          <w:rFonts w:asciiTheme="minorEastAsia" w:hAnsiTheme="minorEastAsia" w:eastAsiaTheme="minorEastAsia"/>
        </w:rPr>
      </w:pPr>
    </w:p>
    <w:p>
      <w:pPr>
        <w:spacing w:line="240" w:lineRule="auto"/>
        <w:jc w:val="left"/>
        <w:rPr>
          <w:rFonts w:cs="黑体" w:asciiTheme="minorEastAsia" w:hAnsiTheme="minorEastAsia" w:eastAsiaTheme="minorEastAsia"/>
          <w:b/>
        </w:rPr>
      </w:pPr>
      <w:r>
        <w:rPr>
          <w:rFonts w:hint="eastAsia" w:cs="黑体" w:asciiTheme="minorEastAsia" w:hAnsiTheme="minorEastAsia" w:eastAsiaTheme="minorEastAsia"/>
          <w:b/>
        </w:rPr>
        <w:t>附录1:</w:t>
      </w:r>
    </w:p>
    <w:p>
      <w:pPr>
        <w:spacing w:line="240" w:lineRule="auto"/>
        <w:jc w:val="left"/>
        <w:rPr>
          <w:rFonts w:cs="黑体" w:asciiTheme="minorEastAsia" w:hAnsiTheme="minorEastAsia" w:eastAsiaTheme="minorEastAsia"/>
          <w:b/>
        </w:rPr>
      </w:pPr>
    </w:p>
    <w:p>
      <w:pPr>
        <w:spacing w:line="240" w:lineRule="auto"/>
        <w:jc w:val="center"/>
        <w:rPr>
          <w:rFonts w:cs="黑体" w:asciiTheme="minorEastAsia" w:hAnsiTheme="minorEastAsia" w:eastAsiaTheme="minorEastAsia"/>
          <w:b/>
        </w:rPr>
      </w:pPr>
      <w:r>
        <w:rPr>
          <w:rFonts w:hint="eastAsia" w:cs="黑体" w:asciiTheme="minorEastAsia" w:hAnsiTheme="minorEastAsia" w:eastAsiaTheme="minorEastAsia"/>
          <w:b/>
        </w:rPr>
        <w:t>投标人诚信承诺书</w:t>
      </w:r>
    </w:p>
    <w:p>
      <w:pPr>
        <w:pStyle w:val="38"/>
        <w:widowControl w:val="0"/>
        <w:spacing w:line="240" w:lineRule="auto"/>
        <w:rPr>
          <w:rFonts w:asciiTheme="minorEastAsia" w:hAnsiTheme="minorEastAsia" w:eastAsiaTheme="minorEastAsia"/>
          <w:b/>
          <w:bCs/>
          <w:u w:val="single"/>
        </w:rPr>
      </w:pPr>
      <w:r>
        <w:rPr>
          <w:rFonts w:hint="eastAsia" w:asciiTheme="minorEastAsia" w:hAnsiTheme="minorEastAsia" w:eastAsiaTheme="minorEastAsia"/>
          <w:b/>
          <w:bCs/>
        </w:rPr>
        <w:t>致：</w:t>
      </w:r>
      <w:r>
        <w:rPr>
          <w:rFonts w:hint="eastAsia" w:asciiTheme="minorEastAsia" w:hAnsiTheme="minorEastAsia" w:eastAsiaTheme="minorEastAsia"/>
          <w:b/>
          <w:bCs/>
          <w:u w:val="single"/>
        </w:rPr>
        <w:t xml:space="preserve">  （采购人）</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我单位参加本次投标，承诺如下：</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1. 提供的所有资料都是真实有效。如被发现提供虚假资料或虚假承诺（声明），同意取消询价和成交候选人资格。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2. 不存在借用资质、串通投标等情形。如被发现，同意取消询价和成交候选人资格。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4、我方成交后，严格按照采购文件和我单位响应文件的约定签订合同。</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5、我方同意将达不到供应商资格要求条件仍参与询价或被行政主管部门、监督管理部门等暂停、取消公共资源交易资格且在限制期内仍参与询价的情形视为弄虚作假，愿意接受处理。</w:t>
      </w:r>
    </w:p>
    <w:p>
      <w:pPr>
        <w:spacing w:line="240" w:lineRule="auto"/>
        <w:ind w:firstLine="420" w:firstLineChars="200"/>
        <w:rPr>
          <w:rFonts w:cs="仿宋" w:asciiTheme="minorEastAsia" w:hAnsiTheme="minorEastAsia" w:eastAsiaTheme="minorEastAsia"/>
        </w:rPr>
      </w:pPr>
      <w:r>
        <w:rPr>
          <w:rFonts w:hint="eastAsia" w:cs="仿宋" w:asciiTheme="minorEastAsia" w:hAnsiTheme="minorEastAsia" w:eastAsiaTheme="minorEastAsia"/>
        </w:rPr>
        <w:t>6、我方参与询价如出现报价高于或等于该项目最高限价的情形，同意视为串通投标并接受处理。</w:t>
      </w:r>
    </w:p>
    <w:p>
      <w:pPr>
        <w:spacing w:line="240" w:lineRule="auto"/>
        <w:ind w:firstLine="420" w:firstLineChars="200"/>
        <w:rPr>
          <w:rFonts w:cs="华文仿宋" w:asciiTheme="minorEastAsia" w:hAnsiTheme="minorEastAsia" w:eastAsiaTheme="minorEastAsia"/>
          <w:kern w:val="0"/>
        </w:rPr>
      </w:pPr>
      <w:r>
        <w:rPr>
          <w:rFonts w:hint="eastAsia" w:cs="华文仿宋" w:asciiTheme="minorEastAsia" w:hAnsiTheme="minorEastAsia" w:eastAsiaTheme="minorEastAsia"/>
          <w:kern w:val="0"/>
        </w:rPr>
        <w:t>出现违反上述承诺情形之一的，我单位还同意在 1 至 3 年内不参与阜阳市公共资源交易活动，且后期我单位不因公司表现良好等各种理由向招标人申请予以恢复参与阜阳市公共资源交易活动，招标人也不应以公司表现良好等各种理由为由提前解除对我单位的处理。愿意公开披露我单位违反承诺的不良行为信息，愿意接受处罚并承担所有经济损失和法律责任。</w:t>
      </w:r>
    </w:p>
    <w:p>
      <w:pPr>
        <w:spacing w:line="240" w:lineRule="auto"/>
        <w:ind w:firstLine="420" w:firstLineChars="200"/>
        <w:rPr>
          <w:rFonts w:asciiTheme="minorEastAsia" w:hAnsiTheme="minorEastAsia" w:eastAsiaTheme="minorEastAsia"/>
        </w:rPr>
      </w:pPr>
      <w:r>
        <w:rPr>
          <w:rFonts w:hint="eastAsia" w:asciiTheme="minorEastAsia" w:hAnsiTheme="minorEastAsia" w:eastAsiaTheme="minorEastAsia"/>
        </w:rPr>
        <w:t xml:space="preserve">后期履约过程中除不可抗力外如我单位放弃（拒绝）履约，同意采购人（甲方）不予退还履约保证金，我单位（乙方）不要求退还履约保证金，我单位（乙方）三年不参与阜阳市公共资源交易活动，且在处理期间不因公司表现良好等各种理由向采购人申请予以提前恢复参与阜阳市公共资源交易活动，采购人（甲方）也不能以公司表现良好等各种理由为由提前解除对我单位（乙方）的处理。 </w:t>
      </w:r>
    </w:p>
    <w:p>
      <w:pPr>
        <w:spacing w:line="240" w:lineRule="auto"/>
        <w:ind w:firstLine="522" w:firstLineChars="249"/>
        <w:rPr>
          <w:rFonts w:asciiTheme="minorEastAsia" w:hAnsiTheme="minorEastAsia" w:eastAsiaTheme="minorEastAsia"/>
        </w:rPr>
      </w:pPr>
      <w:r>
        <w:rPr>
          <w:rFonts w:hint="eastAsia" w:asciiTheme="minorEastAsia" w:hAnsiTheme="minorEastAsia" w:eastAsiaTheme="minorEastAsia"/>
        </w:rPr>
        <w:t>此承诺不受投标有效期的限制。</w:t>
      </w:r>
    </w:p>
    <w:p>
      <w:pPr>
        <w:spacing w:line="240" w:lineRule="auto"/>
        <w:ind w:firstLine="420" w:firstLineChars="200"/>
        <w:rPr>
          <w:rFonts w:cs="华文仿宋" w:asciiTheme="minorEastAsia" w:hAnsiTheme="minorEastAsia" w:eastAsiaTheme="minorEastAsia"/>
          <w:kern w:val="0"/>
        </w:rPr>
      </w:pPr>
    </w:p>
    <w:p>
      <w:pPr>
        <w:pStyle w:val="38"/>
        <w:widowControl w:val="0"/>
        <w:spacing w:line="240" w:lineRule="auto"/>
        <w:ind w:firstLine="420"/>
        <w:rPr>
          <w:rFonts w:cs="宋体" w:asciiTheme="minorEastAsia" w:hAnsiTheme="minorEastAsia" w:eastAsiaTheme="minorEastAsia"/>
          <w:u w:val="single"/>
        </w:rPr>
      </w:pPr>
      <w:r>
        <w:rPr>
          <w:rFonts w:hint="eastAsia" w:cs="宋体" w:asciiTheme="minorEastAsia" w:hAnsiTheme="minorEastAsia" w:eastAsiaTheme="minorEastAsia"/>
        </w:rPr>
        <w:t xml:space="preserve">                      </w:t>
      </w:r>
      <w:r>
        <w:rPr>
          <w:rFonts w:hint="eastAsia" w:asciiTheme="minorEastAsia" w:hAnsiTheme="minorEastAsia" w:eastAsiaTheme="minorEastAsia"/>
        </w:rPr>
        <w:t>供应商</w:t>
      </w:r>
      <w:r>
        <w:rPr>
          <w:rFonts w:hint="eastAsia" w:asciiTheme="minorEastAsia" w:hAnsiTheme="minorEastAsia" w:eastAsiaTheme="minorEastAsia"/>
          <w:lang w:eastAsia="zh-CN"/>
        </w:rPr>
        <w:t>盖章</w:t>
      </w:r>
      <w:r>
        <w:rPr>
          <w:rFonts w:hint="eastAsia" w:cs="宋体" w:asciiTheme="minorEastAsia" w:hAnsiTheme="minorEastAsia" w:eastAsiaTheme="minorEastAsia"/>
        </w:rPr>
        <w:t>：</w:t>
      </w:r>
      <w:r>
        <w:rPr>
          <w:rFonts w:hint="eastAsia" w:cs="宋体" w:asciiTheme="minorEastAsia" w:hAnsiTheme="minorEastAsia" w:eastAsiaTheme="minorEastAsia"/>
          <w:u w:val="single"/>
        </w:rPr>
        <w:t xml:space="preserve">                       </w:t>
      </w:r>
    </w:p>
    <w:p>
      <w:pPr>
        <w:pStyle w:val="38"/>
        <w:widowControl w:val="0"/>
        <w:spacing w:line="240" w:lineRule="auto"/>
        <w:ind w:firstLine="2362" w:firstLineChars="1125"/>
        <w:rPr>
          <w:rFonts w:asciiTheme="minorEastAsia" w:hAnsiTheme="minorEastAsia" w:eastAsiaTheme="minorEastAsia"/>
        </w:rPr>
      </w:pPr>
      <w:r>
        <w:rPr>
          <w:rFonts w:hint="eastAsia" w:asciiTheme="minorEastAsia" w:hAnsiTheme="minorEastAsia" w:eastAsiaTheme="minorEastAsia"/>
        </w:rPr>
        <w:t>法定代表人或其委托代理人：</w:t>
      </w:r>
      <w:r>
        <w:rPr>
          <w:rFonts w:hint="eastAsia" w:asciiTheme="minorEastAsia" w:hAnsiTheme="minorEastAsia" w:eastAsiaTheme="minorEastAsia"/>
          <w:u w:val="single"/>
        </w:rPr>
        <w:t>（签字或盖章）</w:t>
      </w:r>
    </w:p>
    <w:p>
      <w:pPr>
        <w:pStyle w:val="38"/>
        <w:widowControl w:val="0"/>
        <w:spacing w:line="240" w:lineRule="auto"/>
        <w:ind w:firstLine="420"/>
        <w:jc w:val="center"/>
        <w:rPr>
          <w:rFonts w:cs="宋体" w:asciiTheme="minorEastAsia" w:hAnsiTheme="minorEastAsia" w:eastAsiaTheme="minorEastAsia"/>
        </w:rPr>
      </w:pPr>
      <w:r>
        <w:rPr>
          <w:rFonts w:hint="eastAsia" w:cs="宋体" w:asciiTheme="minorEastAsia" w:hAnsiTheme="minorEastAsia" w:eastAsiaTheme="minorEastAsia"/>
        </w:rPr>
        <w:t xml:space="preserve">                                               年   月    日</w:t>
      </w:r>
    </w:p>
    <w:p>
      <w:pPr>
        <w:widowControl/>
        <w:spacing w:line="240" w:lineRule="auto"/>
        <w:jc w:val="left"/>
        <w:rPr>
          <w:rFonts w:asciiTheme="minorEastAsia" w:hAnsiTheme="minorEastAsia" w:eastAsiaTheme="minorEastAsia"/>
        </w:rPr>
        <w:sectPr>
          <w:pgSz w:w="11910" w:h="16840"/>
          <w:pgMar w:top="1400" w:right="1440" w:bottom="1220" w:left="1580" w:header="877" w:footer="1033" w:gutter="0"/>
          <w:pgNumType w:fmt="decimal"/>
          <w:cols w:space="720" w:num="1"/>
        </w:sectPr>
      </w:pPr>
      <w:r>
        <w:rPr>
          <w:rFonts w:cs="宋体" w:asciiTheme="minorEastAsia" w:hAnsiTheme="minorEastAsia" w:eastAsiaTheme="minorEastAsia"/>
        </w:rPr>
        <w:br w:type="page"/>
      </w:r>
    </w:p>
    <w:p>
      <w:pPr>
        <w:pStyle w:val="5"/>
        <w:spacing w:before="138" w:line="240" w:lineRule="auto"/>
        <w:ind w:left="215" w:right="354"/>
        <w:jc w:val="center"/>
        <w:rPr>
          <w:rFonts w:asciiTheme="minorEastAsia" w:hAnsiTheme="minorEastAsia" w:eastAsiaTheme="minorEastAsia"/>
          <w:sz w:val="21"/>
          <w:szCs w:val="21"/>
        </w:rPr>
      </w:pPr>
      <w:r>
        <w:rPr>
          <w:rFonts w:asciiTheme="minorEastAsia" w:hAnsiTheme="minorEastAsia" w:eastAsiaTheme="minorEastAsia"/>
          <w:sz w:val="21"/>
          <w:szCs w:val="21"/>
        </w:rPr>
        <w:t>三、无重大违法记录声明函、无不良信用记录声明函</w:t>
      </w:r>
    </w:p>
    <w:p>
      <w:pPr>
        <w:pStyle w:val="35"/>
        <w:numPr>
          <w:ilvl w:val="0"/>
          <w:numId w:val="6"/>
        </w:numPr>
        <w:tabs>
          <w:tab w:val="left" w:pos="896"/>
        </w:tabs>
        <w:spacing w:before="132" w:line="240" w:lineRule="auto"/>
        <w:ind w:right="357" w:firstLine="434"/>
        <w:jc w:val="both"/>
        <w:rPr>
          <w:rFonts w:asciiTheme="minorEastAsia" w:hAnsiTheme="minorEastAsia" w:eastAsiaTheme="minorEastAsia"/>
          <w:sz w:val="21"/>
          <w:szCs w:val="21"/>
        </w:rPr>
      </w:pPr>
      <w:r>
        <w:rPr>
          <w:rFonts w:asciiTheme="minorEastAsia" w:hAnsiTheme="minorEastAsia" w:eastAsiaTheme="minorEastAsia"/>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35"/>
        <w:numPr>
          <w:ilvl w:val="0"/>
          <w:numId w:val="6"/>
        </w:numPr>
        <w:tabs>
          <w:tab w:val="left" w:pos="896"/>
        </w:tabs>
        <w:spacing w:line="240" w:lineRule="auto"/>
        <w:ind w:left="895" w:hanging="242"/>
        <w:rPr>
          <w:rFonts w:asciiTheme="minorEastAsia" w:hAnsiTheme="minorEastAsia" w:eastAsiaTheme="minorEastAsia"/>
          <w:sz w:val="21"/>
          <w:szCs w:val="21"/>
        </w:rPr>
      </w:pPr>
      <w:r>
        <w:rPr>
          <w:rFonts w:asciiTheme="minorEastAsia" w:hAnsiTheme="minorEastAsia" w:eastAsiaTheme="minorEastAsia"/>
          <w:sz w:val="21"/>
          <w:szCs w:val="21"/>
        </w:rPr>
        <w:t>本单位郑重声明，我单位无以下不良信用记录情形：</w:t>
      </w:r>
    </w:p>
    <w:p>
      <w:pPr>
        <w:pStyle w:val="35"/>
        <w:numPr>
          <w:ilvl w:val="0"/>
          <w:numId w:val="7"/>
        </w:numPr>
        <w:tabs>
          <w:tab w:val="left" w:pos="1256"/>
        </w:tabs>
        <w:spacing w:before="134"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被人民法院列入失信被执行人；</w:t>
      </w:r>
    </w:p>
    <w:p>
      <w:pPr>
        <w:pStyle w:val="35"/>
        <w:numPr>
          <w:ilvl w:val="0"/>
          <w:numId w:val="7"/>
        </w:numPr>
        <w:tabs>
          <w:tab w:val="left" w:pos="1262"/>
        </w:tabs>
        <w:spacing w:before="132" w:line="240" w:lineRule="auto"/>
        <w:ind w:left="220" w:right="357" w:firstLine="434"/>
        <w:rPr>
          <w:rFonts w:asciiTheme="minorEastAsia" w:hAnsiTheme="minorEastAsia" w:eastAsiaTheme="minorEastAsia"/>
          <w:sz w:val="21"/>
          <w:szCs w:val="21"/>
        </w:rPr>
      </w:pPr>
      <w:r>
        <w:rPr>
          <w:rFonts w:asciiTheme="minorEastAsia" w:hAnsiTheme="minorEastAsia" w:eastAsiaTheme="minorEastAsia"/>
          <w:sz w:val="21"/>
          <w:szCs w:val="21"/>
        </w:rPr>
        <w:t>单位、法定代表人或拟派项目经理（项目负责人）被人民检察院列入行贿犯罪档案；</w:t>
      </w:r>
    </w:p>
    <w:p>
      <w:pPr>
        <w:pStyle w:val="35"/>
        <w:numPr>
          <w:ilvl w:val="0"/>
          <w:numId w:val="7"/>
        </w:numPr>
        <w:tabs>
          <w:tab w:val="left" w:pos="1256"/>
        </w:tabs>
        <w:spacing w:before="1"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被工商行政管理部门列入企业经营异常名录；</w:t>
      </w:r>
    </w:p>
    <w:p>
      <w:pPr>
        <w:pStyle w:val="35"/>
        <w:numPr>
          <w:ilvl w:val="0"/>
          <w:numId w:val="7"/>
        </w:numPr>
        <w:tabs>
          <w:tab w:val="left" w:pos="1256"/>
        </w:tabs>
        <w:spacing w:before="132" w:line="240" w:lineRule="auto"/>
        <w:ind w:hanging="602"/>
        <w:rPr>
          <w:rFonts w:asciiTheme="minorEastAsia" w:hAnsiTheme="minorEastAsia" w:eastAsiaTheme="minorEastAsia"/>
          <w:sz w:val="21"/>
          <w:szCs w:val="21"/>
        </w:rPr>
      </w:pPr>
      <w:r>
        <w:rPr>
          <w:rFonts w:asciiTheme="minorEastAsia" w:hAnsiTheme="minorEastAsia" w:eastAsiaTheme="minorEastAsia"/>
          <w:sz w:val="21"/>
          <w:szCs w:val="21"/>
        </w:rPr>
        <w:t>被税务部门列入重大税收违法案件当事人名单；</w:t>
      </w:r>
    </w:p>
    <w:p>
      <w:pPr>
        <w:pStyle w:val="35"/>
        <w:numPr>
          <w:ilvl w:val="0"/>
          <w:numId w:val="7"/>
        </w:numPr>
        <w:tabs>
          <w:tab w:val="left" w:pos="1256"/>
          <w:tab w:val="left" w:pos="6415"/>
        </w:tabs>
        <w:spacing w:before="132" w:line="240" w:lineRule="auto"/>
        <w:ind w:left="654" w:right="270" w:rightChars="0" w:firstLine="0"/>
        <w:rPr>
          <w:rFonts w:asciiTheme="minorEastAsia" w:hAnsiTheme="minorEastAsia" w:eastAsiaTheme="minorEastAsia"/>
          <w:sz w:val="21"/>
          <w:szCs w:val="21"/>
        </w:rPr>
      </w:pPr>
      <w:r>
        <w:rPr>
          <w:rFonts w:asciiTheme="minorEastAsia" w:hAnsiTheme="minorEastAsia" w:eastAsiaTheme="minorEastAsia"/>
          <w:sz w:val="21"/>
          <w:szCs w:val="21"/>
        </w:rPr>
        <w:t>被政府采购监管部门列入政府采购严重违法失信行为记录名单。本单位对上述声明的真实性负责。如有虚假，将依法承担相应责任。</w:t>
      </w:r>
    </w:p>
    <w:p>
      <w:pPr>
        <w:pStyle w:val="8"/>
        <w:spacing w:before="5" w:line="240" w:lineRule="auto"/>
        <w:rPr>
          <w:rFonts w:asciiTheme="minorEastAsia" w:hAnsiTheme="minorEastAsia" w:eastAsiaTheme="minorEastAsia"/>
          <w:sz w:val="21"/>
          <w:szCs w:val="21"/>
        </w:rPr>
      </w:pPr>
    </w:p>
    <w:p>
      <w:pPr>
        <w:pStyle w:val="8"/>
        <w:spacing w:before="5" w:line="240" w:lineRule="auto"/>
        <w:rPr>
          <w:rFonts w:asciiTheme="minorEastAsia" w:hAnsiTheme="minorEastAsia" w:eastAsiaTheme="minorEastAsia"/>
          <w:sz w:val="21"/>
          <w:szCs w:val="21"/>
        </w:rPr>
      </w:pPr>
    </w:p>
    <w:p>
      <w:pPr>
        <w:pStyle w:val="8"/>
        <w:spacing w:before="5" w:line="240" w:lineRule="auto"/>
        <w:rPr>
          <w:rFonts w:asciiTheme="minorEastAsia" w:hAnsiTheme="minorEastAsia" w:eastAsiaTheme="minorEastAsia"/>
          <w:sz w:val="21"/>
          <w:szCs w:val="21"/>
        </w:rPr>
      </w:pPr>
    </w:p>
    <w:p>
      <w:pPr>
        <w:pStyle w:val="8"/>
        <w:tabs>
          <w:tab w:val="left" w:pos="6461"/>
          <w:tab w:val="left" w:pos="8556"/>
        </w:tabs>
        <w:spacing w:before="66" w:line="240" w:lineRule="auto"/>
        <w:ind w:left="5021" w:right="327"/>
        <w:rPr>
          <w:rFonts w:asciiTheme="minorEastAsia" w:hAnsiTheme="minorEastAsia" w:eastAsiaTheme="minorEastAsia"/>
          <w:sz w:val="21"/>
          <w:szCs w:val="21"/>
          <w:u w:val="single"/>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 xml:space="preserve"> </w:t>
      </w:r>
    </w:p>
    <w:p>
      <w:pPr>
        <w:pStyle w:val="8"/>
        <w:tabs>
          <w:tab w:val="left" w:pos="6461"/>
          <w:tab w:val="left" w:pos="8556"/>
        </w:tabs>
        <w:spacing w:before="66" w:line="240" w:lineRule="auto"/>
        <w:ind w:left="5021" w:right="327"/>
        <w:rPr>
          <w:rFonts w:asciiTheme="minorEastAsia" w:hAnsiTheme="minorEastAsia" w:eastAsiaTheme="minorEastAsia"/>
          <w:sz w:val="21"/>
          <w:szCs w:val="21"/>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r>
        <w:rPr>
          <w:rFonts w:asciiTheme="minorEastAsia" w:hAnsiTheme="minorEastAsia" w:eastAsiaTheme="minorEastAsia"/>
          <w:sz w:val="21"/>
          <w:szCs w:val="21"/>
          <w:u w:val="single"/>
        </w:rPr>
        <w:tab/>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四、授权书</w:t>
      </w:r>
    </w:p>
    <w:p>
      <w:pPr>
        <w:pStyle w:val="8"/>
        <w:spacing w:line="240" w:lineRule="auto"/>
        <w:rPr>
          <w:rFonts w:asciiTheme="minorEastAsia" w:hAnsiTheme="minorEastAsia" w:eastAsiaTheme="minorEastAsia"/>
          <w:b/>
          <w:sz w:val="21"/>
          <w:szCs w:val="21"/>
        </w:rPr>
      </w:pPr>
    </w:p>
    <w:p>
      <w:pPr>
        <w:pStyle w:val="8"/>
        <w:spacing w:line="240" w:lineRule="auto"/>
        <w:rPr>
          <w:rFonts w:asciiTheme="minorEastAsia" w:hAnsiTheme="minorEastAsia" w:eastAsiaTheme="minorEastAsia"/>
          <w:b/>
          <w:sz w:val="21"/>
          <w:szCs w:val="21"/>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本授权书声明：</w:t>
      </w:r>
      <w:r>
        <w:rPr>
          <w:rFonts w:hint="eastAsia" w:asciiTheme="minorEastAsia" w:hAnsiTheme="minorEastAsia" w:eastAsiaTheme="minorEastAsia"/>
          <w:u w:val="single"/>
        </w:rPr>
        <w:t xml:space="preserve">           </w:t>
      </w:r>
      <w:r>
        <w:rPr>
          <w:rFonts w:hint="eastAsia" w:asciiTheme="minorEastAsia" w:hAnsiTheme="minorEastAsia" w:eastAsiaTheme="minorEastAsia"/>
        </w:rPr>
        <w:t>公司（工厂）（纳税人识别号：</w:t>
      </w:r>
      <w:r>
        <w:rPr>
          <w:rFonts w:hint="eastAsia" w:asciiTheme="minorEastAsia" w:hAnsiTheme="minorEastAsia" w:eastAsiaTheme="minorEastAsia"/>
          <w:u w:val="single"/>
        </w:rPr>
        <w:t xml:space="preserve">   </w:t>
      </w:r>
      <w:r>
        <w:rPr>
          <w:rFonts w:hint="eastAsia" w:asciiTheme="minorEastAsia" w:hAnsiTheme="minorEastAsia" w:eastAsiaTheme="minorEastAsia"/>
        </w:rPr>
        <w:t>）的</w:t>
      </w:r>
      <w:r>
        <w:rPr>
          <w:rFonts w:hint="eastAsia" w:asciiTheme="minorEastAsia" w:hAnsiTheme="minorEastAsia" w:eastAsiaTheme="minorEastAsia"/>
          <w:u w:val="single"/>
        </w:rPr>
        <w:t xml:space="preserve">       </w:t>
      </w:r>
      <w:r>
        <w:rPr>
          <w:rFonts w:hint="eastAsia" w:asciiTheme="minorEastAsia" w:hAnsiTheme="minorEastAsia" w:eastAsiaTheme="minorEastAsia"/>
        </w:rPr>
        <w:t>（法人代表姓名、职务）代表本公司（工厂）授权本公司（工厂）</w:t>
      </w:r>
      <w:r>
        <w:rPr>
          <w:rFonts w:hint="eastAsia" w:asciiTheme="minorEastAsia" w:hAnsiTheme="minorEastAsia" w:eastAsiaTheme="minorEastAsia"/>
          <w:u w:val="single"/>
        </w:rPr>
        <w:t xml:space="preserve">        </w:t>
      </w:r>
      <w:r>
        <w:rPr>
          <w:rFonts w:hint="eastAsia" w:asciiTheme="minorEastAsia" w:hAnsiTheme="minorEastAsia" w:eastAsiaTheme="minorEastAsia"/>
        </w:rPr>
        <w:t>（被授权人的姓名、职务）为本公司（工厂）的合法代理人，参加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采购项目活动（项目编号</w:t>
      </w:r>
      <w:r>
        <w:rPr>
          <w:rFonts w:hint="eastAsia" w:asciiTheme="minorEastAsia" w:hAnsiTheme="minorEastAsia" w:eastAsiaTheme="minorEastAsia"/>
          <w:u w:val="single"/>
        </w:rPr>
        <w:t xml:space="preserve">：             </w:t>
      </w:r>
      <w:r>
        <w:rPr>
          <w:rFonts w:hint="eastAsia" w:asciiTheme="minorEastAsia" w:hAnsiTheme="minorEastAsia" w:eastAsiaTheme="minorEastAsia"/>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本授权书自出具之日起生效。</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特此声明。</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法定代表人联系方式：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授权委托人联系方式：</w:t>
      </w:r>
      <w:r>
        <w:rPr>
          <w:rFonts w:hint="eastAsia" w:asciiTheme="minorEastAsia" w:hAnsiTheme="minorEastAsia" w:eastAsiaTheme="minorEastAsia"/>
          <w:u w:val="single"/>
        </w:rPr>
        <w:t xml:space="preserve">（手机号码）       </w:t>
      </w:r>
    </w:p>
    <w:p>
      <w:pPr>
        <w:spacing w:line="240" w:lineRule="auto"/>
        <w:ind w:firstLine="645"/>
        <w:rPr>
          <w:rFonts w:asciiTheme="minorEastAsia" w:hAnsiTheme="minorEastAsia" w:eastAsiaTheme="minorEastAsia"/>
        </w:rPr>
      </w:pPr>
    </w:p>
    <w:p>
      <w:pPr>
        <w:spacing w:line="240" w:lineRule="auto"/>
        <w:ind w:firstLine="645"/>
        <w:rPr>
          <w:rFonts w:asciiTheme="minorEastAsia" w:hAnsiTheme="minorEastAsia" w:eastAsiaTheme="minorEastAsia"/>
          <w:u w:val="single"/>
        </w:rPr>
      </w:pPr>
      <w:r>
        <w:rPr>
          <w:rFonts w:hint="eastAsia" w:asciiTheme="minorEastAsia" w:hAnsiTheme="minorEastAsia" w:eastAsiaTheme="minorEastAsia"/>
        </w:rPr>
        <w:t>法人代表签字或盖章：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代理人（被授权人）签字或盖章：</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投标人</w:t>
      </w:r>
      <w:r>
        <w:rPr>
          <w:rFonts w:hint="eastAsia" w:asciiTheme="minorEastAsia" w:hAnsiTheme="minorEastAsia" w:eastAsiaTheme="minorEastAsia"/>
          <w:lang w:eastAsia="zh-CN"/>
        </w:rPr>
        <w:t>盖章</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p>
    <w:p>
      <w:pPr>
        <w:spacing w:line="240" w:lineRule="auto"/>
        <w:ind w:firstLine="645"/>
        <w:rPr>
          <w:rFonts w:asciiTheme="minorEastAsia" w:hAnsiTheme="minorEastAsia" w:eastAsiaTheme="minorEastAsia"/>
        </w:rPr>
      </w:pPr>
      <w:r>
        <w:rPr>
          <w:rFonts w:hint="eastAsia" w:asciiTheme="minorEastAsia" w:hAnsiTheme="minorEastAsia" w:eastAsiaTheme="minorEastAsia"/>
        </w:rPr>
        <w:t>授权委托日期：</w:t>
      </w:r>
      <w:r>
        <w:rPr>
          <w:rFonts w:hint="eastAsia" w:asciiTheme="minorEastAsia" w:hAnsiTheme="minorEastAsia" w:eastAsiaTheme="minorEastAsia"/>
          <w:u w:val="single"/>
        </w:rPr>
        <w:t xml:space="preserve">                 </w:t>
      </w:r>
    </w:p>
    <w:p>
      <w:pPr>
        <w:pStyle w:val="8"/>
        <w:spacing w:line="240" w:lineRule="auto"/>
        <w:rPr>
          <w:rFonts w:asciiTheme="minorEastAsia" w:hAnsiTheme="minorEastAsia" w:eastAsiaTheme="minorEastAsia"/>
          <w:sz w:val="21"/>
          <w:szCs w:val="21"/>
          <w:lang w:val="en-US"/>
        </w:rPr>
      </w:pPr>
    </w:p>
    <w:p>
      <w:pPr>
        <w:pStyle w:val="8"/>
        <w:spacing w:before="207"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注：</w:t>
      </w:r>
    </w:p>
    <w:p>
      <w:pPr>
        <w:pStyle w:val="35"/>
        <w:numPr>
          <w:ilvl w:val="0"/>
          <w:numId w:val="8"/>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本项目只允许有唯一的供应商授权代表，提供身份证明扫描件；</w:t>
      </w:r>
    </w:p>
    <w:p>
      <w:pPr>
        <w:pStyle w:val="35"/>
        <w:numPr>
          <w:ilvl w:val="0"/>
          <w:numId w:val="8"/>
        </w:numPr>
        <w:tabs>
          <w:tab w:val="left" w:pos="896"/>
        </w:tabs>
        <w:spacing w:before="16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法定代表人参加询价的无需提供授权书，提供身份证明扫描件。</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asciiTheme="minorEastAsia" w:hAnsiTheme="minorEastAsia" w:eastAsiaTheme="minorEastAsia"/>
          <w:sz w:val="21"/>
          <w:szCs w:val="21"/>
        </w:rPr>
        <w:t>五、响应表</w:t>
      </w:r>
    </w:p>
    <w:p>
      <w:pPr>
        <w:pStyle w:val="5"/>
        <w:keepNext w:val="0"/>
        <w:keepLines w:val="0"/>
        <w:numPr>
          <w:ilvl w:val="1"/>
          <w:numId w:val="9"/>
        </w:numPr>
        <w:tabs>
          <w:tab w:val="left" w:pos="1080"/>
        </w:tabs>
        <w:autoSpaceDE w:val="0"/>
        <w:autoSpaceDN w:val="0"/>
        <w:spacing w:before="160"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商务响应表</w:t>
      </w:r>
    </w:p>
    <w:p>
      <w:pPr>
        <w:pStyle w:val="8"/>
        <w:spacing w:before="5" w:line="240" w:lineRule="auto"/>
        <w:rPr>
          <w:rFonts w:asciiTheme="minorEastAsia" w:hAnsiTheme="minorEastAsia" w:eastAsiaTheme="minorEastAsia"/>
          <w:b/>
          <w:sz w:val="21"/>
          <w:szCs w:val="21"/>
        </w:rPr>
      </w:pPr>
    </w:p>
    <w:tbl>
      <w:tblPr>
        <w:tblStyle w:val="32"/>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725" w:type="dxa"/>
          </w:tcPr>
          <w:p>
            <w:pPr>
              <w:pStyle w:val="34"/>
              <w:spacing w:before="155" w:line="240" w:lineRule="auto"/>
              <w:ind w:left="101" w:right="92"/>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916" w:type="dxa"/>
          </w:tcPr>
          <w:p>
            <w:pPr>
              <w:pStyle w:val="34"/>
              <w:spacing w:before="155" w:line="240" w:lineRule="auto"/>
              <w:ind w:left="96" w:right="8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商务条款</w:t>
            </w:r>
          </w:p>
        </w:tc>
        <w:tc>
          <w:tcPr>
            <w:tcW w:w="2497" w:type="dxa"/>
          </w:tcPr>
          <w:p>
            <w:pPr>
              <w:pStyle w:val="34"/>
              <w:spacing w:before="155" w:line="240" w:lineRule="auto"/>
              <w:ind w:left="40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询价通知书要求</w:t>
            </w:r>
          </w:p>
        </w:tc>
        <w:tc>
          <w:tcPr>
            <w:tcW w:w="2576" w:type="dxa"/>
          </w:tcPr>
          <w:p>
            <w:pPr>
              <w:pStyle w:val="34"/>
              <w:spacing w:before="155" w:line="240" w:lineRule="auto"/>
              <w:ind w:left="682"/>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供应商承诺</w:t>
            </w:r>
          </w:p>
        </w:tc>
        <w:tc>
          <w:tcPr>
            <w:tcW w:w="811" w:type="dxa"/>
          </w:tcPr>
          <w:p>
            <w:pPr>
              <w:pStyle w:val="34"/>
              <w:spacing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4"/>
              <w:spacing w:before="4" w:line="240" w:lineRule="auto"/>
              <w:ind w:left="161"/>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916" w:type="dxa"/>
          </w:tcPr>
          <w:p>
            <w:pPr>
              <w:pStyle w:val="34"/>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付款方式</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916" w:type="dxa"/>
          </w:tcPr>
          <w:p>
            <w:pPr>
              <w:pStyle w:val="34"/>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供货及安装地点</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1"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916" w:type="dxa"/>
          </w:tcPr>
          <w:p>
            <w:pPr>
              <w:pStyle w:val="34"/>
              <w:spacing w:before="71"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供货及安装期限</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916" w:type="dxa"/>
          </w:tcPr>
          <w:p>
            <w:pPr>
              <w:pStyle w:val="34"/>
              <w:spacing w:before="72" w:line="240" w:lineRule="auto"/>
              <w:ind w:left="97" w:right="89"/>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免费质保期</w:t>
            </w: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tcPr>
          <w:p>
            <w:pPr>
              <w:pStyle w:val="34"/>
              <w:spacing w:before="72" w:line="240" w:lineRule="auto"/>
              <w:ind w:left="9"/>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916" w:type="dxa"/>
          </w:tcPr>
          <w:p>
            <w:pPr>
              <w:pStyle w:val="34"/>
              <w:spacing w:line="240" w:lineRule="auto"/>
              <w:rPr>
                <w:rFonts w:asciiTheme="minorEastAsia" w:hAnsiTheme="minorEastAsia" w:eastAsiaTheme="minorEastAsia"/>
                <w:sz w:val="21"/>
                <w:szCs w:val="21"/>
                <w:lang w:eastAsia="en-US"/>
              </w:rPr>
            </w:pPr>
          </w:p>
        </w:tc>
        <w:tc>
          <w:tcPr>
            <w:tcW w:w="2497" w:type="dxa"/>
          </w:tcPr>
          <w:p>
            <w:pPr>
              <w:pStyle w:val="34"/>
              <w:spacing w:line="240" w:lineRule="auto"/>
              <w:rPr>
                <w:rFonts w:asciiTheme="minorEastAsia" w:hAnsiTheme="minorEastAsia" w:eastAsiaTheme="minorEastAsia"/>
                <w:sz w:val="21"/>
                <w:szCs w:val="21"/>
                <w:lang w:eastAsia="en-US"/>
              </w:rPr>
            </w:pPr>
          </w:p>
        </w:tc>
        <w:tc>
          <w:tcPr>
            <w:tcW w:w="2576" w:type="dxa"/>
          </w:tcPr>
          <w:p>
            <w:pPr>
              <w:pStyle w:val="34"/>
              <w:spacing w:line="240" w:lineRule="auto"/>
              <w:rPr>
                <w:rFonts w:asciiTheme="minorEastAsia" w:hAnsiTheme="minorEastAsia" w:eastAsiaTheme="minorEastAsia"/>
                <w:sz w:val="21"/>
                <w:szCs w:val="21"/>
                <w:lang w:eastAsia="en-US"/>
              </w:rPr>
            </w:pPr>
          </w:p>
        </w:tc>
        <w:tc>
          <w:tcPr>
            <w:tcW w:w="811" w:type="dxa"/>
          </w:tcPr>
          <w:p>
            <w:pPr>
              <w:pStyle w:val="34"/>
              <w:spacing w:line="240" w:lineRule="auto"/>
              <w:rPr>
                <w:rFonts w:asciiTheme="minorEastAsia" w:hAnsiTheme="minorEastAsia" w:eastAsiaTheme="minorEastAsia"/>
                <w:sz w:val="21"/>
                <w:szCs w:val="21"/>
                <w:lang w:eastAsia="en-US"/>
              </w:rPr>
            </w:pPr>
          </w:p>
        </w:tc>
      </w:tr>
    </w:tbl>
    <w:p>
      <w:pPr>
        <w:pStyle w:val="5"/>
        <w:keepNext w:val="0"/>
        <w:keepLines w:val="0"/>
        <w:numPr>
          <w:ilvl w:val="1"/>
          <w:numId w:val="9"/>
        </w:numPr>
        <w:tabs>
          <w:tab w:val="left" w:pos="1080"/>
        </w:tabs>
        <w:autoSpaceDE w:val="0"/>
        <w:autoSpaceDN w:val="0"/>
        <w:spacing w:before="79" w:after="0" w:line="240" w:lineRule="auto"/>
        <w:ind w:hanging="426"/>
        <w:rPr>
          <w:rFonts w:asciiTheme="minorEastAsia" w:hAnsiTheme="minorEastAsia" w:eastAsiaTheme="minorEastAsia"/>
          <w:sz w:val="21"/>
          <w:szCs w:val="21"/>
        </w:rPr>
      </w:pPr>
      <w:r>
        <w:rPr>
          <w:rFonts w:asciiTheme="minorEastAsia" w:hAnsiTheme="minorEastAsia" w:eastAsiaTheme="minorEastAsia"/>
          <w:w w:val="95"/>
          <w:sz w:val="21"/>
          <w:szCs w:val="21"/>
        </w:rPr>
        <w:t>技术响应表</w:t>
      </w:r>
    </w:p>
    <w:p>
      <w:pPr>
        <w:pStyle w:val="8"/>
        <w:spacing w:before="4" w:line="240" w:lineRule="auto"/>
        <w:rPr>
          <w:rFonts w:asciiTheme="minorEastAsia" w:hAnsiTheme="minorEastAsia" w:eastAsiaTheme="minorEastAsia"/>
          <w:b/>
          <w:sz w:val="21"/>
          <w:szCs w:val="21"/>
        </w:rPr>
      </w:pPr>
    </w:p>
    <w:tbl>
      <w:tblPr>
        <w:tblStyle w:val="32"/>
        <w:tblW w:w="8527"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tcPr>
          <w:p>
            <w:pPr>
              <w:pStyle w:val="34"/>
              <w:spacing w:before="156" w:line="240" w:lineRule="auto"/>
              <w:ind w:left="120" w:right="10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序号</w:t>
            </w:r>
          </w:p>
        </w:tc>
        <w:tc>
          <w:tcPr>
            <w:tcW w:w="1561" w:type="dxa"/>
          </w:tcPr>
          <w:p>
            <w:pPr>
              <w:pStyle w:val="34"/>
              <w:spacing w:before="156" w:line="240" w:lineRule="auto"/>
              <w:ind w:left="29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2864" w:type="dxa"/>
          </w:tcPr>
          <w:p>
            <w:pPr>
              <w:pStyle w:val="34"/>
              <w:spacing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询价通知书规定的技术</w:t>
            </w:r>
          </w:p>
          <w:p>
            <w:pPr>
              <w:pStyle w:val="34"/>
              <w:spacing w:before="4" w:line="240" w:lineRule="auto"/>
              <w:ind w:left="204" w:right="200"/>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参数要求</w:t>
            </w:r>
          </w:p>
        </w:tc>
        <w:tc>
          <w:tcPr>
            <w:tcW w:w="2483" w:type="dxa"/>
          </w:tcPr>
          <w:p>
            <w:pPr>
              <w:pStyle w:val="34"/>
              <w:spacing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所投产品的品牌、型</w:t>
            </w:r>
          </w:p>
          <w:p>
            <w:pPr>
              <w:pStyle w:val="34"/>
              <w:spacing w:before="4" w:line="240" w:lineRule="auto"/>
              <w:ind w:left="134" w:right="129"/>
              <w:jc w:val="center"/>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号及技术参数</w:t>
            </w:r>
          </w:p>
        </w:tc>
        <w:tc>
          <w:tcPr>
            <w:tcW w:w="858" w:type="dxa"/>
          </w:tcPr>
          <w:p>
            <w:pPr>
              <w:pStyle w:val="34"/>
              <w:spacing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偏离</w:t>
            </w:r>
          </w:p>
          <w:p>
            <w:pPr>
              <w:pStyle w:val="34"/>
              <w:spacing w:before="4" w:line="240" w:lineRule="auto"/>
              <w:ind w:left="185"/>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1</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2</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3</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tcPr>
          <w:p>
            <w:pPr>
              <w:pStyle w:val="34"/>
              <w:spacing w:before="72" w:line="240" w:lineRule="auto"/>
              <w:ind w:left="6"/>
              <w:jc w:val="center"/>
              <w:rPr>
                <w:rFonts w:asciiTheme="minorEastAsia" w:hAnsiTheme="minorEastAsia" w:eastAsiaTheme="minorEastAsia"/>
                <w:sz w:val="21"/>
                <w:szCs w:val="21"/>
                <w:lang w:eastAsia="en-US"/>
              </w:rPr>
            </w:pPr>
            <w:r>
              <w:rPr>
                <w:rFonts w:asciiTheme="minorEastAsia" w:hAnsiTheme="minorEastAsia" w:eastAsiaTheme="minorEastAsia"/>
                <w:sz w:val="21"/>
                <w:szCs w:val="21"/>
                <w:lang w:eastAsia="en-US"/>
              </w:rPr>
              <w:t>4</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tcPr>
          <w:p>
            <w:pPr>
              <w:pStyle w:val="34"/>
              <w:spacing w:before="71" w:line="240" w:lineRule="auto"/>
              <w:ind w:left="7"/>
              <w:jc w:val="center"/>
              <w:rPr>
                <w:rFonts w:asciiTheme="minorEastAsia" w:hAnsiTheme="minorEastAsia" w:eastAsiaTheme="minorEastAsia"/>
                <w:sz w:val="21"/>
                <w:szCs w:val="21"/>
                <w:lang w:eastAsia="en-US"/>
              </w:rPr>
            </w:pPr>
            <w:r>
              <w:rPr>
                <w:rFonts w:asciiTheme="minorEastAsia" w:hAnsiTheme="minorEastAsia" w:eastAsiaTheme="minorEastAsia"/>
                <w:w w:val="200"/>
                <w:sz w:val="21"/>
                <w:szCs w:val="21"/>
                <w:lang w:eastAsia="en-US"/>
              </w:rPr>
              <w:t>„</w:t>
            </w:r>
          </w:p>
        </w:tc>
        <w:tc>
          <w:tcPr>
            <w:tcW w:w="1561" w:type="dxa"/>
          </w:tcPr>
          <w:p>
            <w:pPr>
              <w:pStyle w:val="34"/>
              <w:spacing w:line="240" w:lineRule="auto"/>
              <w:rPr>
                <w:rFonts w:asciiTheme="minorEastAsia" w:hAnsiTheme="minorEastAsia" w:eastAsiaTheme="minorEastAsia"/>
                <w:sz w:val="21"/>
                <w:szCs w:val="21"/>
                <w:lang w:eastAsia="en-US"/>
              </w:rPr>
            </w:pPr>
          </w:p>
        </w:tc>
        <w:tc>
          <w:tcPr>
            <w:tcW w:w="2864" w:type="dxa"/>
          </w:tcPr>
          <w:p>
            <w:pPr>
              <w:pStyle w:val="34"/>
              <w:spacing w:line="240" w:lineRule="auto"/>
              <w:rPr>
                <w:rFonts w:asciiTheme="minorEastAsia" w:hAnsiTheme="minorEastAsia" w:eastAsiaTheme="minorEastAsia"/>
                <w:sz w:val="21"/>
                <w:szCs w:val="21"/>
                <w:lang w:eastAsia="en-US"/>
              </w:rPr>
            </w:pPr>
          </w:p>
        </w:tc>
        <w:tc>
          <w:tcPr>
            <w:tcW w:w="2483" w:type="dxa"/>
          </w:tcPr>
          <w:p>
            <w:pPr>
              <w:pStyle w:val="34"/>
              <w:spacing w:line="240" w:lineRule="auto"/>
              <w:rPr>
                <w:rFonts w:asciiTheme="minorEastAsia" w:hAnsiTheme="minorEastAsia" w:eastAsiaTheme="minorEastAsia"/>
                <w:sz w:val="21"/>
                <w:szCs w:val="21"/>
                <w:lang w:eastAsia="en-US"/>
              </w:rPr>
            </w:pPr>
          </w:p>
        </w:tc>
        <w:tc>
          <w:tcPr>
            <w:tcW w:w="858" w:type="dxa"/>
          </w:tcPr>
          <w:p>
            <w:pPr>
              <w:pStyle w:val="34"/>
              <w:spacing w:line="240" w:lineRule="auto"/>
              <w:rPr>
                <w:rFonts w:asciiTheme="minorEastAsia" w:hAnsiTheme="minorEastAsia" w:eastAsiaTheme="minorEastAsia"/>
                <w:sz w:val="21"/>
                <w:szCs w:val="21"/>
                <w:lang w:eastAsia="en-US"/>
              </w:rPr>
            </w:pPr>
          </w:p>
        </w:tc>
      </w:tr>
    </w:tbl>
    <w:p>
      <w:pPr>
        <w:pStyle w:val="5"/>
        <w:keepNext w:val="0"/>
        <w:keepLines w:val="0"/>
        <w:numPr>
          <w:ilvl w:val="1"/>
          <w:numId w:val="9"/>
        </w:numPr>
        <w:tabs>
          <w:tab w:val="left" w:pos="1080"/>
        </w:tabs>
        <w:autoSpaceDE w:val="0"/>
        <w:autoSpaceDN w:val="0"/>
        <w:spacing w:before="80" w:after="0" w:line="240" w:lineRule="auto"/>
        <w:ind w:hanging="426"/>
        <w:rPr>
          <w:rFonts w:asciiTheme="minorEastAsia" w:hAnsiTheme="minorEastAsia" w:eastAsiaTheme="minorEastAsia"/>
          <w:sz w:val="21"/>
          <w:szCs w:val="21"/>
        </w:rPr>
      </w:pPr>
      <w:r>
        <w:rPr>
          <w:rFonts w:asciiTheme="minorEastAsia" w:hAnsiTheme="minorEastAsia" w:eastAsiaTheme="minorEastAsia"/>
          <w:sz w:val="21"/>
          <w:szCs w:val="21"/>
        </w:rPr>
        <w:t>货物说明一览表</w:t>
      </w:r>
    </w:p>
    <w:p>
      <w:pPr>
        <w:pStyle w:val="8"/>
        <w:spacing w:before="4" w:line="240" w:lineRule="auto"/>
        <w:rPr>
          <w:rFonts w:asciiTheme="minorEastAsia" w:hAnsiTheme="minorEastAsia" w:eastAsiaTheme="minorEastAsia"/>
          <w:b/>
          <w:sz w:val="21"/>
          <w:szCs w:val="21"/>
        </w:rPr>
      </w:pPr>
    </w:p>
    <w:tbl>
      <w:tblPr>
        <w:tblStyle w:val="32"/>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1"/>
        <w:gridCol w:w="1419"/>
        <w:gridCol w:w="1421"/>
        <w:gridCol w:w="1421"/>
        <w:gridCol w:w="1421"/>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21" w:type="dxa"/>
          </w:tcPr>
          <w:p>
            <w:pPr>
              <w:pStyle w:val="34"/>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货物名称</w:t>
            </w:r>
          </w:p>
        </w:tc>
        <w:tc>
          <w:tcPr>
            <w:tcW w:w="1419" w:type="dxa"/>
          </w:tcPr>
          <w:p>
            <w:pPr>
              <w:pStyle w:val="34"/>
              <w:spacing w:line="240" w:lineRule="auto"/>
              <w:rPr>
                <w:rFonts w:asciiTheme="minorEastAsia" w:hAnsiTheme="minorEastAsia" w:eastAsiaTheme="minorEastAsia"/>
                <w:sz w:val="21"/>
                <w:szCs w:val="21"/>
                <w:lang w:eastAsia="en-US"/>
              </w:rPr>
            </w:pPr>
          </w:p>
        </w:tc>
        <w:tc>
          <w:tcPr>
            <w:tcW w:w="1421" w:type="dxa"/>
          </w:tcPr>
          <w:p>
            <w:pPr>
              <w:pStyle w:val="34"/>
              <w:spacing w:before="105" w:line="240" w:lineRule="auto"/>
              <w:ind w:left="22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品牌型号</w:t>
            </w:r>
          </w:p>
        </w:tc>
        <w:tc>
          <w:tcPr>
            <w:tcW w:w="1421" w:type="dxa"/>
          </w:tcPr>
          <w:p>
            <w:pPr>
              <w:pStyle w:val="34"/>
              <w:spacing w:line="240" w:lineRule="auto"/>
              <w:rPr>
                <w:rFonts w:asciiTheme="minorEastAsia" w:hAnsiTheme="minorEastAsia" w:eastAsiaTheme="minorEastAsia"/>
                <w:sz w:val="21"/>
                <w:szCs w:val="21"/>
                <w:lang w:eastAsia="en-US"/>
              </w:rPr>
            </w:pPr>
          </w:p>
        </w:tc>
        <w:tc>
          <w:tcPr>
            <w:tcW w:w="1421" w:type="dxa"/>
          </w:tcPr>
          <w:p>
            <w:pPr>
              <w:pStyle w:val="34"/>
              <w:spacing w:before="105" w:line="240" w:lineRule="auto"/>
              <w:ind w:left="467"/>
              <w:rPr>
                <w:rFonts w:asciiTheme="minorEastAsia" w:hAnsiTheme="minorEastAsia" w:eastAsiaTheme="minorEastAsia"/>
                <w:b/>
                <w:sz w:val="21"/>
                <w:szCs w:val="21"/>
                <w:lang w:eastAsia="en-US"/>
              </w:rPr>
            </w:pPr>
            <w:r>
              <w:rPr>
                <w:rFonts w:asciiTheme="minorEastAsia" w:hAnsiTheme="minorEastAsia" w:eastAsiaTheme="minorEastAsia"/>
                <w:b/>
                <w:sz w:val="21"/>
                <w:szCs w:val="21"/>
                <w:lang w:eastAsia="en-US"/>
              </w:rPr>
              <w:t>数量</w:t>
            </w:r>
          </w:p>
        </w:tc>
        <w:tc>
          <w:tcPr>
            <w:tcW w:w="1422" w:type="dxa"/>
          </w:tcPr>
          <w:p>
            <w:pPr>
              <w:pStyle w:val="34"/>
              <w:spacing w:line="240" w:lineRule="auto"/>
              <w:rPr>
                <w:rFonts w:asciiTheme="minorEastAsia" w:hAnsiTheme="minorEastAsia" w:eastAsiaTheme="minorEastAsia"/>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8525" w:type="dxa"/>
            <w:gridSpan w:val="6"/>
          </w:tcPr>
          <w:p>
            <w:pPr>
              <w:pStyle w:val="34"/>
              <w:spacing w:line="240" w:lineRule="auto"/>
              <w:ind w:left="107"/>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所投产品的技术参数及性能说明：</w:t>
            </w:r>
          </w:p>
        </w:tc>
      </w:tr>
    </w:tbl>
    <w:p>
      <w:pPr>
        <w:pStyle w:val="8"/>
        <w:spacing w:before="80"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3"/>
        <w:jc w:val="center"/>
        <w:rPr>
          <w:rFonts w:asciiTheme="minorEastAsia" w:hAnsiTheme="minorEastAsia" w:eastAsiaTheme="minorEastAsia"/>
          <w:sz w:val="21"/>
          <w:szCs w:val="21"/>
        </w:rPr>
      </w:pPr>
      <w:r>
        <w:rPr>
          <w:rFonts w:asciiTheme="minorEastAsia" w:hAnsiTheme="minorEastAsia" w:eastAsiaTheme="minorEastAsia"/>
          <w:sz w:val="21"/>
          <w:szCs w:val="21"/>
        </w:rPr>
        <w:t>六、供货安装（调试）方案</w:t>
      </w:r>
    </w:p>
    <w:p>
      <w:pPr>
        <w:pStyle w:val="4"/>
        <w:spacing w:line="240" w:lineRule="auto"/>
        <w:ind w:right="1506"/>
        <w:rPr>
          <w:rFonts w:asciiTheme="minorEastAsia" w:hAnsiTheme="minorEastAsia" w:eastAsiaTheme="minorEastAsia"/>
          <w:sz w:val="21"/>
          <w:szCs w:val="21"/>
        </w:rPr>
      </w:pPr>
      <w:r>
        <w:rPr>
          <w:rFonts w:asciiTheme="minorEastAsia" w:hAnsiTheme="minorEastAsia" w:eastAsiaTheme="minorEastAsia"/>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6"/>
        <w:jc w:val="center"/>
        <w:rPr>
          <w:rFonts w:asciiTheme="minorEastAsia" w:hAnsiTheme="minorEastAsia" w:eastAsiaTheme="minorEastAsia"/>
          <w:sz w:val="21"/>
          <w:szCs w:val="21"/>
        </w:rPr>
      </w:pPr>
      <w:r>
        <w:rPr>
          <w:rFonts w:asciiTheme="minorEastAsia" w:hAnsiTheme="minorEastAsia" w:eastAsiaTheme="minorEastAsia"/>
          <w:w w:val="95"/>
          <w:sz w:val="21"/>
          <w:szCs w:val="21"/>
        </w:rPr>
        <w:t>七、售后服务与维保方案</w:t>
      </w:r>
    </w:p>
    <w:p>
      <w:pPr>
        <w:pStyle w:val="4"/>
        <w:spacing w:line="240" w:lineRule="auto"/>
        <w:ind w:right="1506"/>
        <w:rPr>
          <w:rFonts w:asciiTheme="minorEastAsia" w:hAnsiTheme="minorEastAsia" w:eastAsiaTheme="minorEastAsia"/>
          <w:sz w:val="21"/>
          <w:szCs w:val="21"/>
        </w:rPr>
      </w:pPr>
      <w:r>
        <w:rPr>
          <w:rFonts w:asciiTheme="minorEastAsia" w:hAnsiTheme="minorEastAsia" w:eastAsiaTheme="minorEastAsia"/>
          <w:w w:val="95"/>
          <w:sz w:val="21"/>
          <w:szCs w:val="21"/>
        </w:rPr>
        <w:t>(供应商可自行制作格式)</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八</w:t>
      </w:r>
      <w:r>
        <w:rPr>
          <w:rFonts w:asciiTheme="minorEastAsia" w:hAnsiTheme="minorEastAsia" w:eastAsiaTheme="minorEastAsia"/>
          <w:sz w:val="21"/>
          <w:szCs w:val="21"/>
        </w:rPr>
        <w:t>、主要成交标的承诺函</w:t>
      </w:r>
    </w:p>
    <w:p>
      <w:pPr>
        <w:pStyle w:val="8"/>
        <w:spacing w:line="240" w:lineRule="auto"/>
        <w:rPr>
          <w:rFonts w:asciiTheme="minorEastAsia" w:hAnsiTheme="minorEastAsia" w:eastAsiaTheme="minorEastAsia"/>
          <w:b/>
          <w:sz w:val="21"/>
          <w:szCs w:val="21"/>
        </w:rPr>
      </w:pPr>
    </w:p>
    <w:p>
      <w:pPr>
        <w:pStyle w:val="8"/>
        <w:spacing w:line="240" w:lineRule="auto"/>
        <w:rPr>
          <w:rFonts w:asciiTheme="minorEastAsia" w:hAnsiTheme="minorEastAsia" w:eastAsiaTheme="minorEastAsia"/>
          <w:b/>
          <w:sz w:val="21"/>
          <w:szCs w:val="21"/>
        </w:rPr>
      </w:pPr>
    </w:p>
    <w:p>
      <w:pPr>
        <w:pStyle w:val="8"/>
        <w:spacing w:before="1" w:line="240" w:lineRule="auto"/>
        <w:ind w:left="220" w:right="356" w:firstLine="434"/>
        <w:jc w:val="both"/>
        <w:rPr>
          <w:rFonts w:asciiTheme="minorEastAsia" w:hAnsiTheme="minorEastAsia" w:eastAsiaTheme="minorEastAsia"/>
          <w:sz w:val="21"/>
          <w:szCs w:val="21"/>
        </w:rPr>
      </w:pPr>
      <w:r>
        <w:rPr>
          <w:rFonts w:asciiTheme="minorEastAsia" w:hAnsiTheme="minorEastAsia" w:eastAsiaTheme="minorEastAsia"/>
          <w:sz w:val="21"/>
          <w:szCs w:val="21"/>
          <w:lang w:val="en-US" w:bidi="ar-SA"/>
        </w:rPr>
        <w:pict>
          <v:shape id="文本框 241" o:spid="_x0000_s1258" o:spt="202" type="#_x0000_t202" style="position:absolute;left:0pt;margin-left:84.4pt;margin-top:66.3pt;height:170.8pt;width:426.95pt;mso-position-horizontal-relative:page;z-index:25165516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">
            <v:path/>
            <v:fill on="f" focussize="0,0"/>
            <v:stroke on="f" joinstyle="miter"/>
            <v:imagedata o:title=""/>
            <o:lock v:ext="edit"/>
            <v:textbox inset="0mm,0mm,0mm,0mm">
              <w:txbxContent>
                <w:p>
                  <w:pPr>
                    <w:pStyle w:val="8"/>
                  </w:pPr>
                </w:p>
              </w:txbxContent>
            </v:textbox>
          </v:shape>
        </w:pict>
      </w:r>
      <w:r>
        <w:rPr>
          <w:rFonts w:asciiTheme="minorEastAsia" w:hAnsiTheme="minorEastAsia" w:eastAsiaTheme="minorEastAsia"/>
          <w:sz w:val="21"/>
          <w:szCs w:val="21"/>
        </w:rPr>
        <w:t>我单位同意成交公告中公示以下主要成交标的并承诺：响应文件中所提供的主要成交标的均真实有效。若被发现存在任何虚假、隐瞒情况，我单位承担由此产生的一切后果。</w:t>
      </w:r>
    </w:p>
    <w:p>
      <w:pPr>
        <w:pStyle w:val="8"/>
        <w:spacing w:line="240" w:lineRule="auto"/>
        <w:rPr>
          <w:rFonts w:asciiTheme="minorEastAsia" w:hAnsiTheme="minorEastAsia" w:eastAsiaTheme="minorEastAsia"/>
          <w:sz w:val="21"/>
          <w:szCs w:val="21"/>
        </w:rPr>
      </w:pPr>
    </w:p>
    <w:tbl>
      <w:tblPr>
        <w:tblStyle w:val="32"/>
        <w:tblpPr w:leftFromText="180" w:rightFromText="180" w:vertAnchor="text" w:horzAnchor="page" w:tblpX="1713" w:tblpY="123"/>
        <w:tblOverlap w:val="never"/>
        <w:tblW w:w="85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303"/>
        <w:gridCol w:w="2633"/>
        <w:gridCol w:w="1560"/>
        <w:gridCol w:w="1491"/>
        <w:gridCol w:w="8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708" w:type="dxa"/>
          </w:tcPr>
          <w:p>
            <w:pPr>
              <w:pStyle w:val="34"/>
              <w:spacing w:before="107"/>
              <w:ind w:left="92" w:right="85"/>
              <w:jc w:val="center"/>
              <w:rPr>
                <w:sz w:val="24"/>
                <w:lang w:eastAsia="en-US"/>
              </w:rPr>
            </w:pPr>
            <w:r>
              <w:rPr>
                <w:sz w:val="24"/>
                <w:lang w:eastAsia="en-US"/>
              </w:rPr>
              <w:t>序号</w:t>
            </w:r>
          </w:p>
        </w:tc>
        <w:tc>
          <w:tcPr>
            <w:tcW w:w="1303" w:type="dxa"/>
          </w:tcPr>
          <w:p>
            <w:pPr>
              <w:pStyle w:val="34"/>
              <w:spacing w:before="107"/>
              <w:ind w:left="170"/>
              <w:rPr>
                <w:sz w:val="24"/>
                <w:lang w:eastAsia="en-US"/>
              </w:rPr>
            </w:pPr>
            <w:r>
              <w:rPr>
                <w:sz w:val="24"/>
                <w:lang w:eastAsia="en-US"/>
              </w:rPr>
              <w:t>货物名称</w:t>
            </w:r>
          </w:p>
        </w:tc>
        <w:tc>
          <w:tcPr>
            <w:tcW w:w="2633" w:type="dxa"/>
            <w:tcBorders>
              <w:right w:val="single" w:color="000000" w:sz="6" w:space="0"/>
            </w:tcBorders>
          </w:tcPr>
          <w:p>
            <w:pPr>
              <w:pStyle w:val="34"/>
              <w:spacing w:before="107"/>
              <w:ind w:left="475"/>
              <w:rPr>
                <w:sz w:val="24"/>
                <w:lang w:eastAsia="en-US"/>
              </w:rPr>
            </w:pPr>
            <w:r>
              <w:rPr>
                <w:sz w:val="24"/>
                <w:lang w:eastAsia="en-US"/>
              </w:rPr>
              <w:t>品牌及规格型号</w:t>
            </w:r>
          </w:p>
        </w:tc>
        <w:tc>
          <w:tcPr>
            <w:tcW w:w="1560" w:type="dxa"/>
            <w:tcBorders>
              <w:left w:val="single" w:color="000000" w:sz="6" w:space="0"/>
            </w:tcBorders>
          </w:tcPr>
          <w:p>
            <w:pPr>
              <w:pStyle w:val="34"/>
              <w:spacing w:before="107"/>
              <w:ind w:left="517" w:right="509"/>
              <w:jc w:val="center"/>
              <w:rPr>
                <w:sz w:val="24"/>
                <w:lang w:eastAsia="en-US"/>
              </w:rPr>
            </w:pPr>
            <w:r>
              <w:rPr>
                <w:sz w:val="24"/>
                <w:lang w:eastAsia="en-US"/>
              </w:rPr>
              <w:t>数量</w:t>
            </w:r>
          </w:p>
        </w:tc>
        <w:tc>
          <w:tcPr>
            <w:tcW w:w="1491" w:type="dxa"/>
          </w:tcPr>
          <w:p>
            <w:pPr>
              <w:pStyle w:val="34"/>
              <w:spacing w:before="107"/>
              <w:ind w:left="484" w:right="476"/>
              <w:jc w:val="center"/>
              <w:rPr>
                <w:sz w:val="24"/>
                <w:lang w:eastAsia="en-US"/>
              </w:rPr>
            </w:pPr>
            <w:r>
              <w:rPr>
                <w:sz w:val="24"/>
                <w:lang w:eastAsia="en-US"/>
              </w:rPr>
              <w:t>单价</w:t>
            </w:r>
          </w:p>
        </w:tc>
        <w:tc>
          <w:tcPr>
            <w:tcW w:w="828" w:type="dxa"/>
          </w:tcPr>
          <w:p>
            <w:pPr>
              <w:pStyle w:val="34"/>
              <w:spacing w:before="107"/>
              <w:ind w:left="173"/>
              <w:rPr>
                <w:sz w:val="24"/>
                <w:lang w:eastAsia="en-US"/>
              </w:rPr>
            </w:pPr>
            <w:r>
              <w:rPr>
                <w:sz w:val="24"/>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ind w:left="7"/>
              <w:jc w:val="center"/>
              <w:rPr>
                <w:sz w:val="24"/>
                <w:lang w:eastAsia="en-US"/>
              </w:rPr>
            </w:pPr>
            <w:r>
              <w:rPr>
                <w:sz w:val="24"/>
                <w:lang w:eastAsia="en-US"/>
              </w:rPr>
              <w:t>1</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708" w:type="dxa"/>
          </w:tcPr>
          <w:p>
            <w:pPr>
              <w:pStyle w:val="34"/>
              <w:spacing w:before="79"/>
              <w:ind w:left="7"/>
              <w:jc w:val="center"/>
              <w:rPr>
                <w:sz w:val="24"/>
                <w:lang w:eastAsia="en-US"/>
              </w:rPr>
            </w:pPr>
            <w:r>
              <w:rPr>
                <w:sz w:val="24"/>
                <w:lang w:eastAsia="en-US"/>
              </w:rPr>
              <w:t>2</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ind w:left="7"/>
              <w:jc w:val="center"/>
              <w:rPr>
                <w:sz w:val="24"/>
                <w:lang w:eastAsia="en-US"/>
              </w:rPr>
            </w:pPr>
            <w:r>
              <w:rPr>
                <w:sz w:val="24"/>
                <w:lang w:eastAsia="en-US"/>
              </w:rPr>
              <w:t>3</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ind w:left="7"/>
              <w:jc w:val="center"/>
              <w:rPr>
                <w:sz w:val="24"/>
                <w:lang w:eastAsia="en-US"/>
              </w:rPr>
            </w:pPr>
            <w:r>
              <w:rPr>
                <w:sz w:val="24"/>
                <w:lang w:eastAsia="en-US"/>
              </w:rPr>
              <w:t>4</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08" w:type="dxa"/>
          </w:tcPr>
          <w:p>
            <w:pPr>
              <w:pStyle w:val="34"/>
              <w:spacing w:before="81"/>
              <w:ind w:left="7"/>
              <w:jc w:val="center"/>
              <w:rPr>
                <w:sz w:val="24"/>
                <w:lang w:eastAsia="en-US"/>
              </w:rPr>
            </w:pPr>
            <w:r>
              <w:rPr>
                <w:sz w:val="24"/>
                <w:lang w:eastAsia="en-US"/>
              </w:rPr>
              <w:t>5</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708" w:type="dxa"/>
          </w:tcPr>
          <w:p>
            <w:pPr>
              <w:pStyle w:val="34"/>
              <w:spacing w:before="79"/>
              <w:ind w:left="92" w:right="85"/>
              <w:jc w:val="center"/>
              <w:rPr>
                <w:sz w:val="24"/>
                <w:lang w:eastAsia="en-US"/>
              </w:rPr>
            </w:pPr>
            <w:r>
              <w:rPr>
                <w:w w:val="200"/>
                <w:sz w:val="24"/>
                <w:lang w:eastAsia="en-US"/>
              </w:rPr>
              <w:t>„„</w:t>
            </w:r>
          </w:p>
        </w:tc>
        <w:tc>
          <w:tcPr>
            <w:tcW w:w="1303" w:type="dxa"/>
          </w:tcPr>
          <w:p>
            <w:pPr>
              <w:pStyle w:val="34"/>
              <w:rPr>
                <w:rFonts w:ascii="Times New Roman"/>
                <w:lang w:eastAsia="en-US"/>
              </w:rPr>
            </w:pPr>
          </w:p>
        </w:tc>
        <w:tc>
          <w:tcPr>
            <w:tcW w:w="2633" w:type="dxa"/>
            <w:tcBorders>
              <w:right w:val="single" w:color="000000" w:sz="6" w:space="0"/>
            </w:tcBorders>
          </w:tcPr>
          <w:p>
            <w:pPr>
              <w:pStyle w:val="34"/>
              <w:rPr>
                <w:rFonts w:ascii="Times New Roman"/>
                <w:lang w:eastAsia="en-US"/>
              </w:rPr>
            </w:pPr>
          </w:p>
        </w:tc>
        <w:tc>
          <w:tcPr>
            <w:tcW w:w="1560" w:type="dxa"/>
            <w:tcBorders>
              <w:left w:val="single" w:color="000000" w:sz="6" w:space="0"/>
            </w:tcBorders>
          </w:tcPr>
          <w:p>
            <w:pPr>
              <w:pStyle w:val="34"/>
              <w:rPr>
                <w:rFonts w:ascii="Times New Roman"/>
                <w:lang w:eastAsia="en-US"/>
              </w:rPr>
            </w:pPr>
          </w:p>
        </w:tc>
        <w:tc>
          <w:tcPr>
            <w:tcW w:w="1491" w:type="dxa"/>
          </w:tcPr>
          <w:p>
            <w:pPr>
              <w:pStyle w:val="34"/>
              <w:rPr>
                <w:rFonts w:ascii="Times New Roman"/>
                <w:lang w:eastAsia="en-US"/>
              </w:rPr>
            </w:pPr>
          </w:p>
        </w:tc>
        <w:tc>
          <w:tcPr>
            <w:tcW w:w="828" w:type="dxa"/>
          </w:tcPr>
          <w:p>
            <w:pPr>
              <w:pStyle w:val="34"/>
              <w:rPr>
                <w:rFonts w:ascii="Times New Roman"/>
                <w:lang w:eastAsia="en-US"/>
              </w:rPr>
            </w:pPr>
          </w:p>
        </w:tc>
      </w:tr>
    </w:tbl>
    <w:p>
      <w:pPr>
        <w:pStyle w:val="8"/>
        <w:spacing w:line="240" w:lineRule="auto"/>
        <w:rPr>
          <w:rFonts w:asciiTheme="minorEastAsia" w:hAnsiTheme="minorEastAsia" w:eastAsiaTheme="minorEastAsia"/>
          <w:sz w:val="21"/>
          <w:szCs w:val="21"/>
        </w:rPr>
      </w:pPr>
    </w:p>
    <w:p>
      <w:pPr>
        <w:pStyle w:val="8"/>
        <w:spacing w:line="240" w:lineRule="auto"/>
        <w:rPr>
          <w:rFonts w:asciiTheme="minorEastAsia" w:hAnsiTheme="minorEastAsia" w:eastAsiaTheme="minorEastAsia"/>
          <w:sz w:val="21"/>
          <w:szCs w:val="21"/>
        </w:rPr>
      </w:pPr>
    </w:p>
    <w:p>
      <w:pPr>
        <w:pStyle w:val="8"/>
        <w:spacing w:before="4" w:line="240" w:lineRule="auto"/>
        <w:rPr>
          <w:rFonts w:asciiTheme="minorEastAsia" w:hAnsiTheme="minorEastAsia" w:eastAsiaTheme="minorEastAsia"/>
          <w:sz w:val="21"/>
          <w:szCs w:val="21"/>
        </w:rPr>
      </w:pPr>
    </w:p>
    <w:p>
      <w:pPr>
        <w:pStyle w:val="8"/>
        <w:tabs>
          <w:tab w:val="left" w:pos="6461"/>
          <w:tab w:val="left" w:pos="8556"/>
        </w:tabs>
        <w:spacing w:line="240" w:lineRule="auto"/>
        <w:ind w:left="5021" w:right="327"/>
        <w:rPr>
          <w:rFonts w:hint="eastAsia" w:asciiTheme="minorEastAsia" w:hAnsiTheme="minorEastAsia" w:eastAsiaTheme="minorEastAsia"/>
          <w:sz w:val="21"/>
          <w:szCs w:val="21"/>
          <w:u w:val="single"/>
          <w:lang w:val="en-US" w:eastAsia="zh-CN"/>
        </w:rPr>
      </w:pPr>
      <w:r>
        <w:rPr>
          <w:rFonts w:asciiTheme="minorEastAsia" w:hAnsiTheme="minorEastAsia" w:eastAsiaTheme="minorEastAsia"/>
          <w:sz w:val="21"/>
          <w:szCs w:val="21"/>
        </w:rPr>
        <w:t>供应商</w:t>
      </w:r>
      <w:r>
        <w:rPr>
          <w:rFonts w:hint="eastAsia" w:asciiTheme="minorEastAsia" w:hAnsiTheme="minorEastAsia" w:eastAsiaTheme="minorEastAsia"/>
          <w:sz w:val="21"/>
          <w:szCs w:val="21"/>
          <w:lang w:eastAsia="zh-CN"/>
        </w:rPr>
        <w:t>盖章</w:t>
      </w:r>
      <w:r>
        <w:rPr>
          <w:rFonts w:asciiTheme="minorEastAsia" w:hAnsiTheme="minorEastAsia" w:eastAsiaTheme="minorEastAsia"/>
          <w:sz w:val="21"/>
          <w:szCs w:val="21"/>
        </w:rPr>
        <w:t>：</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 xml:space="preserve">       </w:t>
      </w:r>
    </w:p>
    <w:p>
      <w:pPr>
        <w:pStyle w:val="8"/>
        <w:tabs>
          <w:tab w:val="left" w:pos="6461"/>
          <w:tab w:val="left" w:pos="8556"/>
        </w:tabs>
        <w:spacing w:line="240" w:lineRule="auto"/>
        <w:ind w:left="5021" w:right="327"/>
        <w:rPr>
          <w:rFonts w:hint="eastAsia" w:asciiTheme="minorEastAsia" w:hAnsiTheme="minorEastAsia" w:eastAsiaTheme="minorEastAsia"/>
          <w:sz w:val="21"/>
          <w:szCs w:val="21"/>
          <w:lang w:val="en-US" w:eastAsia="zh-CN"/>
        </w:rPr>
      </w:pPr>
      <w:r>
        <w:rPr>
          <w:rFonts w:asciiTheme="minorEastAsia" w:hAnsiTheme="minorEastAsia" w:eastAsiaTheme="minorEastAsia"/>
          <w:sz w:val="21"/>
          <w:szCs w:val="21"/>
        </w:rPr>
        <w:t>日期：</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ab/>
      </w:r>
      <w:r>
        <w:rPr>
          <w:rFonts w:hint="eastAsia" w:asciiTheme="minorEastAsia" w:hAnsiTheme="minorEastAsia" w:eastAsiaTheme="minorEastAsia"/>
          <w:sz w:val="21"/>
          <w:szCs w:val="21"/>
          <w:u w:val="single"/>
          <w:lang w:val="en-US" w:eastAsia="zh-CN"/>
        </w:rPr>
        <w:t xml:space="preserve">   </w:t>
      </w:r>
    </w:p>
    <w:p>
      <w:pPr>
        <w:pStyle w:val="8"/>
        <w:spacing w:before="1" w:line="240" w:lineRule="auto"/>
        <w:rPr>
          <w:rFonts w:asciiTheme="minorEastAsia" w:hAnsiTheme="minorEastAsia" w:eastAsiaTheme="minorEastAsia"/>
          <w:sz w:val="21"/>
          <w:szCs w:val="21"/>
        </w:rPr>
      </w:pPr>
    </w:p>
    <w:p>
      <w:pPr>
        <w:pStyle w:val="5"/>
        <w:spacing w:before="66" w:line="240" w:lineRule="auto"/>
        <w:ind w:left="220"/>
        <w:rPr>
          <w:rFonts w:asciiTheme="minorEastAsia" w:hAnsiTheme="minorEastAsia" w:eastAsiaTheme="minorEastAsia"/>
          <w:sz w:val="21"/>
          <w:szCs w:val="21"/>
        </w:rPr>
      </w:pPr>
      <w:r>
        <w:rPr>
          <w:rFonts w:asciiTheme="minorEastAsia" w:hAnsiTheme="minorEastAsia" w:eastAsiaTheme="minorEastAsia"/>
          <w:sz w:val="21"/>
          <w:szCs w:val="21"/>
        </w:rPr>
        <w:t>备注：</w:t>
      </w:r>
    </w:p>
    <w:p>
      <w:pPr>
        <w:pStyle w:val="8"/>
        <w:spacing w:before="9" w:line="240" w:lineRule="auto"/>
        <w:rPr>
          <w:rFonts w:asciiTheme="minorEastAsia" w:hAnsiTheme="minorEastAsia" w:eastAsiaTheme="minorEastAsia"/>
          <w:b/>
          <w:sz w:val="21"/>
          <w:szCs w:val="21"/>
        </w:rPr>
      </w:pPr>
    </w:p>
    <w:p>
      <w:pPr>
        <w:pStyle w:val="35"/>
        <w:numPr>
          <w:ilvl w:val="0"/>
          <w:numId w:val="10"/>
        </w:numPr>
        <w:tabs>
          <w:tab w:val="left" w:pos="896"/>
        </w:tabs>
        <w:spacing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表中所列内容为满足本项目要求的主要成交标的；</w:t>
      </w:r>
    </w:p>
    <w:p>
      <w:pPr>
        <w:pStyle w:val="35"/>
        <w:numPr>
          <w:ilvl w:val="0"/>
          <w:numId w:val="10"/>
        </w:numPr>
        <w:tabs>
          <w:tab w:val="left" w:pos="896"/>
        </w:tabs>
        <w:spacing w:before="161" w:line="240" w:lineRule="auto"/>
        <w:ind w:left="220" w:right="356" w:firstLine="434"/>
        <w:rPr>
          <w:rFonts w:asciiTheme="minorEastAsia" w:hAnsiTheme="minorEastAsia" w:eastAsiaTheme="minorEastAsia"/>
          <w:sz w:val="21"/>
          <w:szCs w:val="21"/>
        </w:rPr>
      </w:pPr>
      <w:r>
        <w:rPr>
          <w:rFonts w:asciiTheme="minorEastAsia" w:hAnsiTheme="minorEastAsia" w:eastAsiaTheme="minorEastAsia"/>
          <w:sz w:val="21"/>
          <w:szCs w:val="21"/>
        </w:rPr>
        <w:t>成交供应商提供的以上承诺情况（含货物名称、品牌、规格、型号、数量、单价），将按约定随成交公告同时公告。</w:t>
      </w:r>
    </w:p>
    <w:p>
      <w:pPr>
        <w:pStyle w:val="35"/>
        <w:numPr>
          <w:ilvl w:val="0"/>
          <w:numId w:val="10"/>
        </w:numPr>
        <w:tabs>
          <w:tab w:val="left" w:pos="896"/>
        </w:tabs>
        <w:spacing w:before="1" w:line="240" w:lineRule="auto"/>
        <w:ind w:hanging="242"/>
        <w:rPr>
          <w:rFonts w:asciiTheme="minorEastAsia" w:hAnsiTheme="minorEastAsia" w:eastAsiaTheme="minorEastAsia"/>
          <w:sz w:val="21"/>
          <w:szCs w:val="21"/>
        </w:rPr>
      </w:pPr>
      <w:r>
        <w:rPr>
          <w:rFonts w:asciiTheme="minorEastAsia" w:hAnsiTheme="minorEastAsia" w:eastAsiaTheme="minorEastAsia"/>
          <w:sz w:val="21"/>
          <w:szCs w:val="21"/>
        </w:rPr>
        <w:t>本页《主要成交标的承诺函》由供应商准确填写。</w:t>
      </w:r>
    </w:p>
    <w:p>
      <w:pPr>
        <w:spacing w:line="240" w:lineRule="auto"/>
        <w:rPr>
          <w:rFonts w:asciiTheme="minorEastAsia" w:hAnsiTheme="minorEastAsia" w:eastAsiaTheme="minorEastAsia"/>
        </w:rPr>
        <w:sectPr>
          <w:pgSz w:w="11910" w:h="16840"/>
          <w:pgMar w:top="1400" w:right="1440" w:bottom="1220" w:left="1580" w:header="877" w:footer="1033" w:gutter="0"/>
          <w:pgNumType w:fmt="decimal"/>
          <w:cols w:space="720" w:num="1"/>
        </w:sectPr>
      </w:pPr>
    </w:p>
    <w:p>
      <w:pPr>
        <w:pStyle w:val="5"/>
        <w:spacing w:before="104" w:line="240" w:lineRule="auto"/>
        <w:ind w:left="1367" w:right="1505"/>
        <w:jc w:val="center"/>
        <w:rPr>
          <w:rFonts w:asciiTheme="minorEastAsia" w:hAnsiTheme="minorEastAsia" w:eastAsiaTheme="minorEastAsia"/>
          <w:sz w:val="21"/>
          <w:szCs w:val="21"/>
        </w:rPr>
      </w:pPr>
      <w:r>
        <w:rPr>
          <w:rFonts w:hint="eastAsia" w:asciiTheme="minorEastAsia" w:hAnsiTheme="minorEastAsia" w:eastAsiaTheme="minorEastAsia"/>
          <w:sz w:val="21"/>
          <w:szCs w:val="21"/>
          <w:lang w:eastAsia="zh-CN"/>
        </w:rPr>
        <w:t>九</w:t>
      </w:r>
      <w:r>
        <w:rPr>
          <w:rFonts w:asciiTheme="minorEastAsia" w:hAnsiTheme="minorEastAsia" w:eastAsiaTheme="minorEastAsia"/>
          <w:sz w:val="21"/>
          <w:szCs w:val="21"/>
        </w:rPr>
        <w:t>、其他相关证明材料</w:t>
      </w:r>
    </w:p>
    <w:p>
      <w:pPr>
        <w:pStyle w:val="8"/>
        <w:spacing w:before="160"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提供符合询价</w:t>
      </w:r>
      <w:r>
        <w:rPr>
          <w:rFonts w:hint="eastAsia" w:asciiTheme="minorEastAsia" w:hAnsiTheme="minorEastAsia" w:eastAsiaTheme="minorEastAsia"/>
          <w:sz w:val="21"/>
          <w:szCs w:val="21"/>
          <w:lang w:eastAsia="zh-CN"/>
        </w:rPr>
        <w:t>文件</w:t>
      </w:r>
      <w:r>
        <w:rPr>
          <w:rFonts w:asciiTheme="minorEastAsia" w:hAnsiTheme="minorEastAsia" w:eastAsiaTheme="minorEastAsia"/>
          <w:sz w:val="21"/>
          <w:szCs w:val="21"/>
        </w:rPr>
        <w:t>、采购需求及评审方法规定的相关证明文件。</w:t>
      </w:r>
    </w:p>
    <w:p>
      <w:pPr>
        <w:pStyle w:val="8"/>
        <w:spacing w:line="240" w:lineRule="auto"/>
        <w:rPr>
          <w:rFonts w:asciiTheme="minorEastAsia" w:hAnsiTheme="minorEastAsia" w:eastAsiaTheme="minorEastAsia"/>
          <w:sz w:val="21"/>
          <w:szCs w:val="21"/>
        </w:rPr>
      </w:pPr>
    </w:p>
    <w:p>
      <w:pPr>
        <w:pStyle w:val="8"/>
        <w:spacing w:before="1" w:line="240" w:lineRule="auto"/>
        <w:rPr>
          <w:rFonts w:asciiTheme="minorEastAsia" w:hAnsiTheme="minorEastAsia" w:eastAsiaTheme="minorEastAsia"/>
          <w:sz w:val="21"/>
          <w:szCs w:val="21"/>
        </w:rPr>
      </w:pPr>
    </w:p>
    <w:p>
      <w:pPr>
        <w:pStyle w:val="5"/>
        <w:spacing w:line="240" w:lineRule="auto"/>
        <w:ind w:left="654"/>
        <w:rPr>
          <w:rFonts w:asciiTheme="minorEastAsia" w:hAnsiTheme="minorEastAsia" w:eastAsiaTheme="minorEastAsia"/>
          <w:sz w:val="21"/>
          <w:szCs w:val="21"/>
        </w:rPr>
      </w:pPr>
      <w:r>
        <w:rPr>
          <w:rFonts w:asciiTheme="minorEastAsia" w:hAnsiTheme="minorEastAsia" w:eastAsiaTheme="minorEastAsia"/>
          <w:sz w:val="21"/>
          <w:szCs w:val="21"/>
        </w:rPr>
        <w:t>特别提示：</w:t>
      </w:r>
    </w:p>
    <w:p>
      <w:pPr>
        <w:pStyle w:val="8"/>
        <w:spacing w:before="161" w:line="240" w:lineRule="auto"/>
        <w:ind w:left="220" w:right="238" w:firstLine="434"/>
        <w:rPr>
          <w:rFonts w:asciiTheme="minorEastAsia" w:hAnsiTheme="minorEastAsia" w:eastAsiaTheme="minorEastAsia"/>
        </w:rPr>
      </w:pPr>
      <w:r>
        <w:rPr>
          <w:rFonts w:asciiTheme="minorEastAsia" w:hAnsiTheme="minorEastAsia" w:eastAsiaTheme="minorEastAsia"/>
          <w:sz w:val="21"/>
          <w:szCs w:val="21"/>
        </w:rPr>
        <w:t>供应商在响应文件制作时可在此栏内上</w:t>
      </w:r>
      <w:r>
        <w:rPr>
          <w:rFonts w:hint="eastAsia" w:asciiTheme="minorEastAsia" w:hAnsiTheme="minorEastAsia" w:eastAsiaTheme="minorEastAsia"/>
          <w:sz w:val="21"/>
          <w:szCs w:val="21"/>
          <w:lang w:eastAsia="zh-CN"/>
        </w:rPr>
        <w:t>报</w:t>
      </w:r>
      <w:r>
        <w:rPr>
          <w:rFonts w:asciiTheme="minorEastAsia" w:hAnsiTheme="minorEastAsia" w:eastAsiaTheme="minorEastAsia"/>
          <w:sz w:val="21"/>
          <w:szCs w:val="21"/>
        </w:rPr>
        <w:t>询价通知书要求的证明资料， 如营业执照、税务登记证、产品彩页、证书、检测报告、产品图片等，应将上述证明材料制作成扫描件</w:t>
      </w:r>
      <w:bookmarkStart w:id="50" w:name="_bookmark6"/>
      <w:bookmarkEnd w:id="50"/>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39</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BAEB92"/>
    <w:multiLevelType w:val="singleLevel"/>
    <w:tmpl w:val="9ABAEB92"/>
    <w:lvl w:ilvl="0" w:tentative="0">
      <w:start w:val="3"/>
      <w:numFmt w:val="chineseCounting"/>
      <w:suff w:val="nothing"/>
      <w:lvlText w:val="%1、"/>
      <w:lvlJc w:val="left"/>
      <w:rPr>
        <w:rFonts w:hint="eastAsia"/>
      </w:rPr>
    </w:lvl>
  </w:abstractNum>
  <w:abstractNum w:abstractNumId="1">
    <w:nsid w:val="C7DBC7BC"/>
    <w:multiLevelType w:val="multilevel"/>
    <w:tmpl w:val="C7DBC7BC"/>
    <w:lvl w:ilvl="0" w:tentative="0">
      <w:start w:val="1"/>
      <w:numFmt w:val="decimal"/>
      <w:lvlText w:val="%1"/>
      <w:lvlJc w:val="left"/>
      <w:pPr>
        <w:tabs>
          <w:tab w:val="left" w:pos="432"/>
        </w:tabs>
        <w:ind w:left="432" w:hanging="432"/>
      </w:pPr>
      <w:rPr>
        <w:rFonts w:hint="eastAsia" w:ascii="宋体" w:eastAsia="宋体"/>
        <w:b w:val="0"/>
        <w:i w:val="0"/>
        <w:sz w:val="36"/>
        <w:szCs w:val="36"/>
      </w:rPr>
    </w:lvl>
    <w:lvl w:ilvl="1" w:tentative="0">
      <w:start w:val="1"/>
      <w:numFmt w:val="decimal"/>
      <w:lvlText w:val="%1.%2"/>
      <w:lvlJc w:val="left"/>
      <w:pPr>
        <w:tabs>
          <w:tab w:val="left" w:pos="718"/>
        </w:tabs>
        <w:ind w:left="718" w:hanging="576"/>
      </w:pPr>
      <w:rPr>
        <w:rFonts w:hint="eastAsia" w:ascii="宋体" w:eastAsia="宋体"/>
        <w:b/>
        <w:i w:val="0"/>
        <w:sz w:val="24"/>
        <w:szCs w:val="24"/>
      </w:rPr>
    </w:lvl>
    <w:lvl w:ilvl="2" w:tentative="0">
      <w:start w:val="1"/>
      <w:numFmt w:val="decimal"/>
      <w:lvlText w:val="%1.%2.%3"/>
      <w:lvlJc w:val="left"/>
      <w:pPr>
        <w:tabs>
          <w:tab w:val="left" w:pos="720"/>
        </w:tabs>
        <w:ind w:left="720" w:hanging="720"/>
      </w:pPr>
      <w:rPr>
        <w:rFonts w:hint="eastAsia" w:ascii="宋体" w:eastAsia="宋体"/>
        <w:b/>
        <w:i w:val="0"/>
        <w:sz w:val="21"/>
        <w:szCs w:val="21"/>
      </w:rPr>
    </w:lvl>
    <w:lvl w:ilvl="3" w:tentative="0">
      <w:start w:val="1"/>
      <w:numFmt w:val="decimal"/>
      <w:lvlText w:val="%1.%2.%3.%4"/>
      <w:lvlJc w:val="left"/>
      <w:pPr>
        <w:tabs>
          <w:tab w:val="left" w:pos="864"/>
        </w:tabs>
        <w:ind w:left="864" w:hanging="864"/>
      </w:pPr>
      <w:rPr>
        <w:rFonts w:hint="eastAsia" w:ascii="宋体" w:eastAsia="宋体"/>
        <w:b/>
        <w:i w:val="0"/>
        <w:sz w:val="21"/>
        <w:szCs w:val="21"/>
      </w:rPr>
    </w:lvl>
    <w:lvl w:ilvl="4" w:tentative="0">
      <w:start w:val="1"/>
      <w:numFmt w:val="decimal"/>
      <w:lvlText w:val="%1.%2.%3.%4.%5"/>
      <w:lvlJc w:val="left"/>
      <w:pPr>
        <w:tabs>
          <w:tab w:val="left" w:pos="1008"/>
        </w:tabs>
        <w:ind w:left="1008" w:hanging="1008"/>
      </w:pPr>
      <w:rPr>
        <w:rFonts w:hint="eastAsia" w:ascii="黑体" w:eastAsia="黑体"/>
        <w:b w:val="0"/>
        <w:i w:val="0"/>
        <w:sz w:val="21"/>
      </w:rPr>
    </w:lvl>
    <w:lvl w:ilvl="5" w:tentative="0">
      <w:start w:val="1"/>
      <w:numFmt w:val="decimal"/>
      <w:pStyle w:val="2"/>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7382B4F"/>
    <w:multiLevelType w:val="multilevel"/>
    <w:tmpl w:val="07382B4F"/>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3">
    <w:nsid w:val="077D7D19"/>
    <w:multiLevelType w:val="multilevel"/>
    <w:tmpl w:val="077D7D19"/>
    <w:lvl w:ilvl="0" w:tentative="0">
      <w:start w:val="1"/>
      <w:numFmt w:val="decimal"/>
      <w:lvlText w:val="%1."/>
      <w:lvlJc w:val="left"/>
      <w:pPr>
        <w:ind w:left="220" w:hanging="241"/>
        <w:jc w:val="left"/>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4">
    <w:nsid w:val="07B84632"/>
    <w:multiLevelType w:val="multilevel"/>
    <w:tmpl w:val="07B84632"/>
    <w:lvl w:ilvl="0" w:tentative="0">
      <w:start w:val="1"/>
      <w:numFmt w:val="decimal"/>
      <w:lvlText w:val="%1"/>
      <w:lvlJc w:val="left"/>
      <w:pPr>
        <w:ind w:left="1142" w:hanging="485"/>
        <w:jc w:val="left"/>
      </w:pPr>
      <w:rPr>
        <w:rFonts w:hint="default"/>
        <w:lang w:val="zh-CN" w:eastAsia="zh-CN" w:bidi="zh-CN"/>
      </w:rPr>
    </w:lvl>
    <w:lvl w:ilvl="1" w:tentative="0">
      <w:start w:val="1"/>
      <w:numFmt w:val="decimal"/>
      <w:lvlText w:val="%1.%2"/>
      <w:lvlJc w:val="left"/>
      <w:pPr>
        <w:ind w:left="1142" w:hanging="485"/>
        <w:jc w:val="left"/>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5">
    <w:nsid w:val="17514393"/>
    <w:multiLevelType w:val="multilevel"/>
    <w:tmpl w:val="17514393"/>
    <w:lvl w:ilvl="0" w:tentative="0">
      <w:start w:val="1"/>
      <w:numFmt w:val="decimal"/>
      <w:lvlText w:val="%1."/>
      <w:lvlJc w:val="left"/>
      <w:pPr>
        <w:ind w:left="220" w:hanging="243"/>
        <w:jc w:val="left"/>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86" w:hanging="243"/>
      </w:pPr>
      <w:rPr>
        <w:rFonts w:hint="default"/>
        <w:lang w:val="zh-CN" w:eastAsia="zh-CN" w:bidi="zh-CN"/>
      </w:rPr>
    </w:lvl>
    <w:lvl w:ilvl="2" w:tentative="0">
      <w:start w:val="0"/>
      <w:numFmt w:val="bullet"/>
      <w:lvlText w:val="•"/>
      <w:lvlJc w:val="left"/>
      <w:pPr>
        <w:ind w:left="1953" w:hanging="243"/>
      </w:pPr>
      <w:rPr>
        <w:rFonts w:hint="default"/>
        <w:lang w:val="zh-CN" w:eastAsia="zh-CN" w:bidi="zh-CN"/>
      </w:rPr>
    </w:lvl>
    <w:lvl w:ilvl="3" w:tentative="0">
      <w:start w:val="0"/>
      <w:numFmt w:val="bullet"/>
      <w:lvlText w:val="•"/>
      <w:lvlJc w:val="left"/>
      <w:pPr>
        <w:ind w:left="2819" w:hanging="243"/>
      </w:pPr>
      <w:rPr>
        <w:rFonts w:hint="default"/>
        <w:lang w:val="zh-CN" w:eastAsia="zh-CN" w:bidi="zh-CN"/>
      </w:rPr>
    </w:lvl>
    <w:lvl w:ilvl="4" w:tentative="0">
      <w:start w:val="0"/>
      <w:numFmt w:val="bullet"/>
      <w:lvlText w:val="•"/>
      <w:lvlJc w:val="left"/>
      <w:pPr>
        <w:ind w:left="3686" w:hanging="243"/>
      </w:pPr>
      <w:rPr>
        <w:rFonts w:hint="default"/>
        <w:lang w:val="zh-CN" w:eastAsia="zh-CN" w:bidi="zh-CN"/>
      </w:rPr>
    </w:lvl>
    <w:lvl w:ilvl="5" w:tentative="0">
      <w:start w:val="0"/>
      <w:numFmt w:val="bullet"/>
      <w:lvlText w:val="•"/>
      <w:lvlJc w:val="left"/>
      <w:pPr>
        <w:ind w:left="4553" w:hanging="243"/>
      </w:pPr>
      <w:rPr>
        <w:rFonts w:hint="default"/>
        <w:lang w:val="zh-CN" w:eastAsia="zh-CN" w:bidi="zh-CN"/>
      </w:rPr>
    </w:lvl>
    <w:lvl w:ilvl="6" w:tentative="0">
      <w:start w:val="0"/>
      <w:numFmt w:val="bullet"/>
      <w:lvlText w:val="•"/>
      <w:lvlJc w:val="left"/>
      <w:pPr>
        <w:ind w:left="5419" w:hanging="243"/>
      </w:pPr>
      <w:rPr>
        <w:rFonts w:hint="default"/>
        <w:lang w:val="zh-CN" w:eastAsia="zh-CN" w:bidi="zh-CN"/>
      </w:rPr>
    </w:lvl>
    <w:lvl w:ilvl="7" w:tentative="0">
      <w:start w:val="0"/>
      <w:numFmt w:val="bullet"/>
      <w:lvlText w:val="•"/>
      <w:lvlJc w:val="left"/>
      <w:pPr>
        <w:ind w:left="6286" w:hanging="243"/>
      </w:pPr>
      <w:rPr>
        <w:rFonts w:hint="default"/>
        <w:lang w:val="zh-CN" w:eastAsia="zh-CN" w:bidi="zh-CN"/>
      </w:rPr>
    </w:lvl>
    <w:lvl w:ilvl="8" w:tentative="0">
      <w:start w:val="0"/>
      <w:numFmt w:val="bullet"/>
      <w:lvlText w:val="•"/>
      <w:lvlJc w:val="left"/>
      <w:pPr>
        <w:ind w:left="7153" w:hanging="243"/>
      </w:pPr>
      <w:rPr>
        <w:rFonts w:hint="default"/>
        <w:lang w:val="zh-CN" w:eastAsia="zh-CN" w:bidi="zh-CN"/>
      </w:rPr>
    </w:lvl>
  </w:abstractNum>
  <w:abstractNum w:abstractNumId="6">
    <w:nsid w:val="1D114CAE"/>
    <w:multiLevelType w:val="multilevel"/>
    <w:tmpl w:val="1D114CAE"/>
    <w:lvl w:ilvl="0" w:tentative="0">
      <w:start w:val="1"/>
      <w:numFmt w:val="decimal"/>
      <w:lvlText w:val="（%1）"/>
      <w:lvlJc w:val="left"/>
      <w:pPr>
        <w:ind w:left="125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7">
    <w:nsid w:val="1F6B0157"/>
    <w:multiLevelType w:val="multilevel"/>
    <w:tmpl w:val="1F6B0157"/>
    <w:lvl w:ilvl="0" w:tentative="0">
      <w:start w:val="1"/>
      <w:numFmt w:val="decimal"/>
      <w:lvlText w:val="%1."/>
      <w:lvlJc w:val="left"/>
      <w:pPr>
        <w:ind w:left="89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8">
    <w:nsid w:val="59C76F7A"/>
    <w:multiLevelType w:val="multilevel"/>
    <w:tmpl w:val="59C76F7A"/>
    <w:lvl w:ilvl="0" w:tentative="0">
      <w:start w:val="1"/>
      <w:numFmt w:val="decimal"/>
      <w:lvlText w:val="%1."/>
      <w:lvlJc w:val="left"/>
      <w:pPr>
        <w:ind w:left="220" w:hanging="24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9">
    <w:nsid w:val="5EE843EE"/>
    <w:multiLevelType w:val="multilevel"/>
    <w:tmpl w:val="5EE843EE"/>
    <w:lvl w:ilvl="0" w:tentative="0">
      <w:start w:val="5"/>
      <w:numFmt w:val="decimal"/>
      <w:lvlText w:val="%1"/>
      <w:lvlJc w:val="left"/>
      <w:pPr>
        <w:ind w:left="1079" w:hanging="425"/>
        <w:jc w:val="left"/>
      </w:pPr>
      <w:rPr>
        <w:rFonts w:hint="default"/>
        <w:lang w:val="zh-CN" w:eastAsia="zh-CN" w:bidi="zh-CN"/>
      </w:rPr>
    </w:lvl>
    <w:lvl w:ilvl="1" w:tentative="0">
      <w:start w:val="1"/>
      <w:numFmt w:val="decimal"/>
      <w:lvlText w:val="%1.%2"/>
      <w:lvlJc w:val="left"/>
      <w:pPr>
        <w:ind w:left="1079" w:hanging="425"/>
        <w:jc w:val="left"/>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num w:numId="1">
    <w:abstractNumId w:val="1"/>
  </w:num>
  <w:num w:numId="2">
    <w:abstractNumId w:val="0"/>
  </w:num>
  <w:num w:numId="3">
    <w:abstractNumId w:val="4"/>
  </w:num>
  <w:num w:numId="4">
    <w:abstractNumId w:val="5"/>
  </w:num>
  <w:num w:numId="5">
    <w:abstractNumId w:val="8"/>
  </w:num>
  <w:num w:numId="6">
    <w:abstractNumId w:val="3"/>
  </w:num>
  <w:num w:numId="7">
    <w:abstractNumId w:val="6"/>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A1A7D"/>
    <w:rsid w:val="00012ECF"/>
    <w:rsid w:val="00020379"/>
    <w:rsid w:val="00025C71"/>
    <w:rsid w:val="000E233B"/>
    <w:rsid w:val="00161984"/>
    <w:rsid w:val="001664C4"/>
    <w:rsid w:val="001A1A7D"/>
    <w:rsid w:val="001B5FA4"/>
    <w:rsid w:val="00213D21"/>
    <w:rsid w:val="003426D7"/>
    <w:rsid w:val="00360E3D"/>
    <w:rsid w:val="004D5C2B"/>
    <w:rsid w:val="004F5EB1"/>
    <w:rsid w:val="00514D27"/>
    <w:rsid w:val="005868F8"/>
    <w:rsid w:val="00591D47"/>
    <w:rsid w:val="00601AB7"/>
    <w:rsid w:val="006F4371"/>
    <w:rsid w:val="00767665"/>
    <w:rsid w:val="007912E1"/>
    <w:rsid w:val="00792D70"/>
    <w:rsid w:val="007C7BD8"/>
    <w:rsid w:val="00820DC1"/>
    <w:rsid w:val="00822904"/>
    <w:rsid w:val="00894AD2"/>
    <w:rsid w:val="008B625E"/>
    <w:rsid w:val="00976F5E"/>
    <w:rsid w:val="009A3392"/>
    <w:rsid w:val="009C5178"/>
    <w:rsid w:val="00A445E5"/>
    <w:rsid w:val="00A47156"/>
    <w:rsid w:val="00A825BC"/>
    <w:rsid w:val="00BD1315"/>
    <w:rsid w:val="00C321D3"/>
    <w:rsid w:val="00C85E6F"/>
    <w:rsid w:val="00C87B72"/>
    <w:rsid w:val="00CA42F6"/>
    <w:rsid w:val="00DB7621"/>
    <w:rsid w:val="00E35771"/>
    <w:rsid w:val="00E879C9"/>
    <w:rsid w:val="00F50DBC"/>
    <w:rsid w:val="00FB2CB9"/>
    <w:rsid w:val="00FB37ED"/>
    <w:rsid w:val="00FF6550"/>
    <w:rsid w:val="029E3C86"/>
    <w:rsid w:val="039A7056"/>
    <w:rsid w:val="04C169FD"/>
    <w:rsid w:val="053832F5"/>
    <w:rsid w:val="07786917"/>
    <w:rsid w:val="078B2BFF"/>
    <w:rsid w:val="09F02F1B"/>
    <w:rsid w:val="0A185B7D"/>
    <w:rsid w:val="0A300EFD"/>
    <w:rsid w:val="0B93693B"/>
    <w:rsid w:val="0BEA126E"/>
    <w:rsid w:val="0D29254B"/>
    <w:rsid w:val="0D7C012E"/>
    <w:rsid w:val="0DAC66B9"/>
    <w:rsid w:val="0DC10216"/>
    <w:rsid w:val="0ECE3806"/>
    <w:rsid w:val="0F051CFC"/>
    <w:rsid w:val="0F9E3FCF"/>
    <w:rsid w:val="11CE54CF"/>
    <w:rsid w:val="127C652E"/>
    <w:rsid w:val="12FD039F"/>
    <w:rsid w:val="14183C05"/>
    <w:rsid w:val="16042E29"/>
    <w:rsid w:val="175F18E7"/>
    <w:rsid w:val="17772C5E"/>
    <w:rsid w:val="19F946BB"/>
    <w:rsid w:val="1C451FE3"/>
    <w:rsid w:val="1D9A3F48"/>
    <w:rsid w:val="1E2048CB"/>
    <w:rsid w:val="1EFF0A51"/>
    <w:rsid w:val="21AA4C7A"/>
    <w:rsid w:val="22293F66"/>
    <w:rsid w:val="23DE6163"/>
    <w:rsid w:val="276432EC"/>
    <w:rsid w:val="287E3578"/>
    <w:rsid w:val="29897EC5"/>
    <w:rsid w:val="2D7336E2"/>
    <w:rsid w:val="2DAD49EA"/>
    <w:rsid w:val="2EF87F8F"/>
    <w:rsid w:val="30E3380A"/>
    <w:rsid w:val="322379D7"/>
    <w:rsid w:val="340F4A97"/>
    <w:rsid w:val="347200C9"/>
    <w:rsid w:val="34D31C61"/>
    <w:rsid w:val="34DB006D"/>
    <w:rsid w:val="34DB4E20"/>
    <w:rsid w:val="35C037CC"/>
    <w:rsid w:val="39D56DE5"/>
    <w:rsid w:val="3B607695"/>
    <w:rsid w:val="3CDE59EB"/>
    <w:rsid w:val="3ED000B7"/>
    <w:rsid w:val="3FF643F4"/>
    <w:rsid w:val="3FFC23BC"/>
    <w:rsid w:val="40F77118"/>
    <w:rsid w:val="42861070"/>
    <w:rsid w:val="43F53316"/>
    <w:rsid w:val="4464741D"/>
    <w:rsid w:val="45CF7267"/>
    <w:rsid w:val="5072090E"/>
    <w:rsid w:val="50FC0245"/>
    <w:rsid w:val="51C3299C"/>
    <w:rsid w:val="54472235"/>
    <w:rsid w:val="597F36EE"/>
    <w:rsid w:val="5A477D22"/>
    <w:rsid w:val="5BF13E94"/>
    <w:rsid w:val="5E3C2FB8"/>
    <w:rsid w:val="5E45630D"/>
    <w:rsid w:val="624B676E"/>
    <w:rsid w:val="67EC24B5"/>
    <w:rsid w:val="69F3642B"/>
    <w:rsid w:val="6A47434C"/>
    <w:rsid w:val="6AAA38CD"/>
    <w:rsid w:val="6AD41835"/>
    <w:rsid w:val="6C104652"/>
    <w:rsid w:val="6CAF02A7"/>
    <w:rsid w:val="6CE525C3"/>
    <w:rsid w:val="6DD420D2"/>
    <w:rsid w:val="6EA27C9D"/>
    <w:rsid w:val="6F470856"/>
    <w:rsid w:val="716425E1"/>
    <w:rsid w:val="7172759F"/>
    <w:rsid w:val="727705F4"/>
    <w:rsid w:val="72F20A0F"/>
    <w:rsid w:val="77597992"/>
    <w:rsid w:val="79F5183D"/>
    <w:rsid w:val="7C242593"/>
    <w:rsid w:val="7C321DAD"/>
    <w:rsid w:val="7D70227B"/>
    <w:rsid w:val="7D7C4576"/>
    <w:rsid w:val="7E81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8"/>
    <w:qFormat/>
    <w:uiPriority w:val="1"/>
    <w:pPr>
      <w:keepNext/>
      <w:keepLines/>
      <w:spacing w:before="340" w:after="330" w:line="576" w:lineRule="auto"/>
      <w:outlineLvl w:val="0"/>
    </w:pPr>
    <w:rPr>
      <w:b/>
      <w:bCs/>
      <w:kern w:val="44"/>
      <w:sz w:val="44"/>
      <w:szCs w:val="44"/>
    </w:rPr>
  </w:style>
  <w:style w:type="paragraph" w:styleId="4">
    <w:name w:val="heading 2"/>
    <w:basedOn w:val="1"/>
    <w:next w:val="1"/>
    <w:link w:val="29"/>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paragraph" w:styleId="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pPr>
    <w:rPr>
      <w:rFonts w:ascii="Times New Roman" w:hAnsi="Times New Roman" w:eastAsia="??" w:cs="Times New Roman"/>
      <w:szCs w:val="28"/>
    </w:rPr>
  </w:style>
  <w:style w:type="paragraph" w:styleId="7">
    <w:name w:val="annotation text"/>
    <w:basedOn w:val="1"/>
    <w:next w:val="1"/>
    <w:link w:val="37"/>
    <w:semiHidden/>
    <w:unhideWhenUsed/>
    <w:qFormat/>
    <w:uiPriority w:val="99"/>
    <w:pPr>
      <w:jc w:val="left"/>
    </w:pPr>
    <w:rPr>
      <w:kern w:val="0"/>
      <w:sz w:val="20"/>
    </w:rPr>
  </w:style>
  <w:style w:type="paragraph" w:styleId="8">
    <w:name w:val="Body Text"/>
    <w:basedOn w:val="1"/>
    <w:link w:val="33"/>
    <w:qFormat/>
    <w:uiPriority w:val="1"/>
    <w:pPr>
      <w:autoSpaceDE w:val="0"/>
      <w:autoSpaceDN w:val="0"/>
      <w:jc w:val="left"/>
    </w:pPr>
    <w:rPr>
      <w:rFonts w:ascii="宋体" w:hAnsi="宋体" w:cs="宋体"/>
      <w:kern w:val="0"/>
      <w:sz w:val="24"/>
      <w:szCs w:val="24"/>
      <w:lang w:val="zh-CN" w:bidi="zh-CN"/>
    </w:rPr>
  </w:style>
  <w:style w:type="paragraph" w:styleId="9">
    <w:name w:val="Body Text Indent"/>
    <w:basedOn w:val="1"/>
    <w:next w:val="10"/>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0"/>
    <w:unhideWhenUsed/>
    <w:qFormat/>
    <w:uiPriority w:val="0"/>
    <w:rPr>
      <w:rFonts w:ascii="宋体" w:hAnsi="Courier New" w:eastAsiaTheme="minorEastAsia" w:cstheme="minorBidi"/>
      <w:szCs w:val="22"/>
    </w:rPr>
  </w:style>
  <w:style w:type="paragraph" w:styleId="12">
    <w:name w:val="Body Text Indent 2"/>
    <w:basedOn w:val="1"/>
    <w:link w:val="36"/>
    <w:semiHidden/>
    <w:unhideWhenUsed/>
    <w:qFormat/>
    <w:uiPriority w:val="99"/>
    <w:pPr>
      <w:spacing w:after="120" w:line="480" w:lineRule="auto"/>
      <w:ind w:left="420" w:leftChars="200"/>
    </w:pPr>
  </w:style>
  <w:style w:type="paragraph" w:styleId="13">
    <w:name w:val="Balloon Text"/>
    <w:basedOn w:val="1"/>
    <w:link w:val="27"/>
    <w:semiHidden/>
    <w:unhideWhenUsed/>
    <w:qFormat/>
    <w:uiPriority w:val="99"/>
    <w:rPr>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8">
    <w:name w:val="Body Text First Indent 2"/>
    <w:basedOn w:val="9"/>
    <w:qFormat/>
    <w:uiPriority w:val="99"/>
    <w:pPr>
      <w:tabs>
        <w:tab w:val="left" w:pos="0"/>
        <w:tab w:val="left" w:pos="993"/>
        <w:tab w:val="left" w:pos="1134"/>
      </w:tabs>
      <w:spacing w:after="0" w:line="500" w:lineRule="exact"/>
      <w:ind w:left="0" w:leftChars="0" w:firstLine="420" w:firstLineChars="200"/>
    </w:pPr>
    <w:rPr>
      <w:rFonts w:ascii="宋体"/>
      <w:sz w:val="28"/>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FollowedHyperlink"/>
    <w:basedOn w:val="21"/>
    <w:semiHidden/>
    <w:unhideWhenUsed/>
    <w:qFormat/>
    <w:uiPriority w:val="99"/>
    <w:rPr>
      <w:color w:val="800080"/>
      <w:u w:val="none"/>
    </w:rPr>
  </w:style>
  <w:style w:type="character" w:styleId="23">
    <w:name w:val="Hyperlink"/>
    <w:basedOn w:val="21"/>
    <w:unhideWhenUsed/>
    <w:qFormat/>
    <w:uiPriority w:val="99"/>
    <w:rPr>
      <w:color w:val="0000FF" w:themeColor="hyperlink"/>
      <w:u w:val="single"/>
    </w:rPr>
  </w:style>
  <w:style w:type="character" w:customStyle="1" w:styleId="24">
    <w:name w:val="页眉 Char"/>
    <w:basedOn w:val="21"/>
    <w:link w:val="15"/>
    <w:qFormat/>
    <w:uiPriority w:val="99"/>
    <w:rPr>
      <w:sz w:val="18"/>
      <w:szCs w:val="18"/>
    </w:rPr>
  </w:style>
  <w:style w:type="character" w:customStyle="1" w:styleId="25">
    <w:name w:val="页脚 Char"/>
    <w:basedOn w:val="21"/>
    <w:link w:val="14"/>
    <w:qFormat/>
    <w:uiPriority w:val="99"/>
    <w:rPr>
      <w:sz w:val="18"/>
      <w:szCs w:val="18"/>
    </w:rPr>
  </w:style>
  <w:style w:type="character" w:customStyle="1" w:styleId="26">
    <w:name w:val="style3"/>
    <w:qFormat/>
    <w:uiPriority w:val="0"/>
  </w:style>
  <w:style w:type="character" w:customStyle="1" w:styleId="27">
    <w:name w:val="批注框文本 Char"/>
    <w:basedOn w:val="21"/>
    <w:link w:val="13"/>
    <w:semiHidden/>
    <w:qFormat/>
    <w:uiPriority w:val="99"/>
    <w:rPr>
      <w:rFonts w:ascii="Times New Roman" w:hAnsi="Times New Roman" w:eastAsia="宋体" w:cs="Times New Roman"/>
      <w:sz w:val="18"/>
      <w:szCs w:val="18"/>
    </w:rPr>
  </w:style>
  <w:style w:type="character" w:customStyle="1" w:styleId="28">
    <w:name w:val="标题 1 Char"/>
    <w:basedOn w:val="21"/>
    <w:link w:val="3"/>
    <w:qFormat/>
    <w:uiPriority w:val="9"/>
    <w:rPr>
      <w:rFonts w:ascii="Times New Roman" w:hAnsi="Times New Roman" w:eastAsia="宋体" w:cs="Times New Roman"/>
      <w:b/>
      <w:bCs/>
      <w:kern w:val="44"/>
      <w:sz w:val="44"/>
      <w:szCs w:val="44"/>
    </w:rPr>
  </w:style>
  <w:style w:type="character" w:customStyle="1" w:styleId="29">
    <w:name w:val="标题 2 Char"/>
    <w:basedOn w:val="21"/>
    <w:link w:val="4"/>
    <w:qFormat/>
    <w:uiPriority w:val="0"/>
    <w:rPr>
      <w:rFonts w:ascii="Arial" w:hAnsi="Arial" w:eastAsia="黑体" w:cs="Arial"/>
      <w:b/>
      <w:bCs/>
      <w:sz w:val="32"/>
      <w:szCs w:val="32"/>
    </w:rPr>
  </w:style>
  <w:style w:type="character" w:customStyle="1" w:styleId="30">
    <w:name w:val="纯文本 Char"/>
    <w:basedOn w:val="21"/>
    <w:link w:val="11"/>
    <w:qFormat/>
    <w:uiPriority w:val="0"/>
    <w:rPr>
      <w:rFonts w:ascii="宋体" w:hAnsi="Courier New"/>
    </w:rPr>
  </w:style>
  <w:style w:type="character" w:customStyle="1" w:styleId="31">
    <w:name w:val="标题 3 Char"/>
    <w:basedOn w:val="21"/>
    <w:link w:val="5"/>
    <w:qFormat/>
    <w:uiPriority w:val="9"/>
    <w:rPr>
      <w:rFonts w:ascii="Times New Roman" w:hAnsi="Times New Roman" w:eastAsia="宋体" w:cs="Times New Roman"/>
      <w:b/>
      <w:bCs/>
      <w:sz w:val="32"/>
      <w:szCs w:val="32"/>
    </w:rPr>
  </w:style>
  <w:style w:type="table" w:customStyle="1" w:styleId="32">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33">
    <w:name w:val="正文文本 Char"/>
    <w:basedOn w:val="21"/>
    <w:link w:val="8"/>
    <w:qFormat/>
    <w:uiPriority w:val="1"/>
    <w:rPr>
      <w:rFonts w:ascii="宋体" w:hAnsi="宋体" w:eastAsia="宋体" w:cs="宋体"/>
      <w:kern w:val="0"/>
      <w:sz w:val="24"/>
      <w:szCs w:val="24"/>
      <w:lang w:val="zh-CN" w:bidi="zh-CN"/>
    </w:rPr>
  </w:style>
  <w:style w:type="paragraph" w:customStyle="1" w:styleId="34">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35">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36">
    <w:name w:val="正文文本缩进 2 Char"/>
    <w:basedOn w:val="21"/>
    <w:link w:val="12"/>
    <w:semiHidden/>
    <w:qFormat/>
    <w:uiPriority w:val="99"/>
    <w:rPr>
      <w:rFonts w:ascii="Times New Roman" w:hAnsi="Times New Roman" w:eastAsia="宋体" w:cs="Times New Roman"/>
      <w:szCs w:val="21"/>
    </w:rPr>
  </w:style>
  <w:style w:type="character" w:customStyle="1" w:styleId="37">
    <w:name w:val="批注文字 Char"/>
    <w:basedOn w:val="21"/>
    <w:link w:val="7"/>
    <w:semiHidden/>
    <w:qFormat/>
    <w:uiPriority w:val="99"/>
    <w:rPr>
      <w:rFonts w:ascii="Times New Roman" w:hAnsi="Times New Roman" w:eastAsia="宋体" w:cs="Times New Roman"/>
      <w:kern w:val="0"/>
      <w:sz w:val="20"/>
      <w:szCs w:val="21"/>
    </w:rPr>
  </w:style>
  <w:style w:type="paragraph" w:customStyle="1" w:styleId="38">
    <w:name w:val="p15"/>
    <w:basedOn w:val="1"/>
    <w:next w:val="7"/>
    <w:qFormat/>
    <w:uiPriority w:val="99"/>
    <w:pPr>
      <w:widowControl/>
    </w:pPr>
    <w:rPr>
      <w:kern w:val="0"/>
    </w:rPr>
  </w:style>
  <w:style w:type="paragraph" w:customStyle="1" w:styleId="39">
    <w:name w:val="Heading 3"/>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049" textRotate="1"/>
    <customShpInfo spid="_x0000_s12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C89685-16EC-44DC-A077-A66CFA789795}">
  <ds:schemaRefs/>
</ds:datastoreItem>
</file>

<file path=docProps/app.xml><?xml version="1.0" encoding="utf-8"?>
<Properties xmlns="http://schemas.openxmlformats.org/officeDocument/2006/extended-properties" xmlns:vt="http://schemas.openxmlformats.org/officeDocument/2006/docPropsVTypes">
  <Template>Normal</Template>
  <Pages>60</Pages>
  <Words>4346</Words>
  <Characters>24775</Characters>
  <Lines>206</Lines>
  <Paragraphs>58</Paragraphs>
  <TotalTime>21</TotalTime>
  <ScaleCrop>false</ScaleCrop>
  <LinksUpToDate>false</LinksUpToDate>
  <CharactersWithSpaces>29063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2020-04-23T07:56:00Z</dcterms:created>
  <dc:creator>ldf8199</dc:creator>
  <cp:lastModifiedBy>Administrator</cp:lastModifiedBy>
  <cp:lastPrinted>2020-09-02T10:32:00Z</cp:lastPrinted>
  <dcterms:modified xsi:type="dcterms:W3CDTF">2020-12-23T00:06:00Z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