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b/>
          <w:bCs/>
          <w:sz w:val="36"/>
          <w:szCs w:val="36"/>
          <w:u w:val="single"/>
          <w:lang w:eastAsia="zh-CN"/>
        </w:rPr>
      </w:pPr>
    </w:p>
    <w:p>
      <w:pPr>
        <w:spacing w:line="240" w:lineRule="auto"/>
        <w:jc w:val="center"/>
        <w:rPr>
          <w:rFonts w:hint="eastAsia" w:asciiTheme="minorEastAsia" w:hAnsiTheme="minorEastAsia" w:eastAsiaTheme="minorEastAsia"/>
          <w:b/>
          <w:bCs/>
          <w:sz w:val="36"/>
          <w:szCs w:val="36"/>
          <w:u w:val="single"/>
          <w:lang w:eastAsia="zh-CN"/>
        </w:rPr>
      </w:pPr>
    </w:p>
    <w:p>
      <w:pPr>
        <w:pStyle w:val="2"/>
        <w:spacing w:line="240" w:lineRule="auto"/>
        <w:rPr>
          <w:rFonts w:hint="eastAsia" w:asciiTheme="minorEastAsia" w:hAnsiTheme="minorEastAsia" w:eastAsiaTheme="minorEastAsia"/>
          <w:b/>
          <w:bCs/>
          <w:sz w:val="36"/>
          <w:szCs w:val="36"/>
          <w:u w:val="single"/>
          <w:lang w:eastAsia="zh-CN"/>
        </w:rPr>
      </w:pPr>
    </w:p>
    <w:p>
      <w:pPr>
        <w:pStyle w:val="2"/>
        <w:spacing w:line="240" w:lineRule="auto"/>
        <w:rPr>
          <w:rFonts w:hint="eastAsia" w:asciiTheme="minorEastAsia" w:hAnsiTheme="minorEastAsia" w:eastAsiaTheme="minorEastAsia"/>
          <w:b/>
          <w:bCs/>
          <w:sz w:val="36"/>
          <w:szCs w:val="36"/>
          <w:u w:val="single"/>
          <w:lang w:eastAsia="zh-CN"/>
        </w:rPr>
      </w:pPr>
    </w:p>
    <w:p>
      <w:pPr>
        <w:spacing w:line="240" w:lineRule="auto"/>
        <w:jc w:val="center"/>
        <w:rPr>
          <w:rFonts w:hint="eastAsia" w:asciiTheme="minorEastAsia" w:hAnsiTheme="minorEastAsia" w:eastAsiaTheme="minorEastAsia"/>
          <w:b/>
          <w:bCs/>
          <w:sz w:val="36"/>
          <w:szCs w:val="36"/>
          <w:u w:val="single"/>
          <w:lang w:eastAsia="zh-CN"/>
        </w:rPr>
      </w:pPr>
    </w:p>
    <w:p>
      <w:pPr>
        <w:spacing w:line="240" w:lineRule="auto"/>
        <w:jc w:val="center"/>
        <w:rPr>
          <w:rFonts w:asciiTheme="minorEastAsia" w:hAnsiTheme="minorEastAsia" w:eastAsiaTheme="minorEastAsia"/>
          <w:b/>
          <w:sz w:val="36"/>
          <w:szCs w:val="36"/>
        </w:rPr>
      </w:pPr>
      <w:r>
        <w:rPr>
          <w:rFonts w:hint="eastAsia" w:asciiTheme="minorEastAsia" w:hAnsiTheme="minorEastAsia" w:eastAsiaTheme="minorEastAsia"/>
          <w:b/>
          <w:bCs/>
          <w:sz w:val="36"/>
          <w:szCs w:val="36"/>
          <w:u w:val="single"/>
          <w:lang w:eastAsia="zh-CN"/>
        </w:rPr>
        <w:t>阜阳市第五人民医院网络等级保护</w:t>
      </w:r>
      <w:r>
        <w:rPr>
          <w:rStyle w:val="23"/>
          <w:rFonts w:hint="eastAsia" w:asciiTheme="minorEastAsia" w:hAnsiTheme="minorEastAsia" w:eastAsiaTheme="minorEastAsia"/>
          <w:b/>
          <w:sz w:val="36"/>
          <w:szCs w:val="36"/>
          <w:u w:val="single"/>
          <w:lang w:eastAsia="zh-CN"/>
        </w:rPr>
        <w:t>测评服务</w:t>
      </w:r>
      <w:r>
        <w:rPr>
          <w:rStyle w:val="23"/>
          <w:rFonts w:hint="eastAsia" w:asciiTheme="minorEastAsia" w:hAnsiTheme="minorEastAsia" w:eastAsiaTheme="minorEastAsia"/>
          <w:b/>
          <w:sz w:val="36"/>
          <w:szCs w:val="36"/>
        </w:rPr>
        <w:t>项目</w:t>
      </w:r>
    </w:p>
    <w:p>
      <w:pPr>
        <w:spacing w:line="24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询价</w:t>
      </w:r>
      <w:r>
        <w:rPr>
          <w:rFonts w:hint="eastAsia" w:asciiTheme="minorEastAsia" w:hAnsiTheme="minorEastAsia" w:eastAsiaTheme="minorEastAsia"/>
          <w:sz w:val="32"/>
          <w:szCs w:val="32"/>
        </w:rPr>
        <w:t>文件</w:t>
      </w:r>
    </w:p>
    <w:p>
      <w:pPr>
        <w:spacing w:line="240" w:lineRule="auto"/>
        <w:jc w:val="center"/>
        <w:rPr>
          <w:rFonts w:asciiTheme="minorEastAsia" w:hAnsiTheme="minorEastAsia" w:eastAsiaTheme="minorEastAsia"/>
          <w:b/>
          <w:sz w:val="32"/>
          <w:szCs w:val="32"/>
        </w:rPr>
      </w:pPr>
    </w:p>
    <w:p>
      <w:pPr>
        <w:spacing w:line="240" w:lineRule="auto"/>
        <w:ind w:firstLine="2718" w:firstLineChars="846"/>
        <w:rPr>
          <w:rFonts w:asciiTheme="minorEastAsia" w:hAnsiTheme="minorEastAsia" w:eastAsiaTheme="minorEastAsia"/>
          <w:b/>
          <w:sz w:val="32"/>
          <w:szCs w:val="32"/>
        </w:rPr>
      </w:pPr>
    </w:p>
    <w:p>
      <w:pPr>
        <w:spacing w:line="240" w:lineRule="auto"/>
        <w:ind w:firstLine="2718" w:firstLineChars="846"/>
        <w:rPr>
          <w:rFonts w:asciiTheme="minorEastAsia" w:hAnsiTheme="minorEastAsia" w:eastAsiaTheme="minorEastAsia"/>
          <w:sz w:val="32"/>
          <w:szCs w:val="32"/>
        </w:rPr>
      </w:pPr>
      <w:r>
        <w:rPr>
          <w:rFonts w:hint="eastAsia" w:asciiTheme="minorEastAsia" w:hAnsiTheme="minorEastAsia" w:eastAsiaTheme="minorEastAsia"/>
          <w:b/>
          <w:sz w:val="32"/>
          <w:szCs w:val="32"/>
        </w:rPr>
        <w:t>项目编号：</w:t>
      </w:r>
      <w:permStart w:id="0" w:edGrp="everyone"/>
      <w:r>
        <w:rPr>
          <w:rFonts w:hint="eastAsia" w:asciiTheme="minorEastAsia" w:hAnsiTheme="minorEastAsia" w:eastAsiaTheme="minorEastAsia"/>
          <w:b/>
          <w:sz w:val="32"/>
          <w:szCs w:val="32"/>
          <w:lang w:val="en-US" w:eastAsia="zh-CN"/>
        </w:rPr>
        <w:t xml:space="preserve"> </w:t>
      </w:r>
      <w:r>
        <w:rPr>
          <w:rFonts w:hint="eastAsia" w:ascii="宋体" w:hAnsi="宋体" w:eastAsia="宋体" w:cs="宋体"/>
          <w:b/>
          <w:color w:val="333333"/>
          <w:sz w:val="28"/>
          <w:szCs w:val="28"/>
          <w:u w:val="single"/>
          <w:lang w:val="en-US" w:eastAsia="zh-CN"/>
        </w:rPr>
        <w:t>FYSDWRMYY-2</w:t>
      </w:r>
      <w:r>
        <w:rPr>
          <w:rFonts w:hint="eastAsia" w:ascii="宋体" w:hAnsi="宋体" w:eastAsia="宋体" w:cs="宋体"/>
          <w:b/>
          <w:color w:val="333333"/>
          <w:sz w:val="28"/>
          <w:szCs w:val="28"/>
          <w:u w:val="single"/>
        </w:rPr>
        <w:t>0</w:t>
      </w:r>
      <w:r>
        <w:rPr>
          <w:rFonts w:hint="eastAsia" w:ascii="宋体" w:hAnsi="宋体" w:eastAsia="宋体" w:cs="宋体"/>
          <w:b/>
          <w:color w:val="333333"/>
          <w:sz w:val="28"/>
          <w:szCs w:val="28"/>
          <w:u w:val="single"/>
          <w:lang w:val="en-US" w:eastAsia="zh-CN"/>
        </w:rPr>
        <w:t>20090</w:t>
      </w:r>
      <w:r>
        <w:rPr>
          <w:rFonts w:hint="eastAsia" w:ascii="宋体" w:hAnsi="宋体" w:cs="宋体"/>
          <w:b/>
          <w:color w:val="333333"/>
          <w:sz w:val="28"/>
          <w:szCs w:val="28"/>
          <w:u w:val="single"/>
          <w:lang w:val="en-US" w:eastAsia="zh-CN"/>
        </w:rPr>
        <w:t>2</w:t>
      </w:r>
      <w:r>
        <w:rPr>
          <w:rFonts w:hint="eastAsia" w:asciiTheme="minorEastAsia" w:hAnsiTheme="minorEastAsia" w:eastAsiaTheme="minorEastAsia"/>
          <w:b/>
          <w:sz w:val="32"/>
          <w:szCs w:val="32"/>
          <w:u w:val="single"/>
        </w:rPr>
        <w:t xml:space="preserve"> </w:t>
      </w:r>
      <w:permEnd w:id="0"/>
    </w:p>
    <w:p>
      <w:pPr>
        <w:spacing w:line="240" w:lineRule="auto"/>
        <w:rPr>
          <w:rFonts w:asciiTheme="minorEastAsia" w:hAnsiTheme="minorEastAsia" w:eastAsiaTheme="minorEastAsia"/>
          <w:sz w:val="32"/>
          <w:szCs w:val="32"/>
        </w:rPr>
      </w:pPr>
    </w:p>
    <w:p>
      <w:pPr>
        <w:spacing w:line="240" w:lineRule="auto"/>
        <w:rPr>
          <w:rFonts w:asciiTheme="minorEastAsia" w:hAnsiTheme="minorEastAsia" w:eastAsiaTheme="minorEastAsia"/>
          <w:sz w:val="32"/>
          <w:szCs w:val="32"/>
        </w:rPr>
      </w:pPr>
    </w:p>
    <w:p>
      <w:pPr>
        <w:spacing w:line="240" w:lineRule="auto"/>
        <w:rPr>
          <w:rFonts w:asciiTheme="minorEastAsia" w:hAnsiTheme="minorEastAsia" w:eastAsiaTheme="minorEastAsia"/>
          <w:sz w:val="32"/>
          <w:szCs w:val="32"/>
        </w:rPr>
      </w:pPr>
    </w:p>
    <w:p>
      <w:pPr>
        <w:spacing w:line="240" w:lineRule="auto"/>
        <w:rPr>
          <w:rFonts w:asciiTheme="minorEastAsia" w:hAnsiTheme="minorEastAsia" w:eastAsiaTheme="minorEastAsia"/>
          <w:sz w:val="32"/>
          <w:szCs w:val="32"/>
        </w:rPr>
      </w:pPr>
      <w:r>
        <w:rPr>
          <w:rFonts w:hint="eastAsia" w:asciiTheme="minorEastAsia" w:hAnsiTheme="minorEastAsia" w:eastAsiaTheme="minorEastAsia"/>
          <w:b/>
          <w:sz w:val="32"/>
          <w:szCs w:val="32"/>
        </w:rPr>
        <w:t xml:space="preserve">        采   购  人：  </w:t>
      </w:r>
      <w:r>
        <w:rPr>
          <w:rFonts w:hint="eastAsia" w:asciiTheme="minorEastAsia" w:hAnsiTheme="minorEastAsia" w:eastAsiaTheme="minorEastAsia"/>
          <w:b/>
          <w:sz w:val="32"/>
          <w:szCs w:val="32"/>
          <w:lang w:eastAsia="zh-CN"/>
        </w:rPr>
        <w:t>阜阳市第五人民医院</w:t>
      </w:r>
    </w:p>
    <w:p>
      <w:pPr>
        <w:spacing w:line="240" w:lineRule="auto"/>
        <w:ind w:right="42" w:rightChars="20"/>
        <w:rPr>
          <w:rFonts w:cs="Arial" w:asciiTheme="minorEastAsia" w:hAnsiTheme="minorEastAsia" w:eastAsiaTheme="minorEastAsia"/>
          <w:b/>
          <w:sz w:val="32"/>
          <w:szCs w:val="32"/>
        </w:rPr>
      </w:pPr>
    </w:p>
    <w:p>
      <w:pPr>
        <w:spacing w:line="24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w:t>
      </w:r>
    </w:p>
    <w:p>
      <w:pPr>
        <w:spacing w:line="240" w:lineRule="auto"/>
        <w:rPr>
          <w:rFonts w:asciiTheme="minorEastAsia" w:hAnsiTheme="minorEastAsia" w:eastAsiaTheme="minorEastAsia"/>
          <w:b/>
          <w:sz w:val="32"/>
          <w:szCs w:val="32"/>
        </w:rPr>
      </w:pPr>
    </w:p>
    <w:p>
      <w:pPr>
        <w:spacing w:line="240" w:lineRule="auto"/>
        <w:rPr>
          <w:rFonts w:asciiTheme="minorEastAsia" w:hAnsiTheme="minorEastAsia" w:eastAsiaTheme="minorEastAsia"/>
          <w:b/>
          <w:sz w:val="32"/>
          <w:szCs w:val="32"/>
        </w:rPr>
      </w:pPr>
    </w:p>
    <w:p>
      <w:pPr>
        <w:spacing w:line="240" w:lineRule="auto"/>
        <w:rPr>
          <w:rFonts w:asciiTheme="minorEastAsia" w:hAnsiTheme="minorEastAsia" w:eastAsiaTheme="minorEastAsia"/>
          <w:b/>
          <w:sz w:val="32"/>
          <w:szCs w:val="32"/>
          <w:u w:val="single"/>
        </w:rPr>
      </w:pPr>
    </w:p>
    <w:p>
      <w:pPr>
        <w:spacing w:line="240" w:lineRule="auto"/>
        <w:ind w:right="42" w:rightChars="20"/>
        <w:jc w:val="center"/>
        <w:rPr>
          <w:rFonts w:cs="Arial" w:asciiTheme="minorEastAsia" w:hAnsiTheme="minorEastAsia" w:eastAsiaTheme="minorEastAsia"/>
          <w:b/>
          <w:sz w:val="32"/>
          <w:szCs w:val="32"/>
        </w:rPr>
      </w:pPr>
    </w:p>
    <w:p>
      <w:pPr>
        <w:spacing w:line="240" w:lineRule="auto"/>
        <w:ind w:right="42" w:rightChars="20"/>
        <w:jc w:val="center"/>
        <w:rPr>
          <w:rFonts w:cs="Arial" w:asciiTheme="minorEastAsia" w:hAnsiTheme="minorEastAsia" w:eastAsiaTheme="minorEastAsia"/>
          <w:b/>
          <w:sz w:val="32"/>
          <w:szCs w:val="32"/>
        </w:rPr>
      </w:pPr>
    </w:p>
    <w:p>
      <w:pPr>
        <w:spacing w:line="240" w:lineRule="auto"/>
        <w:ind w:right="42" w:rightChars="20"/>
        <w:jc w:val="center"/>
        <w:rPr>
          <w:rFonts w:cs="Arial" w:asciiTheme="minorEastAsia" w:hAnsiTheme="minorEastAsia" w:eastAsiaTheme="minorEastAsia"/>
          <w:b/>
          <w:sz w:val="32"/>
          <w:szCs w:val="32"/>
        </w:rPr>
      </w:pPr>
      <w:permStart w:id="1"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20</w:t>
      </w:r>
      <w:permEnd w:id="1"/>
      <w:r>
        <w:rPr>
          <w:rFonts w:hint="eastAsia" w:cs="Arial" w:asciiTheme="minorEastAsia" w:hAnsiTheme="minorEastAsia" w:eastAsiaTheme="minorEastAsia"/>
          <w:b/>
          <w:sz w:val="32"/>
          <w:szCs w:val="32"/>
        </w:rPr>
        <w:t>年</w:t>
      </w:r>
      <w:permStart w:id="2" w:edGrp="everyone"/>
      <w:r>
        <w:rPr>
          <w:rFonts w:hint="eastAsia" w:cs="Arial" w:asciiTheme="minorEastAsia" w:hAnsiTheme="minorEastAsia" w:eastAsiaTheme="minorEastAsia"/>
          <w:b/>
          <w:sz w:val="32"/>
          <w:szCs w:val="32"/>
          <w:u w:val="single"/>
        </w:rPr>
        <w:t xml:space="preserve"> </w:t>
      </w:r>
      <w:r>
        <w:rPr>
          <w:rFonts w:hint="eastAsia" w:cs="Arial" w:asciiTheme="minorEastAsia" w:hAnsiTheme="minorEastAsia" w:eastAsiaTheme="minorEastAsia"/>
          <w:b/>
          <w:sz w:val="32"/>
          <w:szCs w:val="32"/>
          <w:u w:val="single"/>
          <w:lang w:val="en-US" w:eastAsia="zh-CN"/>
        </w:rPr>
        <w:t>9</w:t>
      </w:r>
      <w:r>
        <w:rPr>
          <w:rFonts w:hint="eastAsia" w:cs="Arial" w:asciiTheme="minorEastAsia" w:hAnsiTheme="minorEastAsia" w:eastAsiaTheme="minorEastAsia"/>
          <w:b/>
          <w:sz w:val="32"/>
          <w:szCs w:val="32"/>
          <w:u w:val="single"/>
        </w:rPr>
        <w:t xml:space="preserve"> </w:t>
      </w:r>
      <w:permEnd w:id="2"/>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spacing w:line="240" w:lineRule="auto"/>
        <w:jc w:val="center"/>
        <w:rPr>
          <w:rFonts w:asciiTheme="minorEastAsia" w:hAnsiTheme="minorEastAsia" w:eastAsiaTheme="minorEastAsia"/>
          <w:sz w:val="36"/>
        </w:rPr>
        <w:sectPr>
          <w:headerReference r:id="rId3" w:type="default"/>
          <w:footerReference r:id="rId5" w:type="default"/>
          <w:headerReference r:id="rId4" w:type="even"/>
          <w:pgSz w:w="11910" w:h="16850"/>
          <w:pgMar w:top="1400" w:right="1140" w:bottom="280" w:left="1300" w:header="877" w:footer="720" w:gutter="0"/>
          <w:pgNumType w:fmt="decimal"/>
          <w:cols w:space="720" w:num="1"/>
        </w:sectPr>
      </w:pPr>
    </w:p>
    <w:p>
      <w:pPr>
        <w:tabs>
          <w:tab w:val="left" w:pos="563"/>
        </w:tabs>
        <w:spacing w:before="54" w:line="240" w:lineRule="auto"/>
        <w:ind w:right="133"/>
        <w:jc w:val="center"/>
        <w:rPr>
          <w:rFonts w:asciiTheme="minorEastAsia" w:hAnsiTheme="minorEastAsia" w:eastAsiaTheme="minorEastAsia"/>
          <w:b/>
          <w:sz w:val="32"/>
          <w:szCs w:val="32"/>
        </w:rPr>
      </w:pPr>
    </w:p>
    <w:p>
      <w:pPr>
        <w:tabs>
          <w:tab w:val="left" w:pos="563"/>
        </w:tabs>
        <w:spacing w:before="54" w:line="240" w:lineRule="auto"/>
        <w:ind w:right="133"/>
        <w:jc w:val="center"/>
        <w:rPr>
          <w:rFonts w:asciiTheme="minorEastAsia" w:hAnsiTheme="minorEastAsia" w:eastAsiaTheme="minorEastAsia"/>
          <w:b/>
          <w:sz w:val="32"/>
          <w:szCs w:val="32"/>
        </w:rPr>
      </w:pPr>
    </w:p>
    <w:p>
      <w:pPr>
        <w:tabs>
          <w:tab w:val="left" w:pos="563"/>
        </w:tabs>
        <w:spacing w:before="54" w:line="240" w:lineRule="auto"/>
        <w:ind w:right="133"/>
        <w:jc w:val="center"/>
        <w:rPr>
          <w:rFonts w:asciiTheme="minorEastAsia" w:hAnsiTheme="minorEastAsia" w:eastAsiaTheme="minorEastAsia"/>
          <w:b/>
          <w:sz w:val="32"/>
          <w:szCs w:val="32"/>
        </w:rPr>
      </w:pPr>
      <w:r>
        <w:rPr>
          <w:rFonts w:asciiTheme="minorEastAsia" w:hAnsiTheme="minorEastAsia" w:eastAsiaTheme="minorEastAsia"/>
          <w:b/>
          <w:sz w:val="32"/>
          <w:szCs w:val="32"/>
        </w:rPr>
        <w:t>目</w:t>
      </w:r>
      <w:r>
        <w:rPr>
          <w:rFonts w:asciiTheme="minorEastAsia" w:hAnsiTheme="minorEastAsia" w:eastAsiaTheme="minorEastAsia"/>
          <w:b/>
          <w:sz w:val="32"/>
          <w:szCs w:val="32"/>
        </w:rPr>
        <w:tab/>
      </w:r>
      <w:r>
        <w:rPr>
          <w:rFonts w:asciiTheme="minorEastAsia" w:hAnsiTheme="minorEastAsia" w:eastAsiaTheme="minorEastAsia"/>
          <w:b/>
          <w:sz w:val="32"/>
          <w:szCs w:val="32"/>
        </w:rPr>
        <w:t>录</w:t>
      </w:r>
    </w:p>
    <w:sdt>
      <w:sdtPr>
        <w:rPr>
          <w:rFonts w:cs="Times New Roman" w:asciiTheme="minorEastAsia" w:hAnsiTheme="minorEastAsia" w:eastAsiaTheme="minorEastAsia"/>
          <w:b w:val="0"/>
          <w:bCs w:val="0"/>
          <w:kern w:val="2"/>
          <w:sz w:val="21"/>
          <w:szCs w:val="21"/>
          <w:lang w:val="en-US" w:bidi="ar-SA"/>
        </w:rPr>
        <w:id w:val="-979605290"/>
        <w:docPartObj>
          <w:docPartGallery w:val="Table of Contents"/>
          <w:docPartUnique/>
        </w:docPartObj>
      </w:sdtPr>
      <w:sdtEndPr>
        <w:rPr>
          <w:rFonts w:cs="Times New Roman" w:asciiTheme="minorEastAsia" w:hAnsiTheme="minorEastAsia" w:eastAsiaTheme="minorEastAsia"/>
          <w:b w:val="0"/>
          <w:bCs w:val="0"/>
          <w:kern w:val="2"/>
          <w:sz w:val="21"/>
          <w:szCs w:val="21"/>
          <w:lang w:val="en-US" w:bidi="ar-SA"/>
        </w:rPr>
      </w:sdtEndPr>
      <w:sdtContent>
        <w:p>
          <w:pPr>
            <w:pStyle w:val="15"/>
            <w:tabs>
              <w:tab w:val="left" w:pos="1338"/>
              <w:tab w:val="right" w:leader="dot" w:pos="8505"/>
            </w:tabs>
            <w:spacing w:before="186" w:line="240" w:lineRule="auto"/>
            <w:rPr>
              <w:rFonts w:asciiTheme="minorEastAsia" w:hAnsiTheme="minorEastAsia" w:eastAsiaTheme="minorEastAsia"/>
              <w:b w:val="0"/>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\z \u </w:instrText>
          </w:r>
          <w:r>
            <w:rPr>
              <w:rFonts w:asciiTheme="minorEastAsia" w:hAnsiTheme="minorEastAsia" w:eastAsiaTheme="minorEastAsia"/>
              <w:sz w:val="24"/>
              <w:szCs w:val="24"/>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szCs w:val="24"/>
            </w:rPr>
            <w:t>第一章</w:t>
          </w:r>
          <w:r>
            <w:rPr>
              <w:rFonts w:asciiTheme="minorEastAsia" w:hAnsiTheme="minorEastAsia" w:eastAsiaTheme="minorEastAsia"/>
              <w:sz w:val="24"/>
              <w:szCs w:val="24"/>
            </w:rPr>
            <w:tab/>
          </w:r>
          <w:r>
            <w:rPr>
              <w:rFonts w:asciiTheme="minorEastAsia" w:hAnsiTheme="minorEastAsia" w:eastAsiaTheme="minorEastAsia"/>
              <w:sz w:val="24"/>
              <w:szCs w:val="24"/>
            </w:rPr>
            <w:t>询价公告</w:t>
          </w:r>
          <w:r>
            <w:rPr>
              <w:rFonts w:asciiTheme="minorEastAsia" w:hAnsiTheme="minorEastAsia" w:eastAsiaTheme="minorEastAsia"/>
              <w:sz w:val="24"/>
              <w:szCs w:val="24"/>
            </w:rPr>
            <w:tab/>
          </w:r>
          <w:r>
            <w:rPr>
              <w:rFonts w:hint="eastAsia"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fldChar w:fldCharType="end"/>
          </w:r>
        </w:p>
        <w:p>
          <w:pPr>
            <w:pStyle w:val="15"/>
            <w:tabs>
              <w:tab w:val="left" w:pos="1338"/>
              <w:tab w:val="right" w:leader="dot" w:pos="8505"/>
            </w:tabs>
            <w:spacing w:line="240" w:lineRule="auto"/>
            <w:rPr>
              <w:rFonts w:asciiTheme="minorEastAsia" w:hAnsiTheme="minorEastAsia" w:eastAsiaTheme="minorEastAsia"/>
              <w:b w:val="0"/>
              <w:sz w:val="24"/>
              <w:szCs w:val="24"/>
            </w:rPr>
          </w:pPr>
          <w:r>
            <w:fldChar w:fldCharType="begin"/>
          </w:r>
          <w:r>
            <w:instrText xml:space="preserve"> HYPERLINK \l "_bookmark1" </w:instrText>
          </w:r>
          <w:r>
            <w:fldChar w:fldCharType="separate"/>
          </w:r>
          <w:r>
            <w:rPr>
              <w:rFonts w:asciiTheme="minorEastAsia" w:hAnsiTheme="minorEastAsia" w:eastAsiaTheme="minorEastAsia"/>
              <w:sz w:val="24"/>
              <w:szCs w:val="24"/>
            </w:rPr>
            <w:t>第二章</w:t>
          </w:r>
          <w:r>
            <w:rPr>
              <w:rFonts w:asciiTheme="minorEastAsia" w:hAnsiTheme="minorEastAsia" w:eastAsiaTheme="minorEastAsia"/>
              <w:sz w:val="24"/>
              <w:szCs w:val="24"/>
            </w:rPr>
            <w:tab/>
          </w:r>
          <w:r>
            <w:rPr>
              <w:rFonts w:asciiTheme="minorEastAsia" w:hAnsiTheme="minorEastAsia" w:eastAsiaTheme="minorEastAsia"/>
              <w:sz w:val="24"/>
              <w:szCs w:val="24"/>
            </w:rPr>
            <w:t>供应商须知</w:t>
          </w:r>
          <w:r>
            <w:rPr>
              <w:rFonts w:asciiTheme="minorEastAsia" w:hAnsiTheme="minorEastAsia" w:eastAsiaTheme="minorEastAsia"/>
              <w:sz w:val="24"/>
              <w:szCs w:val="24"/>
            </w:rPr>
            <w:tab/>
          </w:r>
          <w:r>
            <w:rPr>
              <w:rFonts w:hint="eastAsia"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fldChar w:fldCharType="end"/>
          </w:r>
        </w:p>
        <w:p>
          <w:pPr>
            <w:pStyle w:val="15"/>
            <w:tabs>
              <w:tab w:val="left" w:pos="1338"/>
              <w:tab w:val="right" w:leader="dot" w:pos="8506"/>
            </w:tabs>
            <w:spacing w:before="147" w:line="240" w:lineRule="auto"/>
            <w:rPr>
              <w:rFonts w:asciiTheme="minorEastAsia" w:hAnsiTheme="minorEastAsia" w:eastAsiaTheme="minorEastAsia"/>
              <w:b w:val="0"/>
              <w:sz w:val="24"/>
              <w:szCs w:val="24"/>
            </w:rPr>
          </w:pPr>
          <w:r>
            <w:fldChar w:fldCharType="begin"/>
          </w:r>
          <w:r>
            <w:instrText xml:space="preserve"> HYPERLINK \l "_bookmark2" </w:instrText>
          </w:r>
          <w:r>
            <w:fldChar w:fldCharType="separate"/>
          </w:r>
          <w:r>
            <w:rPr>
              <w:rFonts w:asciiTheme="minorEastAsia" w:hAnsiTheme="minorEastAsia" w:eastAsiaTheme="minorEastAsia"/>
              <w:sz w:val="24"/>
              <w:szCs w:val="24"/>
            </w:rPr>
            <w:t>第三章</w:t>
          </w:r>
          <w:r>
            <w:rPr>
              <w:rFonts w:asciiTheme="minorEastAsia" w:hAnsiTheme="minorEastAsia" w:eastAsiaTheme="minorEastAsia"/>
              <w:sz w:val="24"/>
              <w:szCs w:val="24"/>
            </w:rPr>
            <w:tab/>
          </w:r>
          <w:r>
            <w:rPr>
              <w:rFonts w:asciiTheme="minorEastAsia" w:hAnsiTheme="minorEastAsia" w:eastAsiaTheme="minorEastAsia"/>
              <w:sz w:val="24"/>
              <w:szCs w:val="24"/>
            </w:rPr>
            <w:t>采购需求</w:t>
          </w:r>
          <w:r>
            <w:rPr>
              <w:rFonts w:asciiTheme="minorEastAsia" w:hAnsiTheme="minorEastAsia" w:eastAsiaTheme="minorEastAsia"/>
              <w:sz w:val="24"/>
              <w:szCs w:val="24"/>
            </w:rPr>
            <w:tab/>
          </w:r>
          <w:r>
            <w:rPr>
              <w:rFonts w:hint="eastAsia"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fldChar w:fldCharType="end"/>
          </w:r>
        </w:p>
        <w:p>
          <w:pPr>
            <w:pStyle w:val="15"/>
            <w:tabs>
              <w:tab w:val="left" w:pos="1338"/>
              <w:tab w:val="right" w:leader="dot" w:pos="8506"/>
            </w:tabs>
            <w:spacing w:line="240" w:lineRule="auto"/>
            <w:rPr>
              <w:rFonts w:asciiTheme="minorEastAsia" w:hAnsiTheme="minorEastAsia" w:eastAsiaTheme="minorEastAsia"/>
              <w:b w:val="0"/>
              <w:sz w:val="24"/>
              <w:szCs w:val="24"/>
            </w:rPr>
          </w:pPr>
          <w:r>
            <w:fldChar w:fldCharType="begin"/>
          </w:r>
          <w:r>
            <w:instrText xml:space="preserve"> HYPERLINK \l "_bookmark3" </w:instrText>
          </w:r>
          <w:r>
            <w:fldChar w:fldCharType="separate"/>
          </w:r>
          <w:r>
            <w:rPr>
              <w:rFonts w:asciiTheme="minorEastAsia" w:hAnsiTheme="minorEastAsia" w:eastAsiaTheme="minorEastAsia"/>
              <w:sz w:val="24"/>
              <w:szCs w:val="24"/>
            </w:rPr>
            <w:t>第四章</w:t>
          </w:r>
          <w:r>
            <w:rPr>
              <w:rFonts w:asciiTheme="minorEastAsia" w:hAnsiTheme="minorEastAsia" w:eastAsiaTheme="minorEastAsia"/>
              <w:sz w:val="24"/>
              <w:szCs w:val="24"/>
            </w:rPr>
            <w:tab/>
          </w:r>
          <w:r>
            <w:rPr>
              <w:rFonts w:asciiTheme="minorEastAsia" w:hAnsiTheme="minorEastAsia" w:eastAsiaTheme="minorEastAsia"/>
              <w:sz w:val="24"/>
              <w:szCs w:val="24"/>
            </w:rPr>
            <w:t>评审方法和标准</w:t>
          </w:r>
          <w:r>
            <w:rPr>
              <w:rFonts w:asciiTheme="minorEastAsia" w:hAnsiTheme="minorEastAsia" w:eastAsiaTheme="minorEastAsia"/>
              <w:sz w:val="24"/>
              <w:szCs w:val="24"/>
            </w:rPr>
            <w:tab/>
          </w:r>
          <w:r>
            <w:rPr>
              <w:rFonts w:hint="eastAsia"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fldChar w:fldCharType="end"/>
          </w:r>
        </w:p>
        <w:p>
          <w:pPr>
            <w:pStyle w:val="15"/>
            <w:tabs>
              <w:tab w:val="left" w:pos="1338"/>
              <w:tab w:val="right" w:leader="dot" w:pos="8506"/>
            </w:tabs>
            <w:spacing w:before="148" w:line="240" w:lineRule="auto"/>
            <w:rPr>
              <w:rFonts w:asciiTheme="minorEastAsia" w:hAnsiTheme="minorEastAsia" w:eastAsiaTheme="minorEastAsia"/>
              <w:b w:val="0"/>
              <w:sz w:val="24"/>
              <w:szCs w:val="24"/>
            </w:rPr>
          </w:pPr>
          <w:r>
            <w:fldChar w:fldCharType="begin"/>
          </w:r>
          <w:r>
            <w:instrText xml:space="preserve"> HYPERLINK \l "_bookmark4" </w:instrText>
          </w:r>
          <w:r>
            <w:fldChar w:fldCharType="separate"/>
          </w:r>
          <w:r>
            <w:rPr>
              <w:rFonts w:asciiTheme="minorEastAsia" w:hAnsiTheme="minorEastAsia" w:eastAsiaTheme="minorEastAsia"/>
              <w:sz w:val="24"/>
              <w:szCs w:val="24"/>
            </w:rPr>
            <w:t>第五章</w:t>
          </w:r>
          <w:r>
            <w:rPr>
              <w:rFonts w:asciiTheme="minorEastAsia" w:hAnsiTheme="minorEastAsia" w:eastAsiaTheme="minorEastAsia"/>
              <w:sz w:val="24"/>
              <w:szCs w:val="24"/>
            </w:rPr>
            <w:tab/>
          </w:r>
          <w:r>
            <w:rPr>
              <w:rFonts w:asciiTheme="minorEastAsia" w:hAnsiTheme="minorEastAsia" w:eastAsiaTheme="minorEastAsia"/>
              <w:sz w:val="24"/>
              <w:szCs w:val="24"/>
            </w:rPr>
            <w:t>政府采购合同</w:t>
          </w:r>
          <w:r>
            <w:rPr>
              <w:rFonts w:asciiTheme="minorEastAsia" w:hAnsiTheme="minorEastAsia" w:eastAsiaTheme="minorEastAsia"/>
              <w:sz w:val="24"/>
              <w:szCs w:val="24"/>
            </w:rPr>
            <w:tab/>
          </w:r>
          <w:r>
            <w:rPr>
              <w:rFonts w:hint="eastAsia"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fldChar w:fldCharType="end"/>
          </w:r>
        </w:p>
        <w:p>
          <w:pPr>
            <w:pStyle w:val="15"/>
            <w:tabs>
              <w:tab w:val="left" w:pos="1338"/>
              <w:tab w:val="right" w:leader="dot" w:pos="8506"/>
            </w:tabs>
            <w:spacing w:before="145" w:line="240" w:lineRule="auto"/>
            <w:rPr>
              <w:rFonts w:asciiTheme="minorEastAsia" w:hAnsiTheme="minorEastAsia" w:eastAsiaTheme="minorEastAsia"/>
              <w:b w:val="0"/>
              <w:sz w:val="24"/>
              <w:szCs w:val="24"/>
            </w:rPr>
          </w:pPr>
          <w:r>
            <w:fldChar w:fldCharType="begin"/>
          </w:r>
          <w:r>
            <w:instrText xml:space="preserve"> HYPERLINK \l "_bookmark5" </w:instrText>
          </w:r>
          <w:r>
            <w:fldChar w:fldCharType="separate"/>
          </w:r>
          <w:r>
            <w:rPr>
              <w:rFonts w:asciiTheme="minorEastAsia" w:hAnsiTheme="minorEastAsia" w:eastAsiaTheme="minorEastAsia"/>
              <w:sz w:val="24"/>
              <w:szCs w:val="24"/>
            </w:rPr>
            <w:t>第六章</w:t>
          </w:r>
          <w:r>
            <w:rPr>
              <w:rFonts w:asciiTheme="minorEastAsia" w:hAnsiTheme="minorEastAsia" w:eastAsiaTheme="minorEastAsia"/>
              <w:sz w:val="24"/>
              <w:szCs w:val="24"/>
            </w:rPr>
            <w:tab/>
          </w:r>
          <w:r>
            <w:rPr>
              <w:rFonts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hint="eastAsia"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fldChar w:fldCharType="end"/>
          </w:r>
        </w:p>
        <w:p>
          <w:pPr>
            <w:pStyle w:val="15"/>
            <w:tabs>
              <w:tab w:val="left" w:pos="1338"/>
              <w:tab w:val="right" w:leader="dot" w:pos="8506"/>
            </w:tabs>
            <w:spacing w:line="240" w:lineRule="auto"/>
            <w:rPr>
              <w:rFonts w:asciiTheme="minorEastAsia" w:hAnsiTheme="minorEastAsia" w:eastAsiaTheme="minorEastAsia"/>
              <w:b w:val="0"/>
              <w:sz w:val="24"/>
              <w:szCs w:val="24"/>
            </w:rPr>
          </w:pPr>
          <w:r>
            <w:fldChar w:fldCharType="begin"/>
          </w:r>
          <w:r>
            <w:instrText xml:space="preserve"> HYPERLINK \l "_bookmark6" </w:instrText>
          </w:r>
          <w:r>
            <w:fldChar w:fldCharType="separate"/>
          </w:r>
          <w:r>
            <w:rPr>
              <w:rFonts w:asciiTheme="minorEastAsia" w:hAnsiTheme="minorEastAsia" w:eastAsiaTheme="minorEastAsia"/>
              <w:sz w:val="24"/>
              <w:szCs w:val="24"/>
            </w:rPr>
            <w:t>第七章</w:t>
          </w:r>
          <w:r>
            <w:rPr>
              <w:rFonts w:asciiTheme="minorEastAsia" w:hAnsiTheme="minorEastAsia" w:eastAsiaTheme="minorEastAsia"/>
              <w:sz w:val="24"/>
              <w:szCs w:val="24"/>
            </w:rPr>
            <w:tab/>
          </w:r>
          <w:r>
            <w:rPr>
              <w:rFonts w:hint="eastAsia" w:asciiTheme="minorEastAsia" w:hAnsiTheme="minorEastAsia" w:eastAsiaTheme="minorEastAsia"/>
              <w:sz w:val="24"/>
              <w:szCs w:val="24"/>
            </w:rPr>
            <w:t>公告格式</w:t>
          </w:r>
          <w:r>
            <w:rPr>
              <w:rFonts w:asciiTheme="minorEastAsia" w:hAnsiTheme="minorEastAsia" w:eastAsiaTheme="minorEastAsia"/>
              <w:sz w:val="24"/>
              <w:szCs w:val="24"/>
            </w:rPr>
            <w:tab/>
          </w:r>
          <w:r>
            <w:rPr>
              <w:rFonts w:hint="eastAsia"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fldChar w:fldCharType="end"/>
          </w:r>
        </w:p>
        <w:p>
          <w:pPr>
            <w:pStyle w:val="15"/>
            <w:tabs>
              <w:tab w:val="left" w:pos="1338"/>
              <w:tab w:val="right" w:leader="dot" w:pos="8506"/>
            </w:tabs>
            <w:spacing w:before="147" w:line="240" w:lineRule="auto"/>
            <w:rPr>
              <w:rFonts w:asciiTheme="minorEastAsia" w:hAnsiTheme="minorEastAsia" w:eastAsiaTheme="minorEastAsia"/>
              <w:b w:val="0"/>
              <w:sz w:val="24"/>
              <w:szCs w:val="24"/>
            </w:rPr>
          </w:pPr>
          <w:r>
            <w:fldChar w:fldCharType="begin"/>
          </w:r>
          <w:r>
            <w:instrText xml:space="preserve"> HYPERLINK \l "_bookmark7" </w:instrText>
          </w:r>
          <w:r>
            <w:fldChar w:fldCharType="separate"/>
          </w:r>
          <w:r>
            <w:rPr>
              <w:rFonts w:asciiTheme="minorEastAsia" w:hAnsiTheme="minorEastAsia" w:eastAsiaTheme="minorEastAsia"/>
              <w:sz w:val="24"/>
              <w:szCs w:val="24"/>
            </w:rPr>
            <w:t>第八章</w:t>
          </w:r>
          <w:r>
            <w:rPr>
              <w:rFonts w:asciiTheme="minorEastAsia" w:hAnsiTheme="minorEastAsia" w:eastAsiaTheme="minorEastAsia"/>
              <w:sz w:val="24"/>
              <w:szCs w:val="24"/>
            </w:rPr>
            <w:tab/>
          </w:r>
          <w:r>
            <w:rPr>
              <w:rFonts w:asciiTheme="minorEastAsia" w:hAnsiTheme="minorEastAsia" w:eastAsiaTheme="minorEastAsia"/>
              <w:sz w:val="24"/>
              <w:szCs w:val="24"/>
            </w:rPr>
            <w:t>政府采购供应商质疑函范本</w:t>
          </w:r>
          <w:r>
            <w:rPr>
              <w:rFonts w:asciiTheme="minorEastAsia" w:hAnsiTheme="minorEastAsia" w:eastAsiaTheme="minorEastAsia"/>
              <w:sz w:val="24"/>
              <w:szCs w:val="24"/>
            </w:rPr>
            <w:tab/>
          </w:r>
          <w:r>
            <w:rPr>
              <w:rFonts w:hint="eastAsia"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fldChar w:fldCharType="end"/>
          </w:r>
        </w:p>
        <w:p>
          <w:pPr>
            <w:spacing w:line="240" w:lineRule="auto"/>
            <w:rPr>
              <w:rFonts w:asciiTheme="minorEastAsia" w:hAnsiTheme="minorEastAsia" w:eastAsiaTheme="minorEastAsia"/>
            </w:rPr>
          </w:pPr>
          <w:r>
            <w:rPr>
              <w:rFonts w:asciiTheme="minorEastAsia" w:hAnsiTheme="minorEastAsia" w:eastAsiaTheme="minorEastAsia"/>
              <w:sz w:val="24"/>
              <w:szCs w:val="24"/>
            </w:rPr>
            <w:fldChar w:fldCharType="end"/>
          </w:r>
        </w:p>
      </w:sdtContent>
    </w:sdt>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5"/>
        <w:spacing w:line="240" w:lineRule="auto"/>
        <w:jc w:val="center"/>
        <w:rPr>
          <w:rFonts w:asciiTheme="minorEastAsia" w:hAnsiTheme="minorEastAsia" w:eastAsiaTheme="minorEastAsia"/>
          <w:sz w:val="32"/>
          <w:szCs w:val="32"/>
        </w:rPr>
      </w:pPr>
      <w:bookmarkStart w:id="0" w:name="_Toc38640620"/>
      <w:bookmarkStart w:id="132" w:name="_GoBack"/>
      <w:r>
        <w:rPr>
          <w:rFonts w:hint="eastAsia" w:asciiTheme="minorEastAsia" w:hAnsiTheme="minorEastAsia" w:eastAsiaTheme="minorEastAsia"/>
          <w:sz w:val="32"/>
          <w:szCs w:val="32"/>
        </w:rPr>
        <w:t>第一章 询价公告</w:t>
      </w:r>
      <w:bookmarkEnd w:id="0"/>
    </w:p>
    <w:p>
      <w:pPr>
        <w:pBdr>
          <w:top w:val="single" w:color="auto" w:sz="4" w:space="1"/>
          <w:left w:val="single" w:color="auto" w:sz="4" w:space="4"/>
          <w:bottom w:val="single" w:color="auto" w:sz="4" w:space="1"/>
          <w:right w:val="single" w:color="auto" w:sz="4" w:space="4"/>
        </w:pBd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Bdr>
          <w:top w:val="single" w:color="auto" w:sz="4" w:space="1"/>
          <w:left w:val="single" w:color="auto" w:sz="4" w:space="4"/>
          <w:bottom w:val="single" w:color="auto" w:sz="4" w:space="1"/>
          <w:right w:val="single" w:color="auto" w:sz="4" w:space="4"/>
        </w:pBd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u w:val="single"/>
          <w:lang w:eastAsia="zh-CN"/>
        </w:rPr>
        <w:t>阜阳市第五人民医院网络等级保护测评服务</w:t>
      </w:r>
      <w:r>
        <w:rPr>
          <w:rFonts w:hint="eastAsia" w:asciiTheme="minorEastAsia" w:hAnsiTheme="minorEastAsia" w:eastAsiaTheme="minorEastAsia"/>
          <w:sz w:val="21"/>
          <w:szCs w:val="21"/>
        </w:rPr>
        <w:t>项目的潜在供应商应在</w:t>
      </w:r>
      <w:r>
        <w:rPr>
          <w:rFonts w:hint="eastAsia" w:asciiTheme="minorEastAsia" w:hAnsiTheme="minorEastAsia" w:eastAsiaTheme="minorEastAsia"/>
          <w:color w:val="000000"/>
          <w:sz w:val="21"/>
          <w:szCs w:val="21"/>
        </w:rPr>
        <w:t>阜阳市</w:t>
      </w:r>
      <w:r>
        <w:rPr>
          <w:rFonts w:hint="eastAsia" w:asciiTheme="minorEastAsia" w:hAnsiTheme="minorEastAsia" w:eastAsiaTheme="minorEastAsia"/>
          <w:color w:val="000000"/>
          <w:sz w:val="21"/>
          <w:szCs w:val="21"/>
          <w:lang w:eastAsia="zh-CN"/>
        </w:rPr>
        <w:t>第五人民医院官网</w:t>
      </w:r>
      <w:r>
        <w:rPr>
          <w:rFonts w:hint="eastAsia" w:asciiTheme="minorEastAsia" w:hAnsiTheme="minorEastAsia" w:eastAsiaTheme="minorEastAsia"/>
          <w:color w:val="000000"/>
          <w:sz w:val="21"/>
          <w:szCs w:val="21"/>
        </w:rPr>
        <w:t>(</w:t>
      </w:r>
      <w:r>
        <w:rPr>
          <w:rFonts w:hint="eastAsia"/>
        </w:rPr>
        <w:t>http://www.fydwyy.com/</w:t>
      </w:r>
      <w:r>
        <w:rPr>
          <w:rFonts w:hint="eastAsia" w:asciiTheme="minorEastAsia" w:hAnsiTheme="minorEastAsia" w:eastAsiaTheme="minorEastAsia"/>
          <w:color w:val="000000"/>
          <w:sz w:val="21"/>
          <w:szCs w:val="21"/>
        </w:rPr>
        <w:t>)网站</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lang w:val="en-US" w:eastAsia="zh-CN"/>
        </w:rPr>
        <w:t>2020</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9</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7</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15</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分</w:t>
      </w:r>
      <w:r>
        <w:rPr>
          <w:rFonts w:hint="eastAsia" w:asciiTheme="minorEastAsia" w:hAnsiTheme="minorEastAsia" w:eastAsiaTheme="minorEastAsia"/>
          <w:bCs/>
          <w:sz w:val="21"/>
          <w:szCs w:val="21"/>
        </w:rPr>
        <w:t>（北京时间）前提交响应文件</w:t>
      </w:r>
      <w:r>
        <w:rPr>
          <w:rFonts w:hint="eastAsia" w:asciiTheme="minorEastAsia" w:hAnsiTheme="minorEastAsia" w:eastAsiaTheme="minorEastAsia"/>
          <w:sz w:val="21"/>
          <w:szCs w:val="21"/>
        </w:rPr>
        <w:t>。</w:t>
      </w:r>
    </w:p>
    <w:p>
      <w:pPr>
        <w:spacing w:line="240" w:lineRule="auto"/>
        <w:rPr>
          <w:rFonts w:asciiTheme="minorEastAsia" w:hAnsiTheme="minorEastAsia" w:eastAsiaTheme="minorEastAsia"/>
        </w:rPr>
      </w:pPr>
    </w:p>
    <w:p>
      <w:pPr>
        <w:spacing w:line="240" w:lineRule="auto"/>
        <w:ind w:firstLine="420" w:firstLineChars="200"/>
        <w:rPr>
          <w:rFonts w:asciiTheme="minorEastAsia" w:hAnsiTheme="minorEastAsia" w:eastAsiaTheme="minorEastAsia"/>
          <w:sz w:val="21"/>
          <w:szCs w:val="21"/>
        </w:rPr>
      </w:pPr>
      <w:bookmarkStart w:id="1" w:name="_Toc35393632"/>
      <w:bookmarkStart w:id="2" w:name="_Toc35393801"/>
      <w:bookmarkStart w:id="3" w:name="_Toc28359015"/>
      <w:bookmarkStart w:id="4" w:name="_Toc28359092"/>
      <w:r>
        <w:rPr>
          <w:rFonts w:hint="eastAsia" w:asciiTheme="minorEastAsia" w:hAnsiTheme="minorEastAsia" w:eastAsiaTheme="minorEastAsia"/>
          <w:sz w:val="21"/>
          <w:szCs w:val="21"/>
        </w:rPr>
        <w:t>项目编号：（</w:t>
      </w:r>
      <w:r>
        <w:rPr>
          <w:rFonts w:hint="eastAsia" w:ascii="宋体" w:hAnsi="宋体" w:eastAsia="宋体" w:cs="宋体"/>
          <w:b/>
          <w:color w:val="333333"/>
          <w:sz w:val="24"/>
          <w:szCs w:val="24"/>
          <w:u w:val="single"/>
          <w:lang w:val="en-US" w:eastAsia="zh-CN"/>
        </w:rPr>
        <w:t>FYSDWRMYY-2</w:t>
      </w:r>
      <w:r>
        <w:rPr>
          <w:rFonts w:hint="eastAsia" w:ascii="宋体" w:hAnsi="宋体" w:eastAsia="宋体" w:cs="宋体"/>
          <w:b/>
          <w:color w:val="333333"/>
          <w:sz w:val="24"/>
          <w:szCs w:val="24"/>
          <w:u w:val="single"/>
        </w:rPr>
        <w:t>0</w:t>
      </w:r>
      <w:r>
        <w:rPr>
          <w:rFonts w:hint="eastAsia" w:ascii="宋体" w:hAnsi="宋体" w:eastAsia="宋体" w:cs="宋体"/>
          <w:b/>
          <w:color w:val="333333"/>
          <w:sz w:val="24"/>
          <w:szCs w:val="24"/>
          <w:u w:val="single"/>
          <w:lang w:val="en-US" w:eastAsia="zh-CN"/>
        </w:rPr>
        <w:t>200</w:t>
      </w:r>
      <w:r>
        <w:rPr>
          <w:rFonts w:hint="eastAsia" w:ascii="宋体" w:hAnsi="宋体" w:cs="宋体"/>
          <w:b/>
          <w:color w:val="333333"/>
          <w:sz w:val="24"/>
          <w:szCs w:val="24"/>
          <w:u w:val="single"/>
          <w:lang w:val="en-US" w:eastAsia="zh-CN"/>
        </w:rPr>
        <w:t>902</w:t>
      </w:r>
      <w:r>
        <w:rPr>
          <w:rFonts w:hint="eastAsia" w:asciiTheme="minorEastAsia" w:hAnsiTheme="minorEastAsia" w:eastAsiaTheme="minorEastAsia"/>
          <w:sz w:val="21"/>
          <w:szCs w:val="21"/>
        </w:rPr>
        <w:t>）</w:t>
      </w:r>
    </w:p>
    <w:p>
      <w:pPr>
        <w:spacing w:line="240" w:lineRule="auto"/>
        <w:ind w:firstLine="420"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sz w:val="21"/>
          <w:szCs w:val="21"/>
        </w:rPr>
        <w:t>项目名称：</w:t>
      </w:r>
      <w:r>
        <w:rPr>
          <w:rFonts w:hint="eastAsia" w:asciiTheme="minorEastAsia" w:hAnsiTheme="minorEastAsia" w:eastAsiaTheme="minorEastAsia"/>
          <w:sz w:val="21"/>
          <w:szCs w:val="21"/>
          <w:lang w:eastAsia="zh-CN"/>
        </w:rPr>
        <w:t>阜阳市第五人民医院网络等级保护测评服务项目</w:t>
      </w:r>
    </w:p>
    <w:p>
      <w:pPr>
        <w:spacing w:line="24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采购方式：</w:t>
      </w:r>
      <w:r>
        <w:rPr>
          <w:rFonts w:hint="eastAsia" w:asciiTheme="minorEastAsia" w:hAnsiTheme="minorEastAsia" w:eastAsiaTheme="minorEastAsia"/>
          <w:sz w:val="21"/>
          <w:szCs w:val="21"/>
          <w:lang w:eastAsia="zh-CN"/>
        </w:rPr>
        <w:t>询价</w:t>
      </w:r>
    </w:p>
    <w:p>
      <w:pPr>
        <w:spacing w:line="24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预算金额：</w:t>
      </w:r>
      <w:r>
        <w:rPr>
          <w:rFonts w:hint="eastAsia" w:asciiTheme="minorEastAsia" w:hAnsiTheme="minorEastAsia" w:eastAsiaTheme="minorEastAsia"/>
          <w:sz w:val="21"/>
          <w:szCs w:val="21"/>
          <w:lang w:val="en-US" w:eastAsia="zh-CN"/>
        </w:rPr>
        <w:t>9万元</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最高限价：</w:t>
      </w:r>
      <w:r>
        <w:rPr>
          <w:rFonts w:hint="eastAsia" w:asciiTheme="minorEastAsia" w:hAnsiTheme="minorEastAsia" w:eastAsiaTheme="minorEastAsia"/>
          <w:sz w:val="21"/>
          <w:szCs w:val="21"/>
          <w:lang w:val="en-US" w:eastAsia="zh-CN"/>
        </w:rPr>
        <w:t>9万元</w:t>
      </w:r>
    </w:p>
    <w:p>
      <w:pPr>
        <w:spacing w:line="24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采购需求：（</w:t>
      </w:r>
      <w:r>
        <w:rPr>
          <w:rFonts w:hint="eastAsia" w:asciiTheme="minorEastAsia" w:hAnsiTheme="minorEastAsia" w:eastAsiaTheme="minorEastAsia"/>
          <w:sz w:val="21"/>
          <w:szCs w:val="21"/>
          <w:lang w:eastAsia="zh-CN"/>
        </w:rPr>
        <w:t>阜阳市第五人民医院</w:t>
      </w:r>
      <w:r>
        <w:rPr>
          <w:rFonts w:hint="eastAsia" w:asciiTheme="minorEastAsia" w:hAnsiTheme="minorEastAsia" w:eastAsiaTheme="minorEastAsia"/>
          <w:sz w:val="21"/>
          <w:szCs w:val="21"/>
          <w:u w:val="single"/>
          <w:lang w:eastAsia="zh-CN"/>
        </w:rPr>
        <w:t>三级网络等级保护定级测评、定级备案、工具测试、编制和完善安全管理制度、编制测评报告、培训、物理安全、网络安全、主机安全、应用安全、数据安全及备份恢复、系统运维管理等。详见采购需求</w:t>
      </w:r>
      <w:r>
        <w:rPr>
          <w:rFonts w:hint="eastAsia" w:asciiTheme="minorEastAsia" w:hAnsiTheme="minorEastAsia" w:eastAsiaTheme="minorEastAsia"/>
          <w:sz w:val="21"/>
          <w:szCs w:val="21"/>
        </w:rPr>
        <w:t>）</w:t>
      </w:r>
    </w:p>
    <w:p>
      <w:pPr>
        <w:pStyle w:val="6"/>
        <w:keepNext/>
        <w:keepLines/>
        <w:autoSpaceDE/>
        <w:autoSpaceDN/>
        <w:spacing w:before="260" w:after="260" w:line="240" w:lineRule="auto"/>
        <w:ind w:left="0" w:right="0"/>
        <w:jc w:val="both"/>
        <w:rPr>
          <w:rFonts w:asciiTheme="minorEastAsia" w:hAnsiTheme="minorEastAsia" w:eastAsiaTheme="minorEastAsia"/>
          <w:b/>
          <w:i w:val="0"/>
          <w:kern w:val="2"/>
          <w:sz w:val="21"/>
          <w:szCs w:val="21"/>
          <w:lang w:val="en-US" w:bidi="ar-SA"/>
        </w:rPr>
      </w:pPr>
      <w:bookmarkStart w:id="5" w:name="_Toc35393799"/>
      <w:bookmarkStart w:id="6" w:name="_Toc28359090"/>
      <w:bookmarkStart w:id="7" w:name="_Toc35393630"/>
      <w:bookmarkStart w:id="8" w:name="_Toc28359013"/>
      <w:r>
        <w:rPr>
          <w:rFonts w:hint="eastAsia" w:asciiTheme="minorEastAsia" w:hAnsiTheme="minorEastAsia" w:eastAsiaTheme="minorEastAsia"/>
          <w:b/>
          <w:i w:val="0"/>
          <w:kern w:val="2"/>
          <w:sz w:val="21"/>
          <w:szCs w:val="21"/>
          <w:lang w:val="en-US" w:bidi="ar-SA"/>
        </w:rPr>
        <w:t>二、申请人的资格要求：</w:t>
      </w:r>
      <w:bookmarkEnd w:id="5"/>
      <w:bookmarkEnd w:id="6"/>
      <w:bookmarkEnd w:id="7"/>
      <w:bookmarkEnd w:id="8"/>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w:t>
      </w:r>
    </w:p>
    <w:p>
      <w:pPr>
        <w:spacing w:line="240" w:lineRule="auto"/>
        <w:ind w:firstLine="420" w:firstLineChars="200"/>
        <w:rPr>
          <w:rFonts w:hint="eastAsia" w:asciiTheme="minorEastAsia" w:hAnsiTheme="minorEastAsia" w:eastAsiaTheme="minorEastAsia"/>
          <w:sz w:val="21"/>
          <w:szCs w:val="21"/>
        </w:rPr>
      </w:pPr>
      <w:bookmarkStart w:id="9" w:name="_Toc28359014"/>
      <w:bookmarkStart w:id="10" w:name="_Toc28359091"/>
      <w:r>
        <w:rPr>
          <w:rFonts w:hint="eastAsia" w:asciiTheme="minorEastAsia" w:hAnsiTheme="minorEastAsia" w:eastAsiaTheme="minorEastAsia"/>
          <w:sz w:val="21"/>
          <w:szCs w:val="21"/>
        </w:rPr>
        <w:t>2.本项目（</w:t>
      </w:r>
      <w:r>
        <w:rPr>
          <w:rFonts w:hint="eastAsia" w:asciiTheme="minorEastAsia" w:hAnsiTheme="minorEastAsia" w:eastAsiaTheme="minorEastAsia"/>
          <w:sz w:val="21"/>
          <w:szCs w:val="21"/>
          <w:lang w:eastAsia="zh-CN"/>
        </w:rPr>
        <w:t>不</w:t>
      </w:r>
      <w:r>
        <w:rPr>
          <w:rFonts w:hint="eastAsia" w:asciiTheme="minorEastAsia" w:hAnsiTheme="minorEastAsia" w:eastAsiaTheme="minorEastAsia"/>
          <w:sz w:val="21"/>
          <w:szCs w:val="21"/>
        </w:rPr>
        <w:t>）接受联合体。</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3、供应商存在以下不良信用记录情形之一的，不得推荐为中标候选供应商，不得确定为中标供应商：</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(1）供应商被人民法院列入失信被执行人的；</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(2）供应商或其法定代表人或拟派项目经理（项目负责人）被人民检察院列入行贿犯罪档案的；</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(3）供应商被工商行政管理部门列入企业经营异常名录的；</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(4）供应商被税务部门列入重大税收违法案件当事人名单的；</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(5）供应商被政府采购监管部门列入政府采购严重违法失信行为记录名单的。</w:t>
      </w:r>
    </w:p>
    <w:p>
      <w:pPr>
        <w:spacing w:line="240" w:lineRule="auto"/>
        <w:ind w:firstLine="420" w:firstLineChars="200"/>
        <w:rPr>
          <w:rFonts w:hint="eastAsia" w:cs="宋体"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.本项目的特定资格要求：</w:t>
      </w:r>
      <w:r>
        <w:rPr>
          <w:rFonts w:hint="eastAsia" w:asciiTheme="minorEastAsia" w:hAnsiTheme="minorEastAsia" w:eastAsiaTheme="minorEastAsia"/>
          <w:sz w:val="21"/>
          <w:szCs w:val="21"/>
          <w:highlight w:val="none"/>
        </w:rPr>
        <w:t>投标人具有中国网络安全审查技术与认证中心颁发的信息安全风险评估服务资质证书</w:t>
      </w:r>
      <w:r>
        <w:rPr>
          <w:rFonts w:hint="eastAsia" w:asciiTheme="minorEastAsia" w:hAnsiTheme="minorEastAsia" w:eastAsiaTheme="minorEastAsia"/>
          <w:sz w:val="21"/>
          <w:szCs w:val="21"/>
          <w:highlight w:val="none"/>
          <w:lang w:val="en-US" w:eastAsia="zh-CN"/>
        </w:rPr>
        <w:t>,</w:t>
      </w:r>
      <w:r>
        <w:rPr>
          <w:rFonts w:hint="eastAsia" w:cs="宋体" w:asciiTheme="minorEastAsia" w:hAnsiTheme="minorEastAsia" w:eastAsiaTheme="minorEastAsia"/>
          <w:sz w:val="21"/>
          <w:szCs w:val="21"/>
        </w:rPr>
        <w:t>并具有独立的法人资格，并在人员、设备、资金等方面具有相应的</w:t>
      </w:r>
      <w:r>
        <w:rPr>
          <w:rFonts w:hint="eastAsia" w:cs="宋体" w:asciiTheme="minorEastAsia" w:hAnsiTheme="minorEastAsia" w:eastAsiaTheme="minorEastAsia"/>
          <w:sz w:val="21"/>
          <w:szCs w:val="21"/>
          <w:lang w:eastAsia="zh-CN"/>
        </w:rPr>
        <w:t>服务</w:t>
      </w:r>
      <w:r>
        <w:rPr>
          <w:rFonts w:hint="eastAsia" w:cs="宋体" w:asciiTheme="minorEastAsia" w:hAnsiTheme="minorEastAsia" w:eastAsiaTheme="minorEastAsia"/>
          <w:sz w:val="21"/>
          <w:szCs w:val="21"/>
        </w:rPr>
        <w:t>能力；</w:t>
      </w:r>
    </w:p>
    <w:p>
      <w:pPr>
        <w:pStyle w:val="6"/>
        <w:keepNext/>
        <w:keepLines/>
        <w:autoSpaceDE/>
        <w:autoSpaceDN/>
        <w:spacing w:before="260" w:after="260" w:line="240" w:lineRule="auto"/>
        <w:ind w:left="0" w:right="0"/>
        <w:jc w:val="both"/>
        <w:rPr>
          <w:rFonts w:asciiTheme="minorEastAsia" w:hAnsiTheme="minorEastAsia" w:eastAsiaTheme="minorEastAsia"/>
          <w:b/>
          <w:i w:val="0"/>
          <w:kern w:val="2"/>
          <w:sz w:val="21"/>
          <w:szCs w:val="21"/>
          <w:lang w:val="en-US" w:bidi="ar-SA"/>
        </w:rPr>
      </w:pPr>
      <w:bookmarkStart w:id="11" w:name="_Toc35393631"/>
      <w:bookmarkStart w:id="12" w:name="_Toc35393800"/>
      <w:r>
        <w:rPr>
          <w:rFonts w:hint="eastAsia" w:asciiTheme="minorEastAsia" w:hAnsiTheme="minorEastAsia" w:eastAsiaTheme="minorEastAsia"/>
          <w:b/>
          <w:i w:val="0"/>
          <w:kern w:val="2"/>
          <w:sz w:val="21"/>
          <w:szCs w:val="21"/>
          <w:lang w:val="en-US" w:bidi="ar-SA"/>
        </w:rPr>
        <w:t>三、获取采购文件</w:t>
      </w:r>
      <w:bookmarkEnd w:id="9"/>
      <w:bookmarkEnd w:id="10"/>
      <w:bookmarkEnd w:id="11"/>
      <w:bookmarkEnd w:id="12"/>
    </w:p>
    <w:p>
      <w:pPr>
        <w:widowControl/>
        <w:spacing w:line="240" w:lineRule="auto"/>
        <w:ind w:firstLine="64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rPr>
        <w:t>自采购公告发布之日起，凡有意参加的供应商，可在阜阳市</w:t>
      </w:r>
      <w:r>
        <w:rPr>
          <w:rFonts w:hint="eastAsia" w:asciiTheme="minorEastAsia" w:hAnsiTheme="minorEastAsia" w:eastAsiaTheme="minorEastAsia"/>
          <w:color w:val="000000"/>
          <w:sz w:val="21"/>
          <w:szCs w:val="21"/>
          <w:lang w:eastAsia="zh-CN"/>
        </w:rPr>
        <w:t>第五人民医院官网</w:t>
      </w:r>
      <w:r>
        <w:rPr>
          <w:rFonts w:hint="eastAsia" w:asciiTheme="minorEastAsia" w:hAnsiTheme="minorEastAsia" w:eastAsiaTheme="minorEastAsia"/>
          <w:color w:val="000000"/>
          <w:sz w:val="21"/>
          <w:szCs w:val="21"/>
        </w:rPr>
        <w:t>(</w:t>
      </w:r>
      <w:r>
        <w:rPr>
          <w:rFonts w:hint="eastAsia"/>
        </w:rPr>
        <w:t>http://www.fydwyy.com/</w:t>
      </w:r>
      <w:r>
        <w:rPr>
          <w:rFonts w:hint="eastAsia" w:asciiTheme="minorEastAsia" w:hAnsiTheme="minorEastAsia" w:eastAsiaTheme="minorEastAsia"/>
          <w:color w:val="000000"/>
          <w:sz w:val="21"/>
          <w:szCs w:val="21"/>
        </w:rPr>
        <w:t>)免费下载采购文件。</w:t>
      </w:r>
      <w:permStart w:id="3" w:edGrp="everyone"/>
    </w:p>
    <w:permEnd w:id="3"/>
    <w:p>
      <w:pPr>
        <w:pStyle w:val="6"/>
        <w:keepNext/>
        <w:keepLines/>
        <w:autoSpaceDE/>
        <w:autoSpaceDN/>
        <w:spacing w:before="260" w:after="260" w:line="240" w:lineRule="auto"/>
        <w:ind w:left="0" w:right="0"/>
        <w:jc w:val="both"/>
        <w:rPr>
          <w:rFonts w:asciiTheme="minorEastAsia" w:hAnsiTheme="minorEastAsia" w:eastAsiaTheme="minorEastAsia"/>
          <w:b/>
          <w:i w:val="0"/>
          <w:kern w:val="2"/>
          <w:sz w:val="21"/>
          <w:szCs w:val="21"/>
          <w:lang w:val="en-US" w:bidi="ar-SA"/>
        </w:rPr>
      </w:pPr>
      <w:r>
        <w:rPr>
          <w:rFonts w:hint="eastAsia" w:asciiTheme="minorEastAsia" w:hAnsiTheme="minorEastAsia" w:eastAsiaTheme="minorEastAsia"/>
          <w:b/>
          <w:i w:val="0"/>
          <w:kern w:val="2"/>
          <w:sz w:val="21"/>
          <w:szCs w:val="21"/>
          <w:lang w:val="en-US" w:bidi="ar-SA"/>
        </w:rPr>
        <w:t>四、响应文件提交</w:t>
      </w:r>
    </w:p>
    <w:p>
      <w:pPr>
        <w:spacing w:line="240" w:lineRule="auto"/>
        <w:ind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sz w:val="21"/>
          <w:szCs w:val="21"/>
        </w:rPr>
        <w:t>1、截止时间：</w:t>
      </w:r>
      <w:r>
        <w:rPr>
          <w:rFonts w:hint="eastAsia" w:asciiTheme="minorEastAsia" w:hAnsiTheme="minorEastAsia" w:eastAsiaTheme="minorEastAsia"/>
          <w:sz w:val="21"/>
          <w:szCs w:val="21"/>
          <w:u w:val="single"/>
          <w:lang w:val="en-US" w:eastAsia="zh-CN"/>
        </w:rPr>
        <w:t>2020</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9</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7</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15</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分</w:t>
      </w:r>
      <w:r>
        <w:rPr>
          <w:rFonts w:hint="eastAsia" w:asciiTheme="minorEastAsia" w:hAnsiTheme="minorEastAsia" w:eastAsiaTheme="minorEastAsia"/>
          <w:bCs/>
          <w:sz w:val="21"/>
          <w:szCs w:val="21"/>
        </w:rPr>
        <w:t>（北京时间）</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2、地点：</w:t>
      </w:r>
      <w:permStart w:id="4" w:edGrp="everyone"/>
      <w:r>
        <w:rPr>
          <w:rFonts w:hint="eastAsia" w:asciiTheme="minorEastAsia" w:hAnsiTheme="minorEastAsia" w:eastAsiaTheme="minorEastAsia"/>
          <w:color w:val="000000"/>
          <w:sz w:val="21"/>
          <w:szCs w:val="21"/>
        </w:rPr>
        <w:t>阜阳市</w:t>
      </w:r>
      <w:r>
        <w:rPr>
          <w:rFonts w:hint="eastAsia" w:asciiTheme="minorEastAsia" w:hAnsiTheme="minorEastAsia" w:eastAsiaTheme="minorEastAsia"/>
          <w:color w:val="000000"/>
          <w:sz w:val="21"/>
          <w:szCs w:val="21"/>
          <w:lang w:eastAsia="zh-CN"/>
        </w:rPr>
        <w:t>第五人民医院新区二号楼十六层会议室</w:t>
      </w:r>
      <w:r>
        <w:rPr>
          <w:rFonts w:hint="eastAsia" w:asciiTheme="minorEastAsia" w:hAnsiTheme="minorEastAsia" w:eastAsiaTheme="minorEastAsia"/>
          <w:color w:val="000000"/>
          <w:sz w:val="21"/>
          <w:szCs w:val="21"/>
        </w:rPr>
        <w:t>）</w:t>
      </w:r>
      <w:permEnd w:id="4"/>
    </w:p>
    <w:p>
      <w:pPr>
        <w:pStyle w:val="6"/>
        <w:keepNext/>
        <w:keepLines/>
        <w:autoSpaceDE/>
        <w:autoSpaceDN/>
        <w:spacing w:before="260" w:after="260" w:line="240" w:lineRule="auto"/>
        <w:ind w:left="0" w:right="0"/>
        <w:jc w:val="both"/>
        <w:rPr>
          <w:rFonts w:asciiTheme="minorEastAsia" w:hAnsiTheme="minorEastAsia" w:eastAsiaTheme="minorEastAsia"/>
          <w:b/>
          <w:i w:val="0"/>
          <w:kern w:val="2"/>
          <w:sz w:val="21"/>
          <w:szCs w:val="21"/>
          <w:lang w:val="en-US" w:bidi="ar-SA"/>
        </w:rPr>
      </w:pPr>
      <w:r>
        <w:rPr>
          <w:rFonts w:hint="eastAsia" w:asciiTheme="minorEastAsia" w:hAnsiTheme="minorEastAsia" w:eastAsiaTheme="minorEastAsia"/>
          <w:b/>
          <w:i w:val="0"/>
          <w:kern w:val="2"/>
          <w:sz w:val="21"/>
          <w:szCs w:val="21"/>
          <w:lang w:val="en-US" w:bidi="ar-SA"/>
        </w:rPr>
        <w:t>五、开启</w:t>
      </w:r>
    </w:p>
    <w:p>
      <w:pPr>
        <w:spacing w:line="24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时间：</w:t>
      </w:r>
      <w:r>
        <w:rPr>
          <w:rFonts w:hint="eastAsia" w:asciiTheme="minorEastAsia" w:hAnsiTheme="minorEastAsia" w:eastAsiaTheme="minorEastAsia"/>
          <w:color w:val="000000"/>
          <w:sz w:val="21"/>
          <w:szCs w:val="21"/>
        </w:rPr>
        <w:t>同响应文件提交截止时间。</w:t>
      </w:r>
    </w:p>
    <w:p>
      <w:pPr>
        <w:spacing w:line="24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地点：</w:t>
      </w:r>
      <w:r>
        <w:rPr>
          <w:rFonts w:hint="eastAsia" w:asciiTheme="minorEastAsia" w:hAnsiTheme="minorEastAsia" w:eastAsiaTheme="minorEastAsia"/>
          <w:color w:val="000000"/>
          <w:sz w:val="21"/>
          <w:szCs w:val="21"/>
        </w:rPr>
        <w:t>同响应文件提交地点。</w:t>
      </w:r>
    </w:p>
    <w:p>
      <w:pPr>
        <w:pStyle w:val="6"/>
        <w:keepNext/>
        <w:keepLines/>
        <w:autoSpaceDE/>
        <w:autoSpaceDN/>
        <w:spacing w:before="260" w:after="260" w:line="240" w:lineRule="auto"/>
        <w:ind w:left="0" w:right="0"/>
        <w:jc w:val="both"/>
        <w:rPr>
          <w:rFonts w:asciiTheme="minorEastAsia" w:hAnsiTheme="minorEastAsia" w:eastAsiaTheme="minorEastAsia"/>
          <w:b/>
          <w:i w:val="0"/>
          <w:kern w:val="2"/>
          <w:sz w:val="21"/>
          <w:szCs w:val="21"/>
          <w:lang w:val="en-US" w:bidi="ar-SA"/>
        </w:rPr>
      </w:pPr>
      <w:r>
        <w:rPr>
          <w:rFonts w:hint="eastAsia" w:asciiTheme="minorEastAsia" w:hAnsiTheme="minorEastAsia" w:eastAsiaTheme="minorEastAsia"/>
          <w:b/>
          <w:i w:val="0"/>
          <w:kern w:val="2"/>
          <w:sz w:val="21"/>
          <w:szCs w:val="21"/>
          <w:lang w:val="en-US" w:bidi="ar-SA"/>
        </w:rPr>
        <w:t>六、公告期限</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自本公告发布之日起3个工作日。</w:t>
      </w:r>
    </w:p>
    <w:bookmarkEnd w:id="1"/>
    <w:bookmarkEnd w:id="2"/>
    <w:bookmarkEnd w:id="3"/>
    <w:bookmarkEnd w:id="4"/>
    <w:p>
      <w:pPr>
        <w:spacing w:line="240" w:lineRule="auto"/>
        <w:ind w:firstLine="420" w:firstLineChars="200"/>
        <w:rPr>
          <w:rFonts w:asciiTheme="minorEastAsia" w:hAnsiTheme="minorEastAsia" w:eastAsiaTheme="minorEastAsia"/>
          <w:bCs/>
          <w:u w:val="single"/>
        </w:rPr>
      </w:pPr>
    </w:p>
    <w:p>
      <w:pPr>
        <w:pStyle w:val="6"/>
        <w:spacing w:line="240" w:lineRule="auto"/>
        <w:rPr>
          <w:rFonts w:asciiTheme="minorEastAsia" w:hAnsiTheme="minorEastAsia" w:eastAsiaTheme="minorEastAsia"/>
        </w:rPr>
      </w:pPr>
      <w:bookmarkStart w:id="13" w:name="_Toc35393804"/>
      <w:bookmarkStart w:id="14" w:name="_Toc35393635"/>
      <w:r>
        <w:rPr>
          <w:rFonts w:hint="eastAsia" w:cs="宋体" w:asciiTheme="minorEastAsia" w:hAnsiTheme="minorEastAsia" w:eastAsiaTheme="minorEastAsia"/>
          <w:bCs w:val="0"/>
          <w:sz w:val="21"/>
          <w:szCs w:val="21"/>
        </w:rPr>
        <w:t>七、其他补充事宜</w:t>
      </w:r>
      <w:bookmarkEnd w:id="13"/>
      <w:bookmarkEnd w:id="14"/>
    </w:p>
    <w:p>
      <w:pPr>
        <w:pStyle w:val="6"/>
        <w:spacing w:line="240" w:lineRule="auto"/>
        <w:rPr>
          <w:rFonts w:cs="宋体" w:asciiTheme="minorEastAsia" w:hAnsiTheme="minorEastAsia" w:eastAsiaTheme="minorEastAsia"/>
          <w:bCs w:val="0"/>
          <w:sz w:val="21"/>
          <w:szCs w:val="21"/>
        </w:rPr>
      </w:pPr>
      <w:bookmarkStart w:id="15" w:name="_Toc35393636"/>
      <w:bookmarkStart w:id="16" w:name="_Toc28359018"/>
      <w:bookmarkStart w:id="17" w:name="_Toc28359095"/>
      <w:bookmarkStart w:id="18" w:name="_Toc35393805"/>
      <w:r>
        <w:rPr>
          <w:rFonts w:hint="eastAsia" w:cs="宋体" w:asciiTheme="minorEastAsia" w:hAnsiTheme="minorEastAsia" w:eastAsiaTheme="minorEastAsia"/>
          <w:bCs w:val="0"/>
          <w:sz w:val="21"/>
          <w:szCs w:val="21"/>
        </w:rPr>
        <w:t>八、凡对本次采购提出询问，请按以下方式联系。</w:t>
      </w:r>
      <w:bookmarkEnd w:id="15"/>
      <w:bookmarkEnd w:id="16"/>
      <w:bookmarkEnd w:id="17"/>
      <w:bookmarkEnd w:id="18"/>
    </w:p>
    <w:p>
      <w:pPr>
        <w:pStyle w:val="6"/>
        <w:spacing w:line="240" w:lineRule="auto"/>
        <w:ind w:firstLine="630" w:firstLineChars="300"/>
        <w:rPr>
          <w:rFonts w:cs="宋体" w:asciiTheme="minorEastAsia" w:hAnsiTheme="minorEastAsia" w:eastAsiaTheme="minorEastAsia"/>
          <w:b w:val="0"/>
          <w:sz w:val="21"/>
          <w:szCs w:val="21"/>
        </w:rPr>
      </w:pPr>
      <w:bookmarkStart w:id="19" w:name="_Toc35393806"/>
      <w:bookmarkStart w:id="20" w:name="_Toc28359096"/>
      <w:bookmarkStart w:id="21" w:name="_Toc28359019"/>
      <w:bookmarkStart w:id="22" w:name="_Toc35393637"/>
      <w:r>
        <w:rPr>
          <w:rFonts w:hint="eastAsia" w:cs="宋体" w:asciiTheme="minorEastAsia" w:hAnsiTheme="minorEastAsia" w:eastAsiaTheme="minorEastAsia"/>
          <w:b w:val="0"/>
          <w:sz w:val="21"/>
          <w:szCs w:val="21"/>
        </w:rPr>
        <w:t>1.采购人信息</w:t>
      </w:r>
      <w:bookmarkEnd w:id="19"/>
      <w:bookmarkEnd w:id="20"/>
      <w:bookmarkEnd w:id="21"/>
      <w:bookmarkEnd w:id="22"/>
    </w:p>
    <w:p>
      <w:pPr>
        <w:spacing w:line="24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lang w:eastAsia="zh-CN"/>
        </w:rPr>
        <w:t>阜阳市第五人民医院</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w:t>
      </w:r>
    </w:p>
    <w:p>
      <w:pPr>
        <w:spacing w:line="24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lang w:eastAsia="zh-CN"/>
        </w:rPr>
        <w:t>颍泉区太和路</w:t>
      </w:r>
      <w:r>
        <w:rPr>
          <w:rFonts w:hint="eastAsia" w:asciiTheme="minorEastAsia" w:hAnsiTheme="minorEastAsia" w:eastAsiaTheme="minorEastAsia"/>
          <w:u w:val="single"/>
          <w:lang w:val="en-US" w:eastAsia="zh-CN"/>
        </w:rPr>
        <w:t>227号</w:t>
      </w:r>
      <w:r>
        <w:rPr>
          <w:rFonts w:hint="eastAsia" w:asciiTheme="minorEastAsia" w:hAnsiTheme="minorEastAsia" w:eastAsiaTheme="minorEastAsia"/>
          <w:u w:val="single"/>
        </w:rPr>
        <w:t>　　　</w:t>
      </w:r>
    </w:p>
    <w:p>
      <w:pPr>
        <w:spacing w:line="24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6"/>
        <w:spacing w:line="240" w:lineRule="auto"/>
        <w:ind w:firstLine="630" w:firstLineChars="300"/>
        <w:rPr>
          <w:rFonts w:cs="宋体" w:asciiTheme="minorEastAsia" w:hAnsiTheme="minorEastAsia" w:eastAsiaTheme="minorEastAsia"/>
          <w:b w:val="0"/>
          <w:sz w:val="21"/>
          <w:szCs w:val="21"/>
        </w:rPr>
      </w:pPr>
      <w:bookmarkStart w:id="23" w:name="_Toc28359020"/>
      <w:bookmarkStart w:id="24" w:name="_Toc35393807"/>
      <w:bookmarkStart w:id="25" w:name="_Toc28359097"/>
      <w:bookmarkStart w:id="26" w:name="_Toc35393638"/>
      <w:r>
        <w:rPr>
          <w:rFonts w:hint="eastAsia" w:cs="宋体" w:asciiTheme="minorEastAsia" w:hAnsiTheme="minorEastAsia" w:eastAsiaTheme="minorEastAsia"/>
          <w:b w:val="0"/>
          <w:sz w:val="21"/>
          <w:szCs w:val="21"/>
        </w:rPr>
        <w:t>2.采购代理机构信息（如有）</w:t>
      </w:r>
      <w:bookmarkEnd w:id="23"/>
      <w:bookmarkEnd w:id="24"/>
      <w:bookmarkEnd w:id="25"/>
      <w:bookmarkEnd w:id="26"/>
    </w:p>
    <w:p>
      <w:pPr>
        <w:spacing w:line="240" w:lineRule="auto"/>
        <w:ind w:firstLine="630" w:firstLineChars="3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240" w:lineRule="auto"/>
        <w:ind w:firstLine="630" w:firstLineChars="3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24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6"/>
        <w:spacing w:line="240" w:lineRule="auto"/>
        <w:ind w:firstLine="630" w:firstLineChars="300"/>
        <w:rPr>
          <w:rFonts w:cs="宋体" w:asciiTheme="minorEastAsia" w:hAnsiTheme="minorEastAsia" w:eastAsiaTheme="minorEastAsia"/>
          <w:b w:val="0"/>
          <w:sz w:val="21"/>
          <w:szCs w:val="21"/>
        </w:rPr>
      </w:pPr>
      <w:bookmarkStart w:id="27" w:name="_Toc35393639"/>
      <w:bookmarkStart w:id="28" w:name="_Toc28359021"/>
      <w:bookmarkStart w:id="29" w:name="_Toc35393808"/>
      <w:bookmarkStart w:id="30" w:name="_Toc28359098"/>
      <w:r>
        <w:rPr>
          <w:rFonts w:hint="eastAsia" w:cs="宋体" w:asciiTheme="minorEastAsia" w:hAnsiTheme="minorEastAsia" w:eastAsiaTheme="minorEastAsia"/>
          <w:b w:val="0"/>
          <w:sz w:val="21"/>
          <w:szCs w:val="21"/>
        </w:rPr>
        <w:t>3.项目联系方式</w:t>
      </w:r>
      <w:bookmarkEnd w:id="27"/>
      <w:bookmarkEnd w:id="28"/>
      <w:bookmarkEnd w:id="29"/>
      <w:bookmarkEnd w:id="30"/>
    </w:p>
    <w:p>
      <w:pPr>
        <w:pStyle w:val="10"/>
        <w:spacing w:line="240" w:lineRule="auto"/>
        <w:ind w:firstLine="630" w:firstLineChars="300"/>
        <w:rPr>
          <w:rFonts w:hint="eastAsia" w:asciiTheme="minorEastAsia" w:hAnsiTheme="minorEastAsia" w:eastAsiaTheme="minorEastAsia"/>
          <w:szCs w:val="21"/>
          <w:lang w:val="en-US" w:eastAsia="zh-CN"/>
        </w:rPr>
      </w:pPr>
      <w:r>
        <w:rPr>
          <w:rFonts w:hint="eastAsia" w:asciiTheme="minorEastAsia" w:hAnsiTheme="minorEastAsia"/>
          <w:szCs w:val="21"/>
        </w:rPr>
        <w:t>项目联系人：</w:t>
      </w:r>
      <w:r>
        <w:rPr>
          <w:rFonts w:hint="eastAsia" w:asciiTheme="minorEastAsia" w:hAnsiTheme="minorEastAsia"/>
          <w:szCs w:val="21"/>
          <w:u w:val="single"/>
          <w:lang w:eastAsia="zh-CN"/>
        </w:rPr>
        <w:t>孟工</w:t>
      </w:r>
    </w:p>
    <w:p>
      <w:pPr>
        <w:spacing w:line="240" w:lineRule="auto"/>
        <w:ind w:firstLine="630" w:firstLineChars="300"/>
        <w:rPr>
          <w:rFonts w:hint="eastAsia" w:asciiTheme="minorEastAsia" w:hAnsiTheme="minorEastAsia" w:eastAsiaTheme="minorEastAsia"/>
          <w:u w:val="single"/>
          <w:lang w:val="en-US" w:eastAsia="zh-CN"/>
        </w:rPr>
      </w:pPr>
      <w:r>
        <w:rPr>
          <w:rFonts w:hint="eastAsia" w:asciiTheme="minorEastAsia" w:hAnsiTheme="minorEastAsia" w:eastAsiaTheme="minorEastAsia"/>
        </w:rPr>
        <w:t>电　　 话：</w:t>
      </w:r>
      <w:r>
        <w:rPr>
          <w:rFonts w:hint="eastAsia" w:asciiTheme="minorEastAsia" w:hAnsiTheme="minorEastAsia" w:eastAsiaTheme="minorEastAsia"/>
          <w:u w:val="single"/>
          <w:lang w:val="en-US" w:eastAsia="zh-CN"/>
        </w:rPr>
        <w:t>18005581615</w:t>
      </w:r>
    </w:p>
    <w:bookmarkEnd w:id="132"/>
    <w:p>
      <w:pPr>
        <w:spacing w:line="240"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5"/>
        <w:tabs>
          <w:tab w:val="left" w:pos="4236"/>
        </w:tabs>
        <w:spacing w:after="0" w:line="240" w:lineRule="auto"/>
        <w:ind w:left="3107"/>
        <w:jc w:val="left"/>
        <w:rPr>
          <w:rFonts w:asciiTheme="minorEastAsia" w:hAnsiTheme="minorEastAsia" w:eastAsiaTheme="minorEastAsia"/>
          <w:sz w:val="32"/>
          <w:szCs w:val="32"/>
        </w:rPr>
      </w:pPr>
      <w:bookmarkStart w:id="31" w:name="_Toc38640621"/>
      <w:r>
        <w:rPr>
          <w:rFonts w:asciiTheme="minorEastAsia" w:hAnsiTheme="minorEastAsia" w:eastAsiaTheme="minorEastAsia"/>
          <w:sz w:val="32"/>
          <w:szCs w:val="32"/>
        </w:rPr>
        <w:t>第二章</w:t>
      </w:r>
      <w:r>
        <w:rPr>
          <w:rFonts w:asciiTheme="minorEastAsia" w:hAnsiTheme="minorEastAsia" w:eastAsiaTheme="minorEastAsia"/>
          <w:sz w:val="32"/>
          <w:szCs w:val="32"/>
        </w:rPr>
        <w:tab/>
      </w:r>
      <w:r>
        <w:rPr>
          <w:rFonts w:asciiTheme="minorEastAsia" w:hAnsiTheme="minorEastAsia" w:eastAsiaTheme="minorEastAsia"/>
          <w:sz w:val="32"/>
          <w:szCs w:val="32"/>
        </w:rPr>
        <w:t>供应商须知</w:t>
      </w:r>
      <w:bookmarkEnd w:id="31"/>
    </w:p>
    <w:p>
      <w:pPr>
        <w:pStyle w:val="7"/>
        <w:spacing w:before="188" w:afterLines="100" w:line="240" w:lineRule="auto"/>
        <w:ind w:left="3447"/>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9"/>
        <w:spacing w:before="160" w:after="6" w:line="240" w:lineRule="auto"/>
        <w:ind w:left="514" w:right="596" w:firstLine="434"/>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29"/>
        <w:tblW w:w="8497"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2075"/>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4" w:type="dxa"/>
            <w:vAlign w:val="center"/>
          </w:tcPr>
          <w:p>
            <w:pPr>
              <w:pStyle w:val="31"/>
              <w:spacing w:before="96" w:line="240" w:lineRule="auto"/>
              <w:ind w:left="118" w:right="111"/>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2075" w:type="dxa"/>
            <w:vAlign w:val="center"/>
          </w:tcPr>
          <w:p>
            <w:pPr>
              <w:pStyle w:val="31"/>
              <w:spacing w:before="96" w:line="240" w:lineRule="auto"/>
              <w:ind w:left="530"/>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vAlign w:val="center"/>
          </w:tcPr>
          <w:p>
            <w:pPr>
              <w:pStyle w:val="31"/>
              <w:spacing w:before="96" w:line="240" w:lineRule="auto"/>
              <w:ind w:left="176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4" w:type="dxa"/>
            <w:vAlign w:val="center"/>
          </w:tcPr>
          <w:p>
            <w:pPr>
              <w:pStyle w:val="31"/>
              <w:spacing w:before="96" w:line="24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75" w:type="dxa"/>
            <w:vAlign w:val="center"/>
          </w:tcPr>
          <w:p>
            <w:pPr>
              <w:pStyle w:val="31"/>
              <w:spacing w:before="96" w:line="24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468" w:type="dxa"/>
            <w:vAlign w:val="center"/>
          </w:tcPr>
          <w:p>
            <w:pPr>
              <w:pStyle w:val="31"/>
              <w:spacing w:before="96" w:line="240" w:lineRule="auto"/>
              <w:ind w:left="108"/>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54" w:type="dxa"/>
            <w:vAlign w:val="center"/>
          </w:tcPr>
          <w:p>
            <w:pPr>
              <w:pStyle w:val="31"/>
              <w:spacing w:before="96" w:line="24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75" w:type="dxa"/>
            <w:vAlign w:val="center"/>
          </w:tcPr>
          <w:p>
            <w:pPr>
              <w:pStyle w:val="31"/>
              <w:spacing w:before="96" w:line="24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采购代理机构</w:t>
            </w:r>
          </w:p>
        </w:tc>
        <w:tc>
          <w:tcPr>
            <w:tcW w:w="5468" w:type="dxa"/>
            <w:vAlign w:val="center"/>
          </w:tcPr>
          <w:p>
            <w:pPr>
              <w:pStyle w:val="31"/>
              <w:spacing w:before="96" w:line="240" w:lineRule="auto"/>
              <w:ind w:left="108"/>
              <w:jc w:val="both"/>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4" w:type="dxa"/>
            <w:vAlign w:val="center"/>
          </w:tcPr>
          <w:p>
            <w:pPr>
              <w:pStyle w:val="31"/>
              <w:spacing w:before="156" w:line="24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75" w:type="dxa"/>
            <w:vAlign w:val="center"/>
          </w:tcPr>
          <w:p>
            <w:pPr>
              <w:pStyle w:val="31"/>
              <w:spacing w:line="24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政府采购监督管理部门</w:t>
            </w:r>
          </w:p>
        </w:tc>
        <w:tc>
          <w:tcPr>
            <w:tcW w:w="5468" w:type="dxa"/>
            <w:vAlign w:val="center"/>
          </w:tcPr>
          <w:p>
            <w:pPr>
              <w:pStyle w:val="31"/>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阜阳市颍泉区卫生健康委员会</w:t>
            </w:r>
          </w:p>
          <w:p>
            <w:pPr>
              <w:pStyle w:val="31"/>
              <w:spacing w:line="240" w:lineRule="auto"/>
              <w:jc w:val="both"/>
              <w:rPr>
                <w:rFonts w:hint="eastAsia"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4" w:type="dxa"/>
            <w:vAlign w:val="center"/>
          </w:tcPr>
          <w:p>
            <w:pPr>
              <w:pStyle w:val="31"/>
              <w:spacing w:before="156" w:line="24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3.4.4</w:t>
            </w:r>
          </w:p>
        </w:tc>
        <w:tc>
          <w:tcPr>
            <w:tcW w:w="2075" w:type="dxa"/>
            <w:vAlign w:val="center"/>
          </w:tcPr>
          <w:p>
            <w:pPr>
              <w:pStyle w:val="31"/>
              <w:spacing w:line="24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是否为专门面向中小企业采购</w:t>
            </w:r>
          </w:p>
        </w:tc>
        <w:tc>
          <w:tcPr>
            <w:tcW w:w="5468" w:type="dxa"/>
            <w:vAlign w:val="center"/>
          </w:tcPr>
          <w:p>
            <w:pPr>
              <w:pStyle w:val="31"/>
              <w:tabs>
                <w:tab w:val="left" w:pos="828"/>
              </w:tabs>
              <w:spacing w:before="156" w:line="240" w:lineRule="auto"/>
              <w:ind w:left="108" w:firstLine="630" w:firstLineChars="300"/>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54" w:type="dxa"/>
            <w:vAlign w:val="center"/>
          </w:tcPr>
          <w:p>
            <w:pPr>
              <w:pStyle w:val="31"/>
              <w:spacing w:before="155" w:line="24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75" w:type="dxa"/>
            <w:vAlign w:val="center"/>
          </w:tcPr>
          <w:p>
            <w:pPr>
              <w:pStyle w:val="31"/>
              <w:spacing w:line="24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是否允许联合体参加</w:t>
            </w:r>
            <w:r>
              <w:rPr>
                <w:rFonts w:hint="eastAsia" w:asciiTheme="minorEastAsia" w:hAnsiTheme="minorEastAsia" w:eastAsiaTheme="minorEastAsia"/>
                <w:sz w:val="21"/>
                <w:szCs w:val="21"/>
                <w:lang w:eastAsia="zh-CN"/>
              </w:rPr>
              <w:t>询价</w:t>
            </w:r>
          </w:p>
        </w:tc>
        <w:tc>
          <w:tcPr>
            <w:tcW w:w="5468" w:type="dxa"/>
            <w:vAlign w:val="center"/>
          </w:tcPr>
          <w:p>
            <w:pPr>
              <w:pStyle w:val="31"/>
              <w:tabs>
                <w:tab w:val="left" w:pos="828"/>
              </w:tabs>
              <w:spacing w:before="155" w:line="240" w:lineRule="auto"/>
              <w:ind w:left="108" w:firstLine="630" w:firstLineChars="300"/>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54" w:type="dxa"/>
            <w:vAlign w:val="center"/>
          </w:tcPr>
          <w:p>
            <w:pPr>
              <w:pStyle w:val="31"/>
              <w:spacing w:line="24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75" w:type="dxa"/>
            <w:vAlign w:val="center"/>
          </w:tcPr>
          <w:p>
            <w:pPr>
              <w:pStyle w:val="31"/>
              <w:spacing w:line="24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468" w:type="dxa"/>
            <w:vAlign w:val="center"/>
          </w:tcPr>
          <w:p>
            <w:pPr>
              <w:pStyle w:val="31"/>
              <w:spacing w:before="8" w:line="240" w:lineRule="auto"/>
              <w:ind w:left="108" w:right="34"/>
              <w:jc w:val="both"/>
              <w:rPr>
                <w:rFonts w:asciiTheme="minorEastAsia" w:hAnsiTheme="minorEastAsia" w:eastAsiaTheme="minorEastAsia"/>
                <w:b/>
                <w:sz w:val="21"/>
                <w:szCs w:val="21"/>
                <w:lang w:eastAsia="zh-CN"/>
              </w:rPr>
            </w:pPr>
            <w:r>
              <w:rPr>
                <w:rFonts w:asciiTheme="minorEastAsia" w:hAnsiTheme="minorEastAsia" w:eastAsiaTheme="minorEastAsia"/>
                <w:sz w:val="21"/>
                <w:szCs w:val="21"/>
                <w:lang w:eastAsia="zh-CN"/>
              </w:rPr>
              <w:t>不组织，供应商自行考察</w:t>
            </w:r>
            <w:r>
              <w:rPr>
                <w:rFonts w:hint="eastAsia" w:asciiTheme="minorEastAsia" w:hAnsiTheme="minorEastAsia" w:eastAsiaTheme="minorEastAsia"/>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54" w:type="dxa"/>
            <w:vAlign w:val="center"/>
          </w:tcPr>
          <w:p>
            <w:pPr>
              <w:pStyle w:val="31"/>
              <w:spacing w:before="156" w:line="24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75" w:type="dxa"/>
            <w:vAlign w:val="center"/>
          </w:tcPr>
          <w:p>
            <w:pPr>
              <w:autoSpaceDE w:val="0"/>
              <w:autoSpaceDN w:val="0"/>
              <w:spacing w:line="24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供应商质疑</w:t>
            </w:r>
            <w:r>
              <w:rPr>
                <w:rFonts w:asciiTheme="minorEastAsia" w:hAnsiTheme="minorEastAsia" w:eastAsiaTheme="minorEastAsia"/>
                <w:sz w:val="21"/>
                <w:szCs w:val="21"/>
                <w:lang w:eastAsia="en-US"/>
              </w:rPr>
              <w:t>截止时间</w:t>
            </w:r>
          </w:p>
        </w:tc>
        <w:tc>
          <w:tcPr>
            <w:tcW w:w="5468" w:type="dxa"/>
            <w:vAlign w:val="center"/>
          </w:tcPr>
          <w:p>
            <w:pPr>
              <w:autoSpaceDE w:val="0"/>
              <w:autoSpaceDN w:val="0"/>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1、对采购文件提出质疑的，应当在采购文件公告期限届满之日起7个工作日内以书面形式提出。</w:t>
            </w:r>
          </w:p>
          <w:p>
            <w:pPr>
              <w:widowControl/>
              <w:shd w:val="clear" w:color="auto" w:fill="FFFFFF"/>
              <w:autoSpaceDE w:val="0"/>
              <w:autoSpaceDN w:val="0"/>
              <w:spacing w:line="24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特别提示：提出质疑时须注明项目名称及项目编号 。</w:t>
            </w:r>
          </w:p>
          <w:p>
            <w:pPr>
              <w:autoSpaceDE w:val="0"/>
              <w:autoSpaceDN w:val="0"/>
              <w:spacing w:line="24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询问答复及澄清或修改：在阜阳市第五人民医院官网发布，采购人不再另行通知。</w:t>
            </w:r>
          </w:p>
          <w:p>
            <w:pPr>
              <w:autoSpaceDE w:val="0"/>
              <w:autoSpaceDN w:val="0"/>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网址：</w:t>
            </w:r>
            <w:r>
              <w:rPr>
                <w:rFonts w:hint="eastAsia"/>
              </w:rPr>
              <w:t>http://www.fydwyy.com/</w:t>
            </w:r>
            <w:r>
              <w:rPr>
                <w:rFonts w:hint="eastAsia" w:asciiTheme="minorEastAsia" w:hAnsiTheme="minorEastAsia" w:eastAsiaTheme="minorEastAsia"/>
                <w:sz w:val="21"/>
                <w:szCs w:val="21"/>
                <w:lang w:eastAsia="zh-CN"/>
              </w:rPr>
              <w:t>，该答复内容及澄清或修改内容为采购文件的组成部分，对供应商具有同样约束力效力。（所有潜在供应商在响应文件提交截止时间前有义务在电子交易平台自行查询，澄清、修改及答疑回复视为全部知晓，无需回复确认。）</w:t>
            </w:r>
          </w:p>
          <w:p>
            <w:pPr>
              <w:widowControl/>
              <w:numPr>
                <w:ilvl w:val="0"/>
                <w:numId w:val="1"/>
              </w:numPr>
              <w:shd w:val="clear" w:color="auto" w:fill="FFFFFF"/>
              <w:autoSpaceDE w:val="0"/>
              <w:autoSpaceDN w:val="0"/>
              <w:spacing w:line="240" w:lineRule="auto"/>
              <w:jc w:val="both"/>
              <w:rPr>
                <w:rFonts w:hint="eastAsia"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供应商认为采购过程、成交结果使自己的权益受到损害的</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可以在知道或者应知其权益受到损害之日起7个工作日内，以书面形式</w:t>
            </w:r>
            <w:r>
              <w:rPr>
                <w:rFonts w:hint="eastAsia" w:asciiTheme="minorEastAsia" w:hAnsiTheme="minorEastAsia" w:eastAsiaTheme="minorEastAsia"/>
                <w:sz w:val="21"/>
                <w:szCs w:val="21"/>
                <w:lang w:eastAsia="zh-CN"/>
              </w:rPr>
              <w:t>提出。</w:t>
            </w:r>
          </w:p>
          <w:p>
            <w:pPr>
              <w:widowControl/>
              <w:numPr>
                <w:ilvl w:val="0"/>
                <w:numId w:val="0"/>
              </w:numPr>
              <w:shd w:val="clear" w:color="auto" w:fill="FFFFFF"/>
              <w:autoSpaceDE w:val="0"/>
              <w:autoSpaceDN w:val="0"/>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3、质疑函格式按照采购文件格式第八章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954" w:type="dxa"/>
            <w:vAlign w:val="center"/>
          </w:tcPr>
          <w:p>
            <w:pPr>
              <w:pStyle w:val="31"/>
              <w:spacing w:line="24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75" w:type="dxa"/>
            <w:vAlign w:val="center"/>
          </w:tcPr>
          <w:p>
            <w:pPr>
              <w:pStyle w:val="31"/>
              <w:spacing w:line="24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包别划分</w:t>
            </w:r>
          </w:p>
        </w:tc>
        <w:tc>
          <w:tcPr>
            <w:tcW w:w="5468" w:type="dxa"/>
            <w:vAlign w:val="center"/>
          </w:tcPr>
          <w:p>
            <w:pPr>
              <w:pStyle w:val="31"/>
              <w:tabs>
                <w:tab w:val="left" w:pos="5415"/>
              </w:tabs>
              <w:spacing w:before="161" w:line="24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□不分包</w:t>
            </w:r>
            <w:r>
              <w:rPr>
                <w:rFonts w:asciiTheme="minorEastAsia" w:hAnsiTheme="minorEastAsia" w:eastAsiaTheme="minorEastAsia"/>
                <w:sz w:val="21"/>
                <w:szCs w:val="21"/>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4" w:type="dxa"/>
            <w:vAlign w:val="center"/>
          </w:tcPr>
          <w:p>
            <w:pPr>
              <w:pStyle w:val="31"/>
              <w:spacing w:line="24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13.1</w:t>
            </w:r>
          </w:p>
        </w:tc>
        <w:tc>
          <w:tcPr>
            <w:tcW w:w="2075" w:type="dxa"/>
            <w:vAlign w:val="center"/>
          </w:tcPr>
          <w:p>
            <w:pPr>
              <w:pStyle w:val="31"/>
              <w:spacing w:line="24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en-US"/>
              </w:rPr>
              <w:t>保证金</w:t>
            </w:r>
          </w:p>
        </w:tc>
        <w:tc>
          <w:tcPr>
            <w:tcW w:w="5468" w:type="dxa"/>
            <w:vAlign w:val="center"/>
          </w:tcPr>
          <w:p>
            <w:pPr>
              <w:pStyle w:val="31"/>
              <w:tabs>
                <w:tab w:val="left" w:pos="710"/>
              </w:tabs>
              <w:spacing w:before="158" w:line="240" w:lineRule="auto"/>
              <w:ind w:left="709"/>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免收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4" w:type="dxa"/>
            <w:vAlign w:val="center"/>
          </w:tcPr>
          <w:p>
            <w:pPr>
              <w:pStyle w:val="31"/>
              <w:spacing w:before="95"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75" w:type="dxa"/>
            <w:vAlign w:val="center"/>
          </w:tcPr>
          <w:p>
            <w:pPr>
              <w:pStyle w:val="31"/>
              <w:spacing w:before="16" w:line="24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en-US"/>
              </w:rPr>
              <w:t>有效期</w:t>
            </w:r>
          </w:p>
        </w:tc>
        <w:tc>
          <w:tcPr>
            <w:tcW w:w="5468" w:type="dxa"/>
            <w:vAlign w:val="center"/>
          </w:tcPr>
          <w:p>
            <w:pPr>
              <w:pStyle w:val="31"/>
              <w:tabs>
                <w:tab w:val="left" w:pos="828"/>
              </w:tabs>
              <w:spacing w:before="16" w:line="240" w:lineRule="auto"/>
              <w:ind w:left="108" w:firstLine="210" w:firstLineChars="100"/>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u w:val="single"/>
                <w:lang w:val="en-US" w:eastAsia="zh-CN"/>
              </w:rPr>
              <w:t>30</w:t>
            </w:r>
            <w:r>
              <w:rPr>
                <w:rFonts w:asciiTheme="minorEastAsia" w:hAnsiTheme="minorEastAsia" w:eastAsiaTheme="minor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54" w:type="dxa"/>
            <w:vAlign w:val="center"/>
          </w:tcPr>
          <w:p>
            <w:pPr>
              <w:pStyle w:val="31"/>
              <w:spacing w:before="96"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75" w:type="dxa"/>
            <w:vAlign w:val="center"/>
          </w:tcPr>
          <w:p>
            <w:pPr>
              <w:pStyle w:val="31"/>
              <w:spacing w:before="19" w:line="24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响应文件要求</w:t>
            </w:r>
          </w:p>
        </w:tc>
        <w:tc>
          <w:tcPr>
            <w:tcW w:w="5468" w:type="dxa"/>
            <w:vAlign w:val="center"/>
          </w:tcPr>
          <w:p>
            <w:pPr>
              <w:pStyle w:val="31"/>
              <w:spacing w:before="19" w:line="240" w:lineRule="auto"/>
              <w:ind w:left="108" w:firstLine="210" w:firstLineChars="100"/>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u w:val="single"/>
                <w:lang w:eastAsia="zh-CN"/>
              </w:rPr>
              <w:t>一正本两副本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4" w:type="dxa"/>
            <w:vAlign w:val="center"/>
          </w:tcPr>
          <w:p>
            <w:pPr>
              <w:pStyle w:val="31"/>
              <w:spacing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15.3</w:t>
            </w:r>
          </w:p>
        </w:tc>
        <w:tc>
          <w:tcPr>
            <w:tcW w:w="2075" w:type="dxa"/>
            <w:vAlign w:val="top"/>
          </w:tcPr>
          <w:p>
            <w:pPr>
              <w:pStyle w:val="31"/>
              <w:spacing w:before="26" w:line="240" w:lineRule="auto"/>
              <w:ind w:right="150" w:rightChars="0"/>
              <w:jc w:val="left"/>
              <w:rPr>
                <w:rFonts w:asciiTheme="minorEastAsia" w:hAnsiTheme="minorEastAsia" w:eastAsiaTheme="minorEastAsia"/>
                <w:sz w:val="21"/>
                <w:szCs w:val="21"/>
                <w:lang w:eastAsia="zh-CN"/>
              </w:rPr>
            </w:pPr>
            <w:r>
              <w:rPr>
                <w:rFonts w:cs="宋体" w:asciiTheme="minorEastAsia" w:hAnsiTheme="minorEastAsia" w:eastAsiaTheme="minorEastAsia"/>
                <w:sz w:val="21"/>
                <w:szCs w:val="21"/>
                <w:lang w:eastAsia="zh-CN"/>
              </w:rPr>
              <w:t>符合供应商资格中的资质要求</w:t>
            </w:r>
          </w:p>
        </w:tc>
        <w:tc>
          <w:tcPr>
            <w:tcW w:w="5468" w:type="dxa"/>
            <w:vAlign w:val="top"/>
          </w:tcPr>
          <w:p>
            <w:pPr>
              <w:pStyle w:val="31"/>
              <w:spacing w:before="50" w:line="240" w:lineRule="auto"/>
              <w:ind w:left="106" w:leftChars="0" w:right="147" w:rightChars="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highlight w:val="none"/>
              </w:rPr>
              <w:t>投标人具有中国网络安全审查技术与认证中心颁发的信息安全风险评估服务资质证书</w:t>
            </w:r>
            <w:r>
              <w:rPr>
                <w:rFonts w:hint="eastAsia" w:asciiTheme="minorEastAsia" w:hAnsiTheme="minorEastAsia" w:eastAsiaTheme="minorEastAsia"/>
                <w:sz w:val="21"/>
                <w:szCs w:val="21"/>
                <w:highlight w:val="none"/>
                <w:lang w:eastAsia="zh-CN"/>
              </w:rPr>
              <w:t>，提供投标人在中国网络安全等级保护网（www.djbh.net）网站“全国等级保护测评机构推荐目录”查询截图；</w:t>
            </w:r>
            <w:r>
              <w:rPr>
                <w:rFonts w:hint="eastAsia" w:ascii="宋体" w:hAnsi="宋体" w:cs="宋体"/>
                <w:szCs w:val="21"/>
                <w:highlight w:val="none"/>
              </w:rPr>
              <w:t>项目经理、质量经理、渗透测试工程师和培训讲师</w:t>
            </w:r>
            <w:r>
              <w:rPr>
                <w:rFonts w:ascii="宋体" w:hAnsi="宋体" w:cs="宋体"/>
                <w:szCs w:val="21"/>
                <w:highlight w:val="none"/>
              </w:rPr>
              <w:t>满足最低要求（1名高级、5名中级、2名初级）</w:t>
            </w:r>
            <w:r>
              <w:rPr>
                <w:rFonts w:hint="eastAsia" w:ascii="宋体" w:hAnsi="宋体" w:cs="宋体"/>
                <w:szCs w:val="21"/>
                <w:highlight w:val="none"/>
              </w:rPr>
              <w:t>提供本服务项目人员名单及资格证书扫描件，提供查询截图和资格证书扫描件</w:t>
            </w:r>
            <w:r>
              <w:rPr>
                <w:rFonts w:hint="eastAsia" w:cs="宋体"/>
                <w:szCs w:val="21"/>
                <w:highlight w:val="none"/>
                <w:lang w:eastAsia="zh-CN"/>
              </w:rPr>
              <w:t>。及采购需求中的其他证明材料。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54" w:type="dxa"/>
            <w:vAlign w:val="center"/>
          </w:tcPr>
          <w:p>
            <w:pPr>
              <w:pStyle w:val="31"/>
              <w:spacing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75" w:type="dxa"/>
            <w:vAlign w:val="center"/>
          </w:tcPr>
          <w:p>
            <w:pPr>
              <w:pStyle w:val="31"/>
              <w:spacing w:line="24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响应文件提交截止时间</w:t>
            </w:r>
          </w:p>
        </w:tc>
        <w:tc>
          <w:tcPr>
            <w:tcW w:w="5468" w:type="dxa"/>
            <w:vAlign w:val="center"/>
          </w:tcPr>
          <w:p>
            <w:pPr>
              <w:pStyle w:val="31"/>
              <w:spacing w:line="24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w:t>
            </w:r>
            <w:r>
              <w:rPr>
                <w:rFonts w:hint="eastAsia" w:asciiTheme="minorEastAsia" w:hAnsiTheme="minorEastAsia" w:eastAsiaTheme="minorEastAsia"/>
                <w:sz w:val="21"/>
                <w:szCs w:val="21"/>
                <w:u w:val="single"/>
                <w:lang w:eastAsia="zh-CN"/>
              </w:rPr>
              <w:t>询价</w:t>
            </w:r>
            <w:r>
              <w:rPr>
                <w:rFonts w:asciiTheme="minorEastAsia" w:hAnsiTheme="minorEastAsia" w:eastAsiaTheme="minorEastAsia"/>
                <w:sz w:val="21"/>
                <w:szCs w:val="21"/>
                <w:u w:val="single"/>
                <w:lang w:eastAsia="zh-CN"/>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54" w:type="dxa"/>
            <w:vAlign w:val="center"/>
          </w:tcPr>
          <w:p>
            <w:pPr>
              <w:pStyle w:val="31"/>
              <w:spacing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17.3</w:t>
            </w:r>
          </w:p>
        </w:tc>
        <w:tc>
          <w:tcPr>
            <w:tcW w:w="2075" w:type="dxa"/>
            <w:vAlign w:val="center"/>
          </w:tcPr>
          <w:p>
            <w:pPr>
              <w:pStyle w:val="31"/>
              <w:spacing w:line="24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响应文件解密时间</w:t>
            </w:r>
          </w:p>
        </w:tc>
        <w:tc>
          <w:tcPr>
            <w:tcW w:w="5468" w:type="dxa"/>
            <w:vAlign w:val="center"/>
          </w:tcPr>
          <w:p>
            <w:pPr>
              <w:pStyle w:val="31"/>
              <w:spacing w:before="160" w:line="24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w:t>
            </w:r>
            <w:r>
              <w:rPr>
                <w:rFonts w:hint="eastAsia" w:asciiTheme="minorEastAsia" w:hAnsiTheme="minorEastAsia" w:eastAsiaTheme="minorEastAsia"/>
                <w:sz w:val="21"/>
                <w:szCs w:val="21"/>
                <w:u w:val="single"/>
                <w:lang w:eastAsia="zh-CN"/>
              </w:rPr>
              <w:t>询价</w:t>
            </w:r>
            <w:r>
              <w:rPr>
                <w:rFonts w:asciiTheme="minorEastAsia" w:hAnsiTheme="minorEastAsia" w:eastAsiaTheme="minorEastAsia"/>
                <w:sz w:val="21"/>
                <w:szCs w:val="21"/>
                <w:u w:val="single"/>
                <w:lang w:eastAsia="zh-CN"/>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54" w:type="dxa"/>
            <w:vMerge w:val="restart"/>
            <w:vAlign w:val="center"/>
          </w:tcPr>
          <w:p>
            <w:pPr>
              <w:pStyle w:val="31"/>
              <w:spacing w:line="24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75" w:type="dxa"/>
            <w:vAlign w:val="center"/>
          </w:tcPr>
          <w:p>
            <w:pPr>
              <w:pStyle w:val="31"/>
              <w:spacing w:before="19" w:line="240" w:lineRule="auto"/>
              <w:ind w:left="107"/>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en-US"/>
              </w:rPr>
              <w:t>时间</w:t>
            </w:r>
          </w:p>
        </w:tc>
        <w:tc>
          <w:tcPr>
            <w:tcW w:w="5468" w:type="dxa"/>
            <w:vAlign w:val="center"/>
          </w:tcPr>
          <w:p>
            <w:pPr>
              <w:pStyle w:val="31"/>
              <w:spacing w:before="19" w:line="24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w:t>
            </w:r>
            <w:r>
              <w:rPr>
                <w:rFonts w:hint="eastAsia" w:asciiTheme="minorEastAsia" w:hAnsiTheme="minorEastAsia" w:eastAsiaTheme="minorEastAsia"/>
                <w:sz w:val="21"/>
                <w:szCs w:val="21"/>
                <w:u w:val="single"/>
                <w:lang w:eastAsia="zh-CN"/>
              </w:rPr>
              <w:t>询价</w:t>
            </w:r>
            <w:r>
              <w:rPr>
                <w:rFonts w:asciiTheme="minorEastAsia" w:hAnsiTheme="minorEastAsia" w:eastAsiaTheme="minorEastAsia"/>
                <w:sz w:val="21"/>
                <w:szCs w:val="21"/>
                <w:u w:val="single"/>
                <w:lang w:eastAsia="zh-CN"/>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4" w:type="dxa"/>
            <w:vMerge w:val="continue"/>
            <w:tcBorders>
              <w:top w:val="nil"/>
            </w:tcBorders>
            <w:vAlign w:val="center"/>
          </w:tcPr>
          <w:p>
            <w:pPr>
              <w:autoSpaceDE w:val="0"/>
              <w:autoSpaceDN w:val="0"/>
              <w:spacing w:line="240" w:lineRule="auto"/>
              <w:jc w:val="both"/>
              <w:rPr>
                <w:rFonts w:asciiTheme="minorEastAsia" w:hAnsiTheme="minorEastAsia" w:eastAsiaTheme="minorEastAsia"/>
                <w:sz w:val="21"/>
                <w:szCs w:val="21"/>
                <w:lang w:eastAsia="zh-CN"/>
              </w:rPr>
            </w:pPr>
          </w:p>
        </w:tc>
        <w:tc>
          <w:tcPr>
            <w:tcW w:w="2075" w:type="dxa"/>
            <w:vAlign w:val="center"/>
          </w:tcPr>
          <w:p>
            <w:pPr>
              <w:pStyle w:val="31"/>
              <w:spacing w:before="16" w:line="240" w:lineRule="auto"/>
              <w:ind w:left="107"/>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en-US"/>
              </w:rPr>
              <w:t>地点</w:t>
            </w:r>
          </w:p>
        </w:tc>
        <w:tc>
          <w:tcPr>
            <w:tcW w:w="5468" w:type="dxa"/>
            <w:vAlign w:val="center"/>
          </w:tcPr>
          <w:p>
            <w:pPr>
              <w:pStyle w:val="31"/>
              <w:spacing w:before="16" w:line="24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w:t>
            </w:r>
            <w:r>
              <w:rPr>
                <w:rFonts w:hint="eastAsia" w:asciiTheme="minorEastAsia" w:hAnsiTheme="minorEastAsia" w:eastAsiaTheme="minorEastAsia"/>
                <w:sz w:val="21"/>
                <w:szCs w:val="21"/>
                <w:u w:val="single"/>
                <w:lang w:eastAsia="zh-CN"/>
              </w:rPr>
              <w:t>询价</w:t>
            </w:r>
            <w:r>
              <w:rPr>
                <w:rFonts w:asciiTheme="minorEastAsia" w:hAnsiTheme="minorEastAsia" w:eastAsiaTheme="minorEastAsia"/>
                <w:sz w:val="21"/>
                <w:szCs w:val="21"/>
                <w:u w:val="single"/>
                <w:lang w:eastAsia="zh-CN"/>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4" w:type="dxa"/>
            <w:vAlign w:val="center"/>
          </w:tcPr>
          <w:p>
            <w:pPr>
              <w:pStyle w:val="31"/>
              <w:spacing w:before="96"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75" w:type="dxa"/>
            <w:vAlign w:val="center"/>
          </w:tcPr>
          <w:p>
            <w:pPr>
              <w:pStyle w:val="31"/>
              <w:spacing w:before="16" w:line="24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评审方法</w:t>
            </w:r>
          </w:p>
        </w:tc>
        <w:tc>
          <w:tcPr>
            <w:tcW w:w="5468" w:type="dxa"/>
            <w:vAlign w:val="center"/>
          </w:tcPr>
          <w:p>
            <w:pPr>
              <w:pStyle w:val="31"/>
              <w:spacing w:before="16" w:line="24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r>
              <w:rPr>
                <w:rFonts w:asciiTheme="minorEastAsia" w:hAnsiTheme="minorEastAsia" w:eastAsiaTheme="minorEastAsia"/>
                <w:sz w:val="21"/>
                <w:szCs w:val="21"/>
                <w:u w:val="single"/>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9" w:hRule="atLeast"/>
        </w:trPr>
        <w:tc>
          <w:tcPr>
            <w:tcW w:w="954" w:type="dxa"/>
            <w:vAlign w:val="center"/>
          </w:tcPr>
          <w:p>
            <w:pPr>
              <w:pStyle w:val="31"/>
              <w:spacing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22.4</w:t>
            </w:r>
          </w:p>
        </w:tc>
        <w:tc>
          <w:tcPr>
            <w:tcW w:w="2075" w:type="dxa"/>
            <w:vAlign w:val="center"/>
          </w:tcPr>
          <w:p>
            <w:pPr>
              <w:pStyle w:val="31"/>
              <w:spacing w:line="24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最后报价扣除</w:t>
            </w:r>
          </w:p>
        </w:tc>
        <w:tc>
          <w:tcPr>
            <w:tcW w:w="5468" w:type="dxa"/>
            <w:vAlign w:val="center"/>
          </w:tcPr>
          <w:p>
            <w:pPr>
              <w:pStyle w:val="31"/>
              <w:numPr>
                <w:ilvl w:val="0"/>
                <w:numId w:val="2"/>
              </w:numPr>
              <w:tabs>
                <w:tab w:val="left" w:pos="710"/>
              </w:tabs>
              <w:spacing w:before="2" w:line="240" w:lineRule="auto"/>
              <w:ind w:hanging="602"/>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中小企业价格扣除：</w:t>
            </w:r>
          </w:p>
          <w:p>
            <w:pPr>
              <w:pStyle w:val="31"/>
              <w:spacing w:before="159" w:line="24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①中型企业：</w:t>
            </w:r>
            <w:r>
              <w:rPr>
                <w:rFonts w:asciiTheme="minorEastAsia" w:hAnsiTheme="minorEastAsia" w:eastAsiaTheme="minorEastAsia"/>
                <w:sz w:val="21"/>
                <w:szCs w:val="21"/>
                <w:u w:val="single"/>
                <w:lang w:eastAsia="en-US"/>
              </w:rPr>
              <w:t xml:space="preserve"> 3 </w:t>
            </w:r>
            <w:r>
              <w:rPr>
                <w:rFonts w:asciiTheme="minorEastAsia" w:hAnsiTheme="minorEastAsia" w:eastAsiaTheme="minorEastAsia"/>
                <w:sz w:val="21"/>
                <w:szCs w:val="21"/>
                <w:lang w:eastAsia="en-US"/>
              </w:rPr>
              <w:t>%；</w:t>
            </w:r>
          </w:p>
          <w:p>
            <w:pPr>
              <w:pStyle w:val="31"/>
              <w:spacing w:before="160" w:line="24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②小型和微型企业：</w:t>
            </w:r>
            <w:r>
              <w:rPr>
                <w:rFonts w:asciiTheme="minorEastAsia" w:hAnsiTheme="minorEastAsia" w:eastAsiaTheme="minorEastAsia"/>
                <w:sz w:val="21"/>
                <w:szCs w:val="21"/>
                <w:u w:val="single"/>
                <w:lang w:eastAsia="en-US"/>
              </w:rPr>
              <w:t xml:space="preserve"> 6 </w:t>
            </w:r>
            <w:r>
              <w:rPr>
                <w:rFonts w:asciiTheme="minorEastAsia" w:hAnsiTheme="minorEastAsia" w:eastAsiaTheme="minorEastAsia"/>
                <w:sz w:val="21"/>
                <w:szCs w:val="21"/>
                <w:lang w:eastAsia="en-US"/>
              </w:rPr>
              <w:t>%。</w:t>
            </w:r>
          </w:p>
          <w:p>
            <w:pPr>
              <w:pStyle w:val="31"/>
              <w:numPr>
                <w:ilvl w:val="0"/>
                <w:numId w:val="2"/>
              </w:numPr>
              <w:tabs>
                <w:tab w:val="left" w:pos="710"/>
              </w:tabs>
              <w:spacing w:before="158" w:line="24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监狱企业价格扣除：</w:t>
            </w:r>
            <w:r>
              <w:rPr>
                <w:rFonts w:asciiTheme="minorEastAsia" w:hAnsiTheme="minorEastAsia" w:eastAsiaTheme="minorEastAsia"/>
                <w:sz w:val="21"/>
                <w:szCs w:val="21"/>
                <w:u w:val="single"/>
                <w:lang w:eastAsia="zh-CN"/>
              </w:rPr>
              <w:t>同小型和微型企业</w:t>
            </w:r>
            <w:r>
              <w:rPr>
                <w:rFonts w:asciiTheme="minorEastAsia" w:hAnsiTheme="minorEastAsia" w:eastAsiaTheme="minorEastAsia"/>
                <w:sz w:val="21"/>
                <w:szCs w:val="21"/>
                <w:lang w:eastAsia="zh-CN"/>
              </w:rPr>
              <w:t>。</w:t>
            </w:r>
          </w:p>
          <w:p>
            <w:pPr>
              <w:pStyle w:val="31"/>
              <w:numPr>
                <w:ilvl w:val="0"/>
                <w:numId w:val="2"/>
              </w:numPr>
              <w:tabs>
                <w:tab w:val="left" w:pos="723"/>
              </w:tabs>
              <w:spacing w:before="161" w:line="240" w:lineRule="auto"/>
              <w:ind w:left="108" w:right="96"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残疾人福利性单位价格扣除：</w:t>
            </w:r>
            <w:r>
              <w:rPr>
                <w:rFonts w:asciiTheme="minorEastAsia" w:hAnsiTheme="minorEastAsia" w:eastAsiaTheme="minorEastAsia"/>
                <w:sz w:val="21"/>
                <w:szCs w:val="21"/>
                <w:u w:val="single"/>
                <w:lang w:eastAsia="zh-CN"/>
              </w:rPr>
              <w:t>同小型和微型企业</w:t>
            </w:r>
            <w:r>
              <w:rPr>
                <w:rFonts w:asciiTheme="minorEastAsia" w:hAnsiTheme="minorEastAsia" w:eastAsiaTheme="minorEastAsia"/>
                <w:sz w:val="21"/>
                <w:szCs w:val="21"/>
                <w:lang w:eastAsia="zh-CN"/>
              </w:rPr>
              <w:t>。</w:t>
            </w:r>
          </w:p>
          <w:p>
            <w:pPr>
              <w:pStyle w:val="31"/>
              <w:numPr>
                <w:ilvl w:val="0"/>
                <w:numId w:val="2"/>
              </w:numPr>
              <w:tabs>
                <w:tab w:val="left" w:pos="710"/>
              </w:tabs>
              <w:spacing w:before="5" w:line="24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符合条件的联合体价格扣除：</w:t>
            </w:r>
            <w:r>
              <w:rPr>
                <w:rFonts w:asciiTheme="minorEastAsia" w:hAnsiTheme="minorEastAsia" w:eastAsiaTheme="minorEastAsia"/>
                <w:sz w:val="21"/>
                <w:szCs w:val="21"/>
                <w:u w:val="single"/>
                <w:lang w:eastAsia="zh-CN"/>
              </w:rPr>
              <w:t xml:space="preserve"> 2</w:t>
            </w:r>
            <w:r>
              <w:rPr>
                <w:rFonts w:asciiTheme="minorEastAsia" w:hAnsiTheme="minorEastAsia" w:eastAsiaTheme="minorEastAsia"/>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54" w:type="dxa"/>
            <w:vMerge w:val="restart"/>
            <w:vAlign w:val="center"/>
          </w:tcPr>
          <w:p>
            <w:pPr>
              <w:pStyle w:val="31"/>
              <w:spacing w:line="24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75" w:type="dxa"/>
            <w:vMerge w:val="restart"/>
            <w:vAlign w:val="center"/>
          </w:tcPr>
          <w:p>
            <w:pPr>
              <w:pStyle w:val="31"/>
              <w:spacing w:before="4" w:line="240" w:lineRule="auto"/>
              <w:jc w:val="both"/>
              <w:rPr>
                <w:rFonts w:asciiTheme="minorEastAsia" w:hAnsiTheme="minorEastAsia" w:eastAsiaTheme="minorEastAsia"/>
                <w:sz w:val="21"/>
                <w:szCs w:val="21"/>
                <w:lang w:eastAsia="zh-CN"/>
              </w:rPr>
            </w:pPr>
          </w:p>
          <w:p>
            <w:pPr>
              <w:pStyle w:val="31"/>
              <w:spacing w:line="24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确定成交候选人和成交供应商</w:t>
            </w:r>
          </w:p>
        </w:tc>
        <w:tc>
          <w:tcPr>
            <w:tcW w:w="5468" w:type="dxa"/>
            <w:vAlign w:val="center"/>
          </w:tcPr>
          <w:p>
            <w:pPr>
              <w:pStyle w:val="31"/>
              <w:tabs>
                <w:tab w:val="left" w:pos="5083"/>
              </w:tabs>
              <w:spacing w:before="19" w:line="24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zh-CN"/>
              </w:rPr>
              <w:t>小组推荐成交候选人的数量：</w:t>
            </w:r>
            <w:r>
              <w:rPr>
                <w:rFonts w:hint="eastAsia" w:asciiTheme="minorEastAsia" w:hAnsiTheme="minorEastAsia" w:eastAsiaTheme="minorEastAsia"/>
                <w:sz w:val="21"/>
                <w:szCs w:val="21"/>
                <w:lang w:val="en-US" w:eastAsia="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54" w:type="dxa"/>
            <w:vMerge w:val="continue"/>
            <w:tcBorders>
              <w:top w:val="nil"/>
            </w:tcBorders>
            <w:vAlign w:val="center"/>
          </w:tcPr>
          <w:p>
            <w:pPr>
              <w:autoSpaceDE w:val="0"/>
              <w:autoSpaceDN w:val="0"/>
              <w:spacing w:line="240" w:lineRule="auto"/>
              <w:jc w:val="both"/>
              <w:rPr>
                <w:rFonts w:asciiTheme="minorEastAsia" w:hAnsiTheme="minorEastAsia" w:eastAsiaTheme="minorEastAsia"/>
                <w:sz w:val="21"/>
                <w:szCs w:val="21"/>
                <w:lang w:eastAsia="zh-CN"/>
              </w:rPr>
            </w:pPr>
          </w:p>
        </w:tc>
        <w:tc>
          <w:tcPr>
            <w:tcW w:w="2075" w:type="dxa"/>
            <w:vMerge w:val="continue"/>
            <w:tcBorders>
              <w:top w:val="nil"/>
            </w:tcBorders>
            <w:vAlign w:val="center"/>
          </w:tcPr>
          <w:p>
            <w:pPr>
              <w:autoSpaceDE w:val="0"/>
              <w:autoSpaceDN w:val="0"/>
              <w:spacing w:line="240" w:lineRule="auto"/>
              <w:jc w:val="both"/>
              <w:rPr>
                <w:rFonts w:asciiTheme="minorEastAsia" w:hAnsiTheme="minorEastAsia" w:eastAsiaTheme="minorEastAsia"/>
                <w:sz w:val="21"/>
                <w:szCs w:val="21"/>
                <w:lang w:eastAsia="zh-CN"/>
              </w:rPr>
            </w:pPr>
          </w:p>
        </w:tc>
        <w:tc>
          <w:tcPr>
            <w:tcW w:w="5468" w:type="dxa"/>
            <w:vAlign w:val="center"/>
          </w:tcPr>
          <w:p>
            <w:pPr>
              <w:pStyle w:val="31"/>
              <w:spacing w:line="24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确定成交供应商：</w:t>
            </w:r>
          </w:p>
          <w:p>
            <w:pPr>
              <w:pStyle w:val="31"/>
              <w:tabs>
                <w:tab w:val="left" w:pos="1188"/>
              </w:tabs>
              <w:spacing w:before="158" w:line="24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□采购人委托询价小组确定</w:t>
            </w:r>
            <w:r>
              <w:rPr>
                <w:rFonts w:asciiTheme="minorEastAsia" w:hAnsiTheme="minorEastAsia" w:eastAsiaTheme="minorEastAsia"/>
                <w:sz w:val="21"/>
                <w:szCs w:val="21"/>
                <w:lang w:eastAsia="zh-CN"/>
              </w:rPr>
              <w:t xml:space="preserve"> </w:t>
            </w:r>
          </w:p>
        </w:tc>
      </w:tr>
    </w:tbl>
    <w:tbl>
      <w:tblPr>
        <w:tblStyle w:val="29"/>
        <w:tblpPr w:leftFromText="180" w:rightFromText="180" w:vertAnchor="text" w:horzAnchor="page" w:tblpX="2024" w:tblpY="29"/>
        <w:tblOverlap w:val="never"/>
        <w:tblW w:w="8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1003" w:type="dxa"/>
            <w:vAlign w:val="center"/>
          </w:tcPr>
          <w:p>
            <w:pPr>
              <w:pStyle w:val="31"/>
              <w:spacing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6" w:type="dxa"/>
            <w:vAlign w:val="center"/>
          </w:tcPr>
          <w:p>
            <w:pPr>
              <w:pStyle w:val="31"/>
              <w:spacing w:before="149" w:line="24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随成交结果公告同时公告的成交供应商的响应文件内容</w:t>
            </w:r>
          </w:p>
        </w:tc>
        <w:tc>
          <w:tcPr>
            <w:tcW w:w="5468" w:type="dxa"/>
            <w:vAlign w:val="center"/>
          </w:tcPr>
          <w:p>
            <w:pPr>
              <w:autoSpaceDE w:val="0"/>
              <w:autoSpaceDN w:val="0"/>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）中小企业声明函；（如有）</w:t>
            </w:r>
          </w:p>
          <w:p>
            <w:pPr>
              <w:autoSpaceDE w:val="0"/>
              <w:autoSpaceDN w:val="0"/>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（2）残疾人福利性单位声明函；（如有）</w:t>
            </w:r>
          </w:p>
          <w:p>
            <w:pPr>
              <w:pStyle w:val="31"/>
              <w:tabs>
                <w:tab w:val="left" w:pos="723"/>
              </w:tabs>
              <w:spacing w:before="8" w:line="240" w:lineRule="auto"/>
              <w:ind w:right="9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（3）采购文件中规定进行公示的其他内容。（如有</w:t>
            </w:r>
            <w:r>
              <w:rPr>
                <w:rFonts w:asciiTheme="minorEastAsia" w:hAnsiTheme="minorEastAsia" w:eastAsia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Align w:val="center"/>
          </w:tcPr>
          <w:p>
            <w:pPr>
              <w:pStyle w:val="31"/>
              <w:spacing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6" w:type="dxa"/>
            <w:vAlign w:val="center"/>
          </w:tcPr>
          <w:p>
            <w:pPr>
              <w:pStyle w:val="31"/>
              <w:spacing w:line="24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成交通知书发出</w:t>
            </w:r>
          </w:p>
          <w:p>
            <w:pPr>
              <w:pStyle w:val="31"/>
              <w:spacing w:before="160" w:line="24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的形式</w:t>
            </w:r>
          </w:p>
        </w:tc>
        <w:tc>
          <w:tcPr>
            <w:tcW w:w="5468" w:type="dxa"/>
            <w:vAlign w:val="center"/>
          </w:tcPr>
          <w:p>
            <w:pPr>
              <w:pStyle w:val="31"/>
              <w:tabs>
                <w:tab w:val="left" w:pos="1428"/>
              </w:tabs>
              <w:spacing w:line="24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□书面</w:t>
            </w:r>
            <w:r>
              <w:rPr>
                <w:rFonts w:asciiTheme="minorEastAsia" w:hAnsiTheme="minorEastAsia" w:eastAsiaTheme="minorEastAsia"/>
                <w:sz w:val="21"/>
                <w:szCs w:val="21"/>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03" w:type="dxa"/>
            <w:vAlign w:val="center"/>
          </w:tcPr>
          <w:p>
            <w:pPr>
              <w:pStyle w:val="31"/>
              <w:spacing w:before="1"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6" w:type="dxa"/>
            <w:vAlign w:val="center"/>
          </w:tcPr>
          <w:p>
            <w:pPr>
              <w:pStyle w:val="31"/>
              <w:spacing w:line="24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履约保证金</w:t>
            </w:r>
          </w:p>
        </w:tc>
        <w:tc>
          <w:tcPr>
            <w:tcW w:w="5468" w:type="dxa"/>
            <w:vAlign w:val="center"/>
          </w:tcPr>
          <w:p>
            <w:pPr>
              <w:autoSpaceDE w:val="0"/>
              <w:autoSpaceDN w:val="0"/>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）金额：□免收</w:t>
            </w:r>
          </w:p>
          <w:p>
            <w:pPr>
              <w:autoSpaceDE w:val="0"/>
              <w:autoSpaceDN w:val="0"/>
              <w:spacing w:line="240" w:lineRule="auto"/>
              <w:jc w:val="both"/>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003" w:type="dxa"/>
            <w:vAlign w:val="center"/>
          </w:tcPr>
          <w:p>
            <w:pPr>
              <w:pStyle w:val="31"/>
              <w:spacing w:before="185"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6" w:type="dxa"/>
            <w:vAlign w:val="center"/>
          </w:tcPr>
          <w:p>
            <w:pPr>
              <w:pStyle w:val="31"/>
              <w:spacing w:line="24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报名服务</w:t>
            </w:r>
            <w:r>
              <w:rPr>
                <w:rFonts w:asciiTheme="minorEastAsia" w:hAnsiTheme="minorEastAsia" w:eastAsiaTheme="minorEastAsia"/>
                <w:sz w:val="21"/>
                <w:szCs w:val="21"/>
                <w:lang w:eastAsia="en-US"/>
              </w:rPr>
              <w:t>费</w:t>
            </w:r>
          </w:p>
        </w:tc>
        <w:tc>
          <w:tcPr>
            <w:tcW w:w="5468" w:type="dxa"/>
            <w:vAlign w:val="center"/>
          </w:tcPr>
          <w:p>
            <w:pPr>
              <w:pStyle w:val="31"/>
              <w:tabs>
                <w:tab w:val="left" w:pos="710"/>
              </w:tabs>
              <w:spacing w:before="160" w:line="240" w:lineRule="auto"/>
              <w:ind w:left="108"/>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□定额收取：人民币</w:t>
            </w:r>
            <w:r>
              <w:rPr>
                <w:rFonts w:hint="eastAsia" w:asciiTheme="minorEastAsia" w:hAnsiTheme="minorEastAsia" w:eastAsiaTheme="minorEastAsia"/>
                <w:sz w:val="21"/>
                <w:szCs w:val="21"/>
                <w:u w:val="single"/>
                <w:lang w:eastAsia="zh-CN"/>
              </w:rPr>
              <w:t>200</w:t>
            </w:r>
            <w:r>
              <w:rPr>
                <w:rFonts w:hint="eastAsia" w:asciiTheme="minorEastAsia" w:hAnsiTheme="minorEastAsia" w:eastAsiaTheme="minorEastAsia"/>
                <w:sz w:val="21"/>
                <w:szCs w:val="21"/>
                <w:lang w:eastAsia="zh-CN"/>
              </w:rPr>
              <w:t>元</w:t>
            </w:r>
          </w:p>
          <w:p>
            <w:pPr>
              <w:pStyle w:val="31"/>
              <w:tabs>
                <w:tab w:val="left" w:pos="710"/>
              </w:tabs>
              <w:spacing w:before="160" w:line="24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bCs/>
                <w:sz w:val="21"/>
                <w:szCs w:val="21"/>
                <w:lang w:eastAsia="zh-CN"/>
              </w:rPr>
              <w:t>供应商至五院新区财务科报名开取发票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Align w:val="center"/>
          </w:tcPr>
          <w:p>
            <w:pPr>
              <w:pStyle w:val="31"/>
              <w:spacing w:line="24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6" w:type="dxa"/>
            <w:vAlign w:val="center"/>
          </w:tcPr>
          <w:p>
            <w:pPr>
              <w:autoSpaceDE w:val="0"/>
              <w:autoSpaceDN w:val="0"/>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质疑函递交的接收部门、联系电话和通讯地址</w:t>
            </w:r>
          </w:p>
        </w:tc>
        <w:tc>
          <w:tcPr>
            <w:tcW w:w="5468" w:type="dxa"/>
            <w:vAlign w:val="center"/>
          </w:tcPr>
          <w:p>
            <w:pPr>
              <w:autoSpaceDE w:val="0"/>
              <w:autoSpaceDN w:val="0"/>
              <w:spacing w:line="24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接收部门：阜阳市第五人民医院监察室</w:t>
            </w:r>
          </w:p>
          <w:p>
            <w:pPr>
              <w:autoSpaceDE w:val="0"/>
              <w:autoSpaceDN w:val="0"/>
              <w:spacing w:line="24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联系电话：</w:t>
            </w:r>
          </w:p>
          <w:p>
            <w:pPr>
              <w:autoSpaceDE w:val="0"/>
              <w:autoSpaceDN w:val="0"/>
              <w:spacing w:line="24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通讯地址：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3" w:type="dxa"/>
            <w:vAlign w:val="center"/>
          </w:tcPr>
          <w:p>
            <w:pPr>
              <w:pStyle w:val="31"/>
              <w:spacing w:before="95" w:line="24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vAlign w:val="center"/>
          </w:tcPr>
          <w:p>
            <w:pPr>
              <w:pStyle w:val="31"/>
              <w:spacing w:before="16" w:line="24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其他内容</w:t>
            </w:r>
          </w:p>
        </w:tc>
        <w:tc>
          <w:tcPr>
            <w:tcW w:w="5468" w:type="dxa"/>
            <w:vAlign w:val="center"/>
          </w:tcPr>
          <w:p>
            <w:pPr>
              <w:pStyle w:val="31"/>
              <w:spacing w:line="240" w:lineRule="auto"/>
              <w:jc w:val="both"/>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03" w:type="dxa"/>
            <w:vAlign w:val="center"/>
          </w:tcPr>
          <w:p>
            <w:pPr>
              <w:pStyle w:val="31"/>
              <w:spacing w:line="24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35.1</w:t>
            </w:r>
          </w:p>
        </w:tc>
        <w:tc>
          <w:tcPr>
            <w:tcW w:w="2026" w:type="dxa"/>
            <w:vAlign w:val="center"/>
          </w:tcPr>
          <w:p>
            <w:pPr>
              <w:pStyle w:val="31"/>
              <w:spacing w:line="24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关于联合体参加</w:t>
            </w: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zh-CN"/>
              </w:rPr>
              <w:t>的相关约定</w:t>
            </w:r>
          </w:p>
        </w:tc>
        <w:tc>
          <w:tcPr>
            <w:tcW w:w="5468" w:type="dxa"/>
            <w:vAlign w:val="center"/>
          </w:tcPr>
          <w:p>
            <w:pPr>
              <w:autoSpaceDE w:val="0"/>
              <w:autoSpaceDN w:val="0"/>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（1）联合体投标的须提供联合体协议（见投标文件格式），相关证明材料由投标人根据联合体协议分工情况及招标文件要求提供。</w:t>
            </w:r>
          </w:p>
          <w:p>
            <w:pPr>
              <w:autoSpaceDE w:val="0"/>
              <w:autoSpaceDN w:val="0"/>
              <w:spacing w:line="24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03" w:type="dxa"/>
            <w:vAlign w:val="center"/>
          </w:tcPr>
          <w:p>
            <w:pPr>
              <w:pStyle w:val="31"/>
              <w:spacing w:before="1" w:line="240" w:lineRule="auto"/>
              <w:ind w:right="48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35.3</w:t>
            </w:r>
          </w:p>
        </w:tc>
        <w:tc>
          <w:tcPr>
            <w:tcW w:w="2026" w:type="dxa"/>
            <w:vAlign w:val="center"/>
          </w:tcPr>
          <w:p>
            <w:pPr>
              <w:pStyle w:val="31"/>
              <w:spacing w:line="24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本项目提供除电子版</w:t>
            </w: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zh-CN"/>
              </w:rPr>
              <w:t>文件以外的其他资料</w:t>
            </w:r>
          </w:p>
        </w:tc>
        <w:tc>
          <w:tcPr>
            <w:tcW w:w="5468" w:type="dxa"/>
            <w:vAlign w:val="center"/>
          </w:tcPr>
          <w:p>
            <w:pPr>
              <w:pStyle w:val="31"/>
              <w:spacing w:before="160" w:line="24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w:t>
            </w:r>
            <w:r>
              <w:rPr>
                <w:rFonts w:hint="eastAsia" w:asciiTheme="minorEastAsia" w:hAnsiTheme="minorEastAsia" w:eastAsiaTheme="minorEastAsia"/>
                <w:color w:val="000000"/>
                <w:sz w:val="21"/>
                <w:szCs w:val="21"/>
              </w:rPr>
              <w:t>阜阳市</w:t>
            </w:r>
            <w:r>
              <w:rPr>
                <w:rFonts w:hint="eastAsia" w:asciiTheme="minorEastAsia" w:hAnsiTheme="minorEastAsia" w:eastAsiaTheme="minorEastAsia"/>
                <w:color w:val="000000"/>
                <w:sz w:val="21"/>
                <w:szCs w:val="21"/>
                <w:lang w:eastAsia="zh-CN"/>
              </w:rPr>
              <w:t>第五人民医院官网</w:t>
            </w:r>
            <w:r>
              <w:rPr>
                <w:rFonts w:hint="eastAsia" w:asciiTheme="minorEastAsia" w:hAnsiTheme="minorEastAsia" w:eastAsiaTheme="minorEastAsia"/>
                <w:color w:val="000000"/>
                <w:sz w:val="21"/>
                <w:szCs w:val="21"/>
              </w:rPr>
              <w:t>(</w:t>
            </w:r>
            <w:r>
              <w:rPr>
                <w:rFonts w:hint="eastAsia"/>
              </w:rPr>
              <w:t>http://www.fydwyy.com/</w:t>
            </w:r>
            <w:r>
              <w:rPr>
                <w:rFonts w:hint="eastAsia" w:asciiTheme="minorEastAsia" w:hAnsiTheme="minorEastAsia" w:eastAsiaTheme="minorEastAsia"/>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03" w:type="dxa"/>
            <w:vAlign w:val="center"/>
          </w:tcPr>
          <w:p>
            <w:pPr>
              <w:pStyle w:val="31"/>
              <w:spacing w:before="1" w:line="240" w:lineRule="auto"/>
              <w:ind w:right="48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35.5</w:t>
            </w:r>
          </w:p>
        </w:tc>
        <w:tc>
          <w:tcPr>
            <w:tcW w:w="2026" w:type="dxa"/>
            <w:vAlign w:val="center"/>
          </w:tcPr>
          <w:p>
            <w:pPr>
              <w:pStyle w:val="31"/>
              <w:spacing w:before="2" w:line="24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解释权</w:t>
            </w:r>
          </w:p>
        </w:tc>
        <w:tc>
          <w:tcPr>
            <w:tcW w:w="5468" w:type="dxa"/>
            <w:vAlign w:val="center"/>
          </w:tcPr>
          <w:p>
            <w:pPr>
              <w:pStyle w:val="31"/>
              <w:numPr>
                <w:ilvl w:val="0"/>
                <w:numId w:val="0"/>
              </w:numPr>
              <w:tabs>
                <w:tab w:val="left" w:pos="710"/>
              </w:tabs>
              <w:spacing w:line="240" w:lineRule="auto"/>
              <w:ind w:left="108" w:leftChars="0" w:right="-29" w:rightChars="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lang w:eastAsia="zh-CN"/>
              </w:rPr>
              <w:t>构成本</w:t>
            </w: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zh-CN"/>
              </w:rPr>
              <w:t>文件的各个组成文件应互为解释，互为说明；</w:t>
            </w:r>
          </w:p>
          <w:p>
            <w:pPr>
              <w:pStyle w:val="31"/>
              <w:numPr>
                <w:ilvl w:val="0"/>
                <w:numId w:val="0"/>
              </w:numPr>
              <w:tabs>
                <w:tab w:val="left" w:pos="723"/>
              </w:tabs>
              <w:spacing w:line="240" w:lineRule="auto"/>
              <w:ind w:left="108" w:leftChars="0" w:right="102" w:rightChars="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lang w:eastAsia="zh-CN"/>
              </w:rPr>
              <w:t>同一组成文件中就同一事项的规定或约定不一致的，以编排顺序在后者为准；</w:t>
            </w:r>
          </w:p>
          <w:p>
            <w:pPr>
              <w:pStyle w:val="31"/>
              <w:numPr>
                <w:ilvl w:val="0"/>
                <w:numId w:val="0"/>
              </w:numPr>
              <w:tabs>
                <w:tab w:val="left" w:pos="723"/>
              </w:tabs>
              <w:spacing w:line="240" w:lineRule="auto"/>
              <w:ind w:left="108" w:leftChars="0" w:right="96" w:rightChars="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lang w:eastAsia="zh-CN"/>
              </w:rPr>
              <w:t>如有不明确或不一致，构成合同文件组成内容的，以合同文件约定内容为准，且以专用合同条款约定的合同文件优先顺序解释；</w:t>
            </w:r>
          </w:p>
          <w:p>
            <w:pPr>
              <w:pStyle w:val="31"/>
              <w:numPr>
                <w:ilvl w:val="0"/>
                <w:numId w:val="0"/>
              </w:numPr>
              <w:tabs>
                <w:tab w:val="left" w:pos="723"/>
              </w:tabs>
              <w:spacing w:line="240" w:lineRule="auto"/>
              <w:ind w:left="108" w:leftChars="0" w:right="90" w:rightChars="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lang w:eastAsia="zh-CN"/>
              </w:rPr>
              <w:t>除</w:t>
            </w: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zh-CN"/>
              </w:rPr>
              <w:t>文件中有特别规定外，仅适用于</w:t>
            </w: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zh-CN"/>
              </w:rPr>
              <w:t>及响应文件提交阶段的规定，按</w:t>
            </w:r>
            <w:r>
              <w:rPr>
                <w:rFonts w:hint="eastAsia" w:asciiTheme="minorEastAsia" w:hAnsiTheme="minorEastAsia" w:eastAsiaTheme="minorEastAsia"/>
                <w:sz w:val="21"/>
                <w:szCs w:val="21"/>
                <w:lang w:eastAsia="zh-CN"/>
              </w:rPr>
              <w:t>询价</w:t>
            </w:r>
            <w:r>
              <w:rPr>
                <w:rFonts w:asciiTheme="minorEastAsia" w:hAnsiTheme="minorEastAsia" w:eastAsiaTheme="minorEastAsia"/>
                <w:sz w:val="21"/>
                <w:szCs w:val="21"/>
                <w:lang w:eastAsia="zh-CN"/>
              </w:rPr>
              <w:t>公告、供应商须知、评审方法和标准、响应文件格式的先后顺序解释；</w:t>
            </w:r>
          </w:p>
          <w:p>
            <w:pPr>
              <w:pStyle w:val="31"/>
              <w:spacing w:before="160" w:line="24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lang w:eastAsia="zh-CN"/>
              </w:rPr>
              <w:t>按本款前述规定仍不能形成结论的，由采购</w:t>
            </w:r>
            <w:r>
              <w:rPr>
                <w:rFonts w:asciiTheme="minorEastAsia" w:hAnsiTheme="minorEastAsia" w:eastAsiaTheme="minorEastAsia"/>
                <w:sz w:val="21"/>
                <w:szCs w:val="21"/>
                <w:lang w:eastAsia="en-US"/>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003" w:type="dxa"/>
            <w:vAlign w:val="center"/>
          </w:tcPr>
          <w:p>
            <w:pPr>
              <w:pStyle w:val="31"/>
              <w:spacing w:before="96" w:line="24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35.6</w:t>
            </w:r>
          </w:p>
        </w:tc>
        <w:tc>
          <w:tcPr>
            <w:tcW w:w="2026" w:type="dxa"/>
            <w:vAlign w:val="center"/>
          </w:tcPr>
          <w:p>
            <w:pPr>
              <w:pStyle w:val="31"/>
              <w:spacing w:before="16" w:line="24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其他补充说明</w:t>
            </w:r>
          </w:p>
        </w:tc>
        <w:tc>
          <w:tcPr>
            <w:tcW w:w="5468" w:type="dxa"/>
            <w:vAlign w:val="center"/>
          </w:tcPr>
          <w:p>
            <w:pPr>
              <w:pStyle w:val="31"/>
              <w:spacing w:line="240" w:lineRule="auto"/>
              <w:jc w:val="both"/>
              <w:rPr>
                <w:rFonts w:asciiTheme="minorEastAsia" w:hAnsiTheme="minorEastAsia" w:eastAsiaTheme="minorEastAsia"/>
                <w:sz w:val="21"/>
                <w:szCs w:val="21"/>
                <w:lang w:eastAsia="zh-CN"/>
              </w:rPr>
            </w:pPr>
          </w:p>
        </w:tc>
      </w:tr>
    </w:tbl>
    <w:p>
      <w:pPr>
        <w:pStyle w:val="9"/>
        <w:spacing w:before="9" w:line="240" w:lineRule="auto"/>
        <w:rPr>
          <w:rFonts w:asciiTheme="minorEastAsia" w:hAnsiTheme="minorEastAsia" w:eastAsiaTheme="minorEastAsia"/>
          <w:sz w:val="21"/>
          <w:szCs w:val="21"/>
        </w:rPr>
      </w:pPr>
    </w:p>
    <w:p>
      <w:pPr>
        <w:pStyle w:val="9"/>
        <w:spacing w:before="160" w:after="6" w:line="240" w:lineRule="auto"/>
        <w:ind w:left="234" w:right="296" w:firstLine="434"/>
        <w:rPr>
          <w:rFonts w:asciiTheme="minorEastAsia" w:hAnsiTheme="minorEastAsia" w:eastAsiaTheme="minorEastAsia"/>
          <w:sz w:val="21"/>
          <w:szCs w:val="21"/>
        </w:rPr>
      </w:pPr>
    </w:p>
    <w:p>
      <w:pPr>
        <w:spacing w:line="240" w:lineRule="auto"/>
        <w:rPr>
          <w:rFonts w:asciiTheme="minorEastAsia" w:hAnsiTheme="minorEastAsia" w:eastAsiaTheme="minorEastAsia"/>
        </w:rPr>
        <w:sectPr>
          <w:pgSz w:w="11910" w:h="16850"/>
          <w:pgMar w:top="1400" w:right="1440" w:bottom="1320" w:left="1580" w:header="877" w:footer="1126" w:gutter="0"/>
          <w:pgNumType w:fmt="decimal"/>
          <w:cols w:space="720" w:num="1"/>
        </w:sectPr>
      </w:pPr>
    </w:p>
    <w:p>
      <w:pPr>
        <w:pStyle w:val="7"/>
        <w:spacing w:before="56" w:line="240" w:lineRule="auto"/>
        <w:ind w:left="1367" w:right="1064"/>
        <w:jc w:val="center"/>
        <w:rPr>
          <w:rFonts w:asciiTheme="minorEastAsia" w:hAnsiTheme="minorEastAsia" w:eastAsiaTheme="minorEastAsia"/>
        </w:rPr>
      </w:pPr>
      <w:r>
        <w:rPr>
          <w:rFonts w:asciiTheme="minorEastAsia" w:hAnsiTheme="minorEastAsia" w:eastAsiaTheme="minorEastAsia"/>
        </w:rPr>
        <w:t>二、供应商须知正文</w:t>
      </w:r>
    </w:p>
    <w:p>
      <w:pPr>
        <w:pStyle w:val="7"/>
        <w:keepNext w:val="0"/>
        <w:keepLines w:val="0"/>
        <w:numPr>
          <w:ilvl w:val="0"/>
          <w:numId w:val="3"/>
        </w:numPr>
        <w:tabs>
          <w:tab w:val="left" w:pos="915"/>
        </w:tabs>
        <w:autoSpaceDE w:val="0"/>
        <w:autoSpaceDN w:val="0"/>
        <w:spacing w:before="160" w:after="0" w:line="240" w:lineRule="auto"/>
        <w:rPr>
          <w:rFonts w:asciiTheme="minorEastAsia" w:hAnsiTheme="minorEastAsia" w:eastAsiaTheme="minorEastAsia"/>
          <w:sz w:val="21"/>
          <w:szCs w:val="21"/>
        </w:rPr>
      </w:pPr>
      <w:r>
        <w:rPr>
          <w:rFonts w:asciiTheme="minorEastAsia" w:hAnsiTheme="minorEastAsia" w:eastAsiaTheme="minorEastAsia"/>
          <w:sz w:val="21"/>
          <w:szCs w:val="21"/>
        </w:rPr>
        <w:t>适用范围</w:t>
      </w:r>
    </w:p>
    <w:p>
      <w:pPr>
        <w:pStyle w:val="32"/>
        <w:numPr>
          <w:ilvl w:val="1"/>
          <w:numId w:val="3"/>
        </w:numPr>
        <w:tabs>
          <w:tab w:val="left" w:pos="1090"/>
        </w:tabs>
        <w:spacing w:before="159" w:line="240" w:lineRule="auto"/>
        <w:ind w:right="2034" w:hanging="3"/>
        <w:rPr>
          <w:rFonts w:asciiTheme="minorEastAsia" w:hAnsiTheme="minorEastAsia" w:eastAsiaTheme="minorEastAsia"/>
          <w:b/>
          <w:sz w:val="21"/>
          <w:szCs w:val="21"/>
        </w:rPr>
      </w:pPr>
      <w:r>
        <w:rPr>
          <w:rFonts w:asciiTheme="minorEastAsia" w:hAnsiTheme="minorEastAsia" w:eastAsiaTheme="minorEastAsia"/>
          <w:sz w:val="21"/>
          <w:szCs w:val="21"/>
        </w:rPr>
        <w:t>本询价通知书仅适用于本次询价所述的货物项目采购。</w:t>
      </w:r>
    </w:p>
    <w:p>
      <w:pPr>
        <w:pStyle w:val="32"/>
        <w:numPr>
          <w:ilvl w:val="1"/>
          <w:numId w:val="4"/>
        </w:numPr>
        <w:tabs>
          <w:tab w:val="left" w:pos="1090"/>
        </w:tabs>
        <w:spacing w:line="24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货物：是指各种形态和种类的物品，包括原材料、燃料、设备、产品等。</w:t>
      </w:r>
    </w:p>
    <w:p>
      <w:pPr>
        <w:pStyle w:val="32"/>
        <w:numPr>
          <w:ilvl w:val="1"/>
          <w:numId w:val="4"/>
        </w:numPr>
        <w:tabs>
          <w:tab w:val="left" w:pos="1111"/>
        </w:tabs>
        <w:spacing w:before="160" w:line="240" w:lineRule="auto"/>
        <w:ind w:left="234"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时限（年份、月份等）计算：系指从响应文件提交截止之日向前追溯 X 年/月（“X”为“一”及以后整数）起算。</w:t>
      </w:r>
    </w:p>
    <w:p>
      <w:pPr>
        <w:pStyle w:val="32"/>
        <w:numPr>
          <w:ilvl w:val="1"/>
          <w:numId w:val="4"/>
        </w:numPr>
        <w:tabs>
          <w:tab w:val="left" w:pos="1090"/>
        </w:tabs>
        <w:spacing w:before="6" w:line="24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业绩：除非本询价通知书中另有规定，业绩系指符合本询价通知书规定的与最终用户签订的合同。供应商与其关联公司（如母公司、控股公司、分公司、子公司、同一法定代表人的公司等）之间签订的合同，均不予认可。</w:t>
      </w:r>
    </w:p>
    <w:p>
      <w:pPr>
        <w:pStyle w:val="9"/>
        <w:spacing w:line="240" w:lineRule="auto"/>
        <w:ind w:left="234" w:right="243" w:firstLine="434"/>
        <w:rPr>
          <w:rFonts w:asciiTheme="minorEastAsia" w:hAnsiTheme="minorEastAsia" w:eastAsiaTheme="minorEastAsia"/>
          <w:sz w:val="21"/>
          <w:szCs w:val="21"/>
        </w:rPr>
      </w:pPr>
      <w:r>
        <w:rPr>
          <w:rFonts w:asciiTheme="minorEastAsia" w:hAnsiTheme="minorEastAsia" w:eastAsiaTheme="minorEastAsia"/>
          <w:sz w:val="21"/>
          <w:szCs w:val="21"/>
        </w:rPr>
        <w:t>除非本询价通知书中另有规定，否则业绩均为已供货（安装）完毕的业绩， 业绩时间均以合同签订之日为追溯节点。</w:t>
      </w:r>
    </w:p>
    <w:p>
      <w:pPr>
        <w:pStyle w:val="7"/>
        <w:keepNext w:val="0"/>
        <w:keepLines w:val="0"/>
        <w:numPr>
          <w:ilvl w:val="0"/>
          <w:numId w:val="3"/>
        </w:numPr>
        <w:tabs>
          <w:tab w:val="left" w:pos="915"/>
        </w:tabs>
        <w:autoSpaceDE w:val="0"/>
        <w:autoSpaceDN w:val="0"/>
        <w:spacing w:before="160" w:after="0" w:line="240" w:lineRule="auto"/>
        <w:rPr>
          <w:rFonts w:asciiTheme="minorEastAsia" w:hAnsiTheme="minorEastAsia" w:eastAsiaTheme="minorEastAsia"/>
          <w:sz w:val="21"/>
          <w:szCs w:val="21"/>
        </w:rPr>
      </w:pPr>
      <w:r>
        <w:rPr>
          <w:rFonts w:asciiTheme="minorEastAsia" w:hAnsiTheme="minorEastAsia" w:eastAsiaTheme="minorEastAsia"/>
          <w:sz w:val="21"/>
          <w:szCs w:val="21"/>
        </w:rPr>
        <w:t>采购人、采购代理机构及供应商</w:t>
      </w:r>
    </w:p>
    <w:p>
      <w:pPr>
        <w:pStyle w:val="32"/>
        <w:numPr>
          <w:ilvl w:val="1"/>
          <w:numId w:val="5"/>
        </w:numPr>
        <w:tabs>
          <w:tab w:val="left" w:pos="1090"/>
        </w:tabs>
        <w:spacing w:before="156" w:line="24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采购人：是指依法开展政府采购活动的国家机关、事业单位、团体组织。本项目的采购人见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2"/>
        <w:numPr>
          <w:ilvl w:val="1"/>
          <w:numId w:val="5"/>
        </w:numPr>
        <w:tabs>
          <w:tab w:val="left" w:pos="1073"/>
        </w:tabs>
        <w:spacing w:line="240" w:lineRule="auto"/>
        <w:ind w:right="25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采购代理机构：是指集中采购机构或从事采购代理业务的社会中介机构。本项目的采购代理机构见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2"/>
        <w:numPr>
          <w:ilvl w:val="1"/>
          <w:numId w:val="5"/>
        </w:numPr>
        <w:tabs>
          <w:tab w:val="left" w:pos="1090"/>
        </w:tabs>
        <w:spacing w:line="24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政府采购监督管理部门：各级人民政府指定的有关部门依法履行与政府采购活动有关的监督管理职责。本项目的政府采购监督管理部门见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2"/>
        <w:numPr>
          <w:ilvl w:val="1"/>
          <w:numId w:val="5"/>
        </w:numPr>
        <w:tabs>
          <w:tab w:val="left" w:pos="1090"/>
        </w:tabs>
        <w:spacing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pPr>
        <w:pStyle w:val="32"/>
        <w:numPr>
          <w:ilvl w:val="2"/>
          <w:numId w:val="5"/>
        </w:numPr>
        <w:tabs>
          <w:tab w:val="left" w:pos="1330"/>
        </w:tabs>
        <w:spacing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在中华人民共和国境内注册，能够独立承担民事责任，有生产或供应能力的本国供应商。</w:t>
      </w:r>
    </w:p>
    <w:p>
      <w:pPr>
        <w:pStyle w:val="32"/>
        <w:numPr>
          <w:ilvl w:val="2"/>
          <w:numId w:val="5"/>
        </w:numPr>
        <w:tabs>
          <w:tab w:val="left" w:pos="1330"/>
        </w:tabs>
        <w:spacing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具备《中华人民共和国政府采购法》第二十二条关于供应商条件的规定，遵守本项目采购人本级和上级财政部门政府采购的有关规定。</w:t>
      </w:r>
    </w:p>
    <w:p>
      <w:pPr>
        <w:pStyle w:val="32"/>
        <w:numPr>
          <w:ilvl w:val="2"/>
          <w:numId w:val="5"/>
        </w:numPr>
        <w:tabs>
          <w:tab w:val="left" w:pos="1330"/>
        </w:tabs>
        <w:spacing w:line="24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以采购代理机构认可的方式获得了本项目的询价通知书。</w:t>
      </w:r>
    </w:p>
    <w:p>
      <w:pPr>
        <w:pStyle w:val="32"/>
        <w:numPr>
          <w:ilvl w:val="2"/>
          <w:numId w:val="5"/>
        </w:numPr>
        <w:tabs>
          <w:tab w:val="left" w:pos="1330"/>
        </w:tabs>
        <w:spacing w:before="56" w:line="240" w:lineRule="auto"/>
        <w:ind w:right="29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中写明允许采购进口产品，供应商应保证所投产品可履行合法报通关手续进入中国关境内。</w:t>
      </w:r>
    </w:p>
    <w:p>
      <w:pPr>
        <w:pStyle w:val="32"/>
        <w:tabs>
          <w:tab w:val="left" w:pos="1330"/>
        </w:tabs>
        <w:spacing w:before="56" w:line="240" w:lineRule="auto"/>
        <w:ind w:left="231" w:leftChars="110" w:right="238" w:firstLine="840" w:firstLineChars="400"/>
        <w:jc w:val="both"/>
        <w:rPr>
          <w:rFonts w:asciiTheme="minorEastAsia" w:hAnsiTheme="minorEastAsia" w:eastAsiaTheme="minorEastAsia"/>
          <w:sz w:val="21"/>
          <w:szCs w:val="21"/>
        </w:rPr>
      </w:pPr>
      <w:r>
        <w:rPr>
          <w:rFonts w:asciiTheme="minorEastAsia" w:hAnsiTheme="minorEastAsia" w:eastAsiaTheme="minorEastAsia"/>
          <w:sz w:val="21"/>
          <w:szCs w:val="21"/>
        </w:rPr>
        <w:t>若供应商须知前附表中未写明允许采购进口产品，如供应商所投产品为进口产品，响应无效。</w:t>
      </w:r>
    </w:p>
    <w:p>
      <w:pPr>
        <w:pStyle w:val="32"/>
        <w:numPr>
          <w:ilvl w:val="2"/>
          <w:numId w:val="5"/>
        </w:numPr>
        <w:tabs>
          <w:tab w:val="left" w:pos="1330"/>
        </w:tabs>
        <w:spacing w:line="24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中写明专门面向中小企业采购的，如供应商为非中小企业且所投产品为非中小企业产品，</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2"/>
        <w:numPr>
          <w:ilvl w:val="1"/>
          <w:numId w:val="5"/>
        </w:numPr>
        <w:tabs>
          <w:tab w:val="left" w:pos="1090"/>
        </w:tabs>
        <w:spacing w:line="240" w:lineRule="auto"/>
        <w:ind w:left="1089" w:hanging="421"/>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中允许联合体报价，对联合体规定如下：</w:t>
      </w:r>
    </w:p>
    <w:p>
      <w:pPr>
        <w:pStyle w:val="32"/>
        <w:numPr>
          <w:ilvl w:val="2"/>
          <w:numId w:val="5"/>
        </w:numPr>
        <w:tabs>
          <w:tab w:val="left" w:pos="1330"/>
        </w:tabs>
        <w:spacing w:before="159" w:line="24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两个以上供应商可以组成一个联合体，以一个供应商的身份参加政府采购。</w:t>
      </w:r>
    </w:p>
    <w:p>
      <w:pPr>
        <w:pStyle w:val="32"/>
        <w:numPr>
          <w:ilvl w:val="2"/>
          <w:numId w:val="5"/>
        </w:numPr>
        <w:tabs>
          <w:tab w:val="left" w:pos="1330"/>
        </w:tabs>
        <w:spacing w:before="6"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联合体各方均应符合《中华人民共和国政府采购法》第二十二条规定的条件。</w:t>
      </w:r>
    </w:p>
    <w:p>
      <w:pPr>
        <w:pStyle w:val="32"/>
        <w:numPr>
          <w:ilvl w:val="2"/>
          <w:numId w:val="5"/>
        </w:numPr>
        <w:tabs>
          <w:tab w:val="left" w:pos="1330"/>
        </w:tabs>
        <w:spacing w:before="5" w:line="240" w:lineRule="auto"/>
        <w:ind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采购人根据采购项目对供应商的特殊要求，联合体中至少应当有一方符合相关规定。</w:t>
      </w:r>
    </w:p>
    <w:p>
      <w:pPr>
        <w:pStyle w:val="32"/>
        <w:numPr>
          <w:ilvl w:val="2"/>
          <w:numId w:val="5"/>
        </w:numPr>
        <w:tabs>
          <w:tab w:val="left" w:pos="1330"/>
        </w:tabs>
        <w:spacing w:before="5" w:line="240" w:lineRule="auto"/>
        <w:ind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联合体各方应签订联合体协议，明确约定联合体各方承担的工作和相应的责任，并将联合体协议作为响应文件的一部分提交。</w:t>
      </w:r>
    </w:p>
    <w:p>
      <w:pPr>
        <w:pStyle w:val="32"/>
        <w:numPr>
          <w:ilvl w:val="2"/>
          <w:numId w:val="5"/>
        </w:numPr>
        <w:tabs>
          <w:tab w:val="left" w:pos="1330"/>
        </w:tabs>
        <w:spacing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大中型企业、其他自然人、法人或者非法人组织与小型、微型企业组成联合体共同参加政府采购，联合体协议中应写明小型、微型企业的协议合同金额占到联合体协议合同总金额的比例。</w:t>
      </w:r>
    </w:p>
    <w:p>
      <w:pPr>
        <w:pStyle w:val="32"/>
        <w:numPr>
          <w:ilvl w:val="2"/>
          <w:numId w:val="5"/>
        </w:numPr>
        <w:tabs>
          <w:tab w:val="left" w:pos="1330"/>
        </w:tabs>
        <w:spacing w:line="24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联合体中有同类资质的供应商按照联合体分工承担相同工作的，应当按照资质等级较低的供应商确定资质等级。</w:t>
      </w:r>
    </w:p>
    <w:p>
      <w:pPr>
        <w:pStyle w:val="32"/>
        <w:numPr>
          <w:ilvl w:val="2"/>
          <w:numId w:val="5"/>
        </w:numPr>
        <w:tabs>
          <w:tab w:val="left" w:pos="1330"/>
        </w:tabs>
        <w:spacing w:before="3" w:line="24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以联合体形式参加政府采购活动的，联合体各方不得再单独参加或者与其他供应商另外组成联合体参加本项目政府采购活动，否则相关响应文件将被认定为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2"/>
        <w:numPr>
          <w:ilvl w:val="2"/>
          <w:numId w:val="5"/>
        </w:numPr>
        <w:tabs>
          <w:tab w:val="left" w:pos="1330"/>
        </w:tabs>
        <w:spacing w:line="24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对联合体的其他资格要求见</w:t>
      </w:r>
      <w:r>
        <w:rPr>
          <w:rFonts w:asciiTheme="minorEastAsia" w:hAnsiTheme="minorEastAsia" w:eastAsiaTheme="minorEastAsia"/>
          <w:sz w:val="21"/>
          <w:szCs w:val="21"/>
          <w:u w:val="single"/>
        </w:rPr>
        <w:t>供应商资格</w:t>
      </w:r>
      <w:r>
        <w:rPr>
          <w:rFonts w:asciiTheme="minorEastAsia" w:hAnsiTheme="minorEastAsia" w:eastAsiaTheme="minorEastAsia"/>
          <w:sz w:val="21"/>
          <w:szCs w:val="21"/>
        </w:rPr>
        <w:t>。</w:t>
      </w:r>
    </w:p>
    <w:p>
      <w:pPr>
        <w:pStyle w:val="32"/>
        <w:numPr>
          <w:ilvl w:val="1"/>
          <w:numId w:val="5"/>
        </w:numPr>
        <w:tabs>
          <w:tab w:val="left" w:pos="1090"/>
        </w:tabs>
        <w:spacing w:before="161" w:line="24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单位负责人为同一人或者存在直接控股、管理关系的不同供应商，不得参加同一合同项下的政府采购活动。否则</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2"/>
        <w:numPr>
          <w:ilvl w:val="1"/>
          <w:numId w:val="5"/>
        </w:numPr>
        <w:tabs>
          <w:tab w:val="left" w:pos="1090"/>
        </w:tabs>
        <w:spacing w:before="5"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为本项目提供过整体设计、规范编制或者项目管理、监理、检测等服务的供应商，不得再参加本项目上述服务以外的其他采购活动。否则</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7"/>
        <w:keepNext w:val="0"/>
        <w:keepLines w:val="0"/>
        <w:tabs>
          <w:tab w:val="left" w:pos="915"/>
        </w:tabs>
        <w:autoSpaceDE w:val="0"/>
        <w:autoSpaceDN w:val="0"/>
        <w:spacing w:before="160" w:after="0" w:line="240" w:lineRule="auto"/>
        <w:ind w:firstLine="632" w:firstLineChars="3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资金来源</w:t>
      </w:r>
    </w:p>
    <w:p>
      <w:pPr>
        <w:tabs>
          <w:tab w:val="left" w:pos="855"/>
        </w:tabs>
        <w:spacing w:before="161" w:line="240" w:lineRule="auto"/>
        <w:ind w:firstLine="630" w:firstLineChars="300"/>
        <w:rPr>
          <w:rFonts w:asciiTheme="minorEastAsia" w:hAnsiTheme="minorEastAsia" w:eastAsiaTheme="minorEastAsia"/>
        </w:rPr>
      </w:pPr>
      <w:r>
        <w:rPr>
          <w:rFonts w:hint="eastAsia" w:asciiTheme="minorEastAsia" w:hAnsiTheme="minorEastAsia" w:eastAsiaTheme="minorEastAsia"/>
        </w:rPr>
        <w:t>4.1</w:t>
      </w:r>
      <w:r>
        <w:rPr>
          <w:rFonts w:asciiTheme="minorEastAsia" w:hAnsiTheme="minorEastAsia" w:eastAsiaTheme="minorEastAsia"/>
        </w:rPr>
        <w:t>本项目的采购人已获得足以支付本次采购后所签订的合同项下的资金。</w:t>
      </w:r>
    </w:p>
    <w:p>
      <w:pPr>
        <w:pStyle w:val="32"/>
        <w:tabs>
          <w:tab w:val="left" w:pos="1090"/>
        </w:tabs>
        <w:spacing w:before="158" w:line="240" w:lineRule="auto"/>
        <w:ind w:left="671" w:right="4914" w:firstLine="0"/>
        <w:rPr>
          <w:rFonts w:asciiTheme="minorEastAsia" w:hAnsiTheme="minorEastAsia" w:eastAsiaTheme="minorEastAsia"/>
          <w:sz w:val="21"/>
          <w:szCs w:val="21"/>
        </w:rPr>
      </w:pPr>
      <w:r>
        <w:rPr>
          <w:rFonts w:hint="eastAsia" w:asciiTheme="minorEastAsia" w:hAnsiTheme="minorEastAsia" w:eastAsiaTheme="minorEastAsia"/>
          <w:sz w:val="21"/>
          <w:szCs w:val="21"/>
        </w:rPr>
        <w:t>4.2</w:t>
      </w:r>
      <w:r>
        <w:rPr>
          <w:rFonts w:asciiTheme="minorEastAsia" w:hAnsiTheme="minorEastAsia" w:eastAsiaTheme="minorEastAsia"/>
          <w:sz w:val="21"/>
          <w:szCs w:val="21"/>
        </w:rPr>
        <w:t>项目预算金额见</w:t>
      </w:r>
      <w:r>
        <w:rPr>
          <w:rFonts w:asciiTheme="minorEastAsia" w:hAnsiTheme="minorEastAsia" w:eastAsiaTheme="minorEastAsia"/>
          <w:sz w:val="21"/>
          <w:szCs w:val="21"/>
          <w:u w:val="single"/>
        </w:rPr>
        <w:t>询价公告</w:t>
      </w:r>
      <w:r>
        <w:rPr>
          <w:rFonts w:asciiTheme="minorEastAsia" w:hAnsiTheme="minorEastAsia" w:eastAsiaTheme="minorEastAsia"/>
          <w:sz w:val="21"/>
          <w:szCs w:val="21"/>
        </w:rPr>
        <w:t>。</w:t>
      </w:r>
    </w:p>
    <w:p>
      <w:pPr>
        <w:pStyle w:val="32"/>
        <w:tabs>
          <w:tab w:val="left" w:pos="1090"/>
        </w:tabs>
        <w:spacing w:before="158" w:line="240" w:lineRule="auto"/>
        <w:ind w:left="671" w:right="4914" w:firstLine="0"/>
        <w:rPr>
          <w:rFonts w:asciiTheme="minorEastAsia" w:hAnsiTheme="minorEastAsia" w:eastAsiaTheme="minorEastAsia"/>
          <w:b/>
          <w:sz w:val="21"/>
          <w:szCs w:val="21"/>
        </w:rPr>
      </w:pPr>
      <w:r>
        <w:rPr>
          <w:rFonts w:asciiTheme="minorEastAsia" w:hAnsiTheme="minorEastAsia" w:eastAsiaTheme="minorEastAsia"/>
          <w:b/>
          <w:sz w:val="21"/>
          <w:szCs w:val="21"/>
        </w:rPr>
        <w:t>5.费用</w:t>
      </w:r>
    </w:p>
    <w:p>
      <w:pPr>
        <w:pStyle w:val="9"/>
        <w:spacing w:before="56" w:line="240" w:lineRule="auto"/>
        <w:ind w:left="671" w:right="534" w:hanging="3"/>
        <w:rPr>
          <w:rFonts w:asciiTheme="minorEastAsia" w:hAnsiTheme="minorEastAsia" w:eastAsiaTheme="minorEastAsia"/>
          <w:sz w:val="21"/>
          <w:szCs w:val="21"/>
        </w:rPr>
      </w:pPr>
      <w:r>
        <w:rPr>
          <w:rFonts w:asciiTheme="minorEastAsia" w:hAnsiTheme="minorEastAsia" w:eastAsiaTheme="minorEastAsia"/>
          <w:sz w:val="21"/>
          <w:szCs w:val="21"/>
        </w:rPr>
        <w:t>不论询价的结果如何，供应商应承担所有与准备和参加询价有关的费用。</w:t>
      </w:r>
    </w:p>
    <w:p>
      <w:pPr>
        <w:pStyle w:val="9"/>
        <w:spacing w:before="56" w:line="240" w:lineRule="auto"/>
        <w:ind w:left="671" w:right="534" w:hanging="3"/>
        <w:rPr>
          <w:rFonts w:asciiTheme="minorEastAsia" w:hAnsiTheme="minorEastAsia" w:eastAsiaTheme="minorEastAsia"/>
          <w:b/>
          <w:sz w:val="21"/>
          <w:szCs w:val="21"/>
        </w:rPr>
      </w:pPr>
      <w:r>
        <w:rPr>
          <w:rFonts w:asciiTheme="minorEastAsia" w:hAnsiTheme="minorEastAsia" w:eastAsiaTheme="minorEastAsia"/>
          <w:b/>
          <w:sz w:val="21"/>
          <w:szCs w:val="21"/>
        </w:rPr>
        <w:t>6.适用法律</w:t>
      </w:r>
    </w:p>
    <w:p>
      <w:pPr>
        <w:pStyle w:val="9"/>
        <w:spacing w:line="24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7"/>
        <w:keepNext w:val="0"/>
        <w:keepLines w:val="0"/>
        <w:numPr>
          <w:ilvl w:val="0"/>
          <w:numId w:val="6"/>
        </w:numPr>
        <w:tabs>
          <w:tab w:val="left" w:pos="915"/>
        </w:tabs>
        <w:autoSpaceDE w:val="0"/>
        <w:autoSpaceDN w:val="0"/>
        <w:spacing w:before="0" w:after="0" w:line="240" w:lineRule="auto"/>
        <w:rPr>
          <w:rFonts w:asciiTheme="minorEastAsia" w:hAnsiTheme="minorEastAsia" w:eastAsiaTheme="minorEastAsia"/>
          <w:sz w:val="21"/>
          <w:szCs w:val="21"/>
        </w:rPr>
      </w:pPr>
      <w:r>
        <w:rPr>
          <w:rFonts w:asciiTheme="minorEastAsia" w:hAnsiTheme="minorEastAsia" w:eastAsiaTheme="minorEastAsia"/>
          <w:sz w:val="21"/>
          <w:szCs w:val="21"/>
        </w:rPr>
        <w:t>询价通知书构成</w:t>
      </w:r>
    </w:p>
    <w:p>
      <w:pPr>
        <w:pStyle w:val="32"/>
        <w:numPr>
          <w:ilvl w:val="1"/>
          <w:numId w:val="6"/>
        </w:numPr>
        <w:tabs>
          <w:tab w:val="left" w:pos="1090"/>
          <w:tab w:val="left" w:pos="2034"/>
        </w:tabs>
        <w:spacing w:before="160" w:line="240" w:lineRule="auto"/>
        <w:ind w:right="4914" w:hanging="406"/>
        <w:rPr>
          <w:rFonts w:asciiTheme="minorEastAsia" w:hAnsiTheme="minorEastAsia" w:eastAsiaTheme="minorEastAsia"/>
          <w:sz w:val="21"/>
          <w:szCs w:val="21"/>
        </w:rPr>
      </w:pPr>
      <w:r>
        <w:rPr>
          <w:rFonts w:asciiTheme="minorEastAsia" w:hAnsiTheme="minorEastAsia" w:eastAsiaTheme="minorEastAsia"/>
          <w:sz w:val="21"/>
          <w:szCs w:val="21"/>
        </w:rPr>
        <w:t>询价通知书包括下列内容：</w:t>
      </w:r>
    </w:p>
    <w:p>
      <w:pPr>
        <w:pStyle w:val="32"/>
        <w:tabs>
          <w:tab w:val="left" w:pos="1090"/>
          <w:tab w:val="left" w:pos="2034"/>
        </w:tabs>
        <w:spacing w:before="160" w:line="240" w:lineRule="auto"/>
        <w:ind w:left="1074" w:right="4914" w:firstLine="0"/>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asciiTheme="minorEastAsia" w:hAnsiTheme="minorEastAsia" w:eastAsiaTheme="minorEastAsia"/>
          <w:sz w:val="21"/>
          <w:szCs w:val="21"/>
        </w:rPr>
        <w:t>询价公告</w:t>
      </w:r>
    </w:p>
    <w:p>
      <w:pPr>
        <w:pStyle w:val="9"/>
        <w:tabs>
          <w:tab w:val="left" w:pos="2034"/>
        </w:tabs>
        <w:spacing w:before="5" w:line="240" w:lineRule="auto"/>
        <w:ind w:left="1074" w:right="5649"/>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9"/>
        <w:tabs>
          <w:tab w:val="left" w:pos="2034"/>
        </w:tabs>
        <w:spacing w:before="5" w:line="240" w:lineRule="auto"/>
        <w:ind w:left="1074" w:right="5169"/>
        <w:rPr>
          <w:rFonts w:asciiTheme="minorEastAsia" w:hAnsiTheme="minorEastAsia" w:eastAsiaTheme="minorEastAsia"/>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评审方法和标准</w:t>
      </w:r>
    </w:p>
    <w:p>
      <w:pPr>
        <w:pStyle w:val="9"/>
        <w:tabs>
          <w:tab w:val="left" w:pos="2034"/>
        </w:tabs>
        <w:spacing w:before="5" w:line="240" w:lineRule="auto"/>
        <w:ind w:left="1074" w:right="5169"/>
        <w:rPr>
          <w:rFonts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政府采购合同</w:t>
      </w:r>
    </w:p>
    <w:p>
      <w:pPr>
        <w:pStyle w:val="9"/>
        <w:tabs>
          <w:tab w:val="left" w:pos="2034"/>
        </w:tabs>
        <w:spacing w:before="5" w:line="240" w:lineRule="auto"/>
        <w:ind w:right="5169" w:firstLine="945" w:firstLineChars="450"/>
        <w:rPr>
          <w:rFonts w:asciiTheme="minorEastAsia" w:hAnsiTheme="minorEastAsia" w:eastAsiaTheme="minorEastAsia"/>
          <w:sz w:val="21"/>
          <w:szCs w:val="21"/>
        </w:rPr>
      </w:pPr>
      <w:r>
        <w:rPr>
          <w:rFonts w:asciiTheme="minorEastAsia" w:hAnsiTheme="minorEastAsia" w:eastAsiaTheme="minorEastAsia"/>
          <w:sz w:val="21"/>
          <w:szCs w:val="21"/>
        </w:rPr>
        <w:t xml:space="preserve"> 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9"/>
        <w:tabs>
          <w:tab w:val="left" w:pos="2034"/>
        </w:tabs>
        <w:spacing w:line="240" w:lineRule="auto"/>
        <w:ind w:left="1074" w:right="2289"/>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asciiTheme="minorEastAsia" w:hAnsiTheme="minorEastAsia" w:eastAsiaTheme="minorEastAsia"/>
          <w:sz w:val="21"/>
          <w:szCs w:val="21"/>
        </w:rPr>
        <w:t>公告格式</w:t>
      </w:r>
    </w:p>
    <w:p>
      <w:pPr>
        <w:pStyle w:val="9"/>
        <w:tabs>
          <w:tab w:val="left" w:pos="2034"/>
        </w:tabs>
        <w:spacing w:line="240" w:lineRule="auto"/>
        <w:ind w:left="1074" w:right="2289"/>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32"/>
        <w:numPr>
          <w:ilvl w:val="1"/>
          <w:numId w:val="6"/>
        </w:numPr>
        <w:tabs>
          <w:tab w:val="left" w:pos="1097"/>
        </w:tabs>
        <w:spacing w:before="5" w:line="240" w:lineRule="auto"/>
        <w:ind w:left="1096" w:hanging="428"/>
        <w:rPr>
          <w:rFonts w:asciiTheme="minorEastAsia" w:hAnsiTheme="minorEastAsia" w:eastAsiaTheme="minorEastAsia"/>
          <w:sz w:val="21"/>
          <w:szCs w:val="21"/>
        </w:rPr>
      </w:pPr>
      <w:r>
        <w:rPr>
          <w:rFonts w:asciiTheme="minorEastAsia" w:hAnsiTheme="minorEastAsia" w:eastAsiaTheme="minorEastAsia"/>
          <w:sz w:val="21"/>
          <w:szCs w:val="21"/>
        </w:rPr>
        <w:t>询价通知书中有不一致的，有澄清的部分以最终的澄清更正内容为准。</w:t>
      </w:r>
    </w:p>
    <w:p>
      <w:pPr>
        <w:pStyle w:val="32"/>
        <w:numPr>
          <w:ilvl w:val="1"/>
          <w:numId w:val="6"/>
        </w:numPr>
        <w:tabs>
          <w:tab w:val="left" w:pos="1090"/>
        </w:tabs>
        <w:spacing w:before="158" w:line="240" w:lineRule="auto"/>
        <w:ind w:left="1089" w:hanging="421"/>
        <w:jc w:val="both"/>
        <w:rPr>
          <w:rFonts w:asciiTheme="minorEastAsia" w:hAnsiTheme="minorEastAsia" w:eastAsiaTheme="minorEastAsia"/>
          <w:sz w:val="21"/>
          <w:szCs w:val="21"/>
        </w:rPr>
      </w:pPr>
      <w:r>
        <w:rPr>
          <w:rFonts w:asciiTheme="minorEastAsia" w:hAnsiTheme="minorEastAsia" w:eastAsiaTheme="minorEastAsia"/>
          <w:sz w:val="21"/>
          <w:szCs w:val="21"/>
        </w:rPr>
        <w:t>现场考察及相关事项见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2"/>
        <w:numPr>
          <w:ilvl w:val="1"/>
          <w:numId w:val="6"/>
        </w:numPr>
        <w:tabs>
          <w:tab w:val="left" w:pos="1090"/>
        </w:tabs>
        <w:spacing w:before="160" w:line="24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原则上采购人、采购代理机构不要求供应商提供样品。除仅凭书面方式不能准确描述采购需求，或者需要对样品进行主观判断以确认是否满足采购需求等特殊情况除外。</w:t>
      </w:r>
    </w:p>
    <w:p>
      <w:pPr>
        <w:pStyle w:val="9"/>
        <w:spacing w:line="240" w:lineRule="auto"/>
        <w:ind w:left="234" w:right="372" w:firstLine="434"/>
        <w:rPr>
          <w:rFonts w:asciiTheme="minorEastAsia" w:hAnsiTheme="minorEastAsia" w:eastAsiaTheme="minorEastAsia"/>
          <w:sz w:val="21"/>
          <w:szCs w:val="21"/>
        </w:rPr>
      </w:pPr>
      <w:r>
        <w:rPr>
          <w:rFonts w:asciiTheme="minorEastAsia" w:hAnsiTheme="minorEastAsia" w:eastAsiaTheme="minorEastAsia"/>
          <w:sz w:val="21"/>
          <w:szCs w:val="21"/>
        </w:rPr>
        <w:t>如需提供样品，对样品相关要求见采购需求，对样品的评审方法及评审标准见询价通知书第四章。</w:t>
      </w:r>
    </w:p>
    <w:p>
      <w:pPr>
        <w:pStyle w:val="32"/>
        <w:tabs>
          <w:tab w:val="left" w:pos="1097"/>
        </w:tabs>
        <w:spacing w:line="240" w:lineRule="auto"/>
        <w:ind w:left="671" w:right="255"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7.5 </w:t>
      </w:r>
      <w:r>
        <w:rPr>
          <w:rFonts w:asciiTheme="minorEastAsia" w:hAnsiTheme="minorEastAsia" w:eastAsiaTheme="minorEastAsia"/>
          <w:sz w:val="21"/>
          <w:szCs w:val="21"/>
        </w:rPr>
        <w:t>供应商应认真阅读询价通知书所有的事项、格式、条款和技术规范等。</w:t>
      </w:r>
    </w:p>
    <w:p>
      <w:pPr>
        <w:pStyle w:val="32"/>
        <w:tabs>
          <w:tab w:val="left" w:pos="1097"/>
        </w:tabs>
        <w:spacing w:line="240" w:lineRule="auto"/>
        <w:ind w:left="671" w:right="255" w:firstLine="0"/>
        <w:rPr>
          <w:rFonts w:asciiTheme="minorEastAsia" w:hAnsiTheme="minorEastAsia" w:eastAsiaTheme="minorEastAsia"/>
          <w:b/>
          <w:sz w:val="21"/>
          <w:szCs w:val="21"/>
        </w:rPr>
      </w:pPr>
      <w:r>
        <w:rPr>
          <w:rFonts w:asciiTheme="minorEastAsia" w:hAnsiTheme="minorEastAsia" w:eastAsiaTheme="minorEastAsia"/>
          <w:b/>
          <w:sz w:val="21"/>
          <w:szCs w:val="21"/>
        </w:rPr>
        <w:t>8.询价通知书的澄清与修改</w:t>
      </w:r>
    </w:p>
    <w:p>
      <w:pPr>
        <w:pStyle w:val="32"/>
        <w:tabs>
          <w:tab w:val="left" w:pos="1097"/>
        </w:tabs>
        <w:spacing w:line="240" w:lineRule="auto"/>
        <w:ind w:left="671" w:right="255" w:firstLine="0"/>
        <w:rPr>
          <w:rFonts w:asciiTheme="minorEastAsia" w:hAnsiTheme="minorEastAsia" w:eastAsiaTheme="minorEastAsia"/>
          <w:sz w:val="21"/>
          <w:szCs w:val="21"/>
        </w:rPr>
      </w:pPr>
      <w:r>
        <w:rPr>
          <w:rFonts w:hint="eastAsia" w:asciiTheme="minorEastAsia" w:hAnsiTheme="minorEastAsia" w:eastAsiaTheme="minorEastAsia"/>
          <w:sz w:val="21"/>
          <w:szCs w:val="21"/>
        </w:rPr>
        <w:t>8.1供应商质疑截止时间：见供应商须知前附表。</w:t>
      </w:r>
    </w:p>
    <w:p>
      <w:pPr>
        <w:pStyle w:val="7"/>
        <w:keepNext w:val="0"/>
        <w:keepLines w:val="0"/>
        <w:numPr>
          <w:ilvl w:val="0"/>
          <w:numId w:val="7"/>
        </w:numPr>
        <w:tabs>
          <w:tab w:val="left" w:pos="915"/>
        </w:tabs>
        <w:autoSpaceDE w:val="0"/>
        <w:autoSpaceDN w:val="0"/>
        <w:spacing w:before="3" w:after="0" w:line="240" w:lineRule="auto"/>
        <w:rPr>
          <w:rFonts w:asciiTheme="minorEastAsia" w:hAnsiTheme="minorEastAsia" w:eastAsiaTheme="minorEastAsia"/>
          <w:sz w:val="21"/>
          <w:szCs w:val="21"/>
        </w:rPr>
      </w:pPr>
      <w:r>
        <w:rPr>
          <w:rFonts w:asciiTheme="minorEastAsia" w:hAnsiTheme="minorEastAsia" w:eastAsiaTheme="minorEastAsia"/>
          <w:sz w:val="21"/>
          <w:szCs w:val="21"/>
        </w:rPr>
        <w:t>响应范围及响应文件中标准和计量单位的使用</w:t>
      </w:r>
    </w:p>
    <w:p>
      <w:pPr>
        <w:pStyle w:val="32"/>
        <w:numPr>
          <w:ilvl w:val="1"/>
          <w:numId w:val="7"/>
        </w:numPr>
        <w:tabs>
          <w:tab w:val="left" w:pos="1090"/>
        </w:tabs>
        <w:spacing w:before="158" w:line="24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项目有分包的，供应商可提交其中某一个或多个分包的响应文件，成交包数详见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32"/>
        <w:numPr>
          <w:ilvl w:val="1"/>
          <w:numId w:val="7"/>
        </w:numPr>
        <w:tabs>
          <w:tab w:val="left" w:pos="1073"/>
        </w:tabs>
        <w:spacing w:line="24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供应商应当对所参与的分包询价通知书中“采购需求”所列的所有内容进行响应，如仅响应所参与包别中的部分内容，其所参与包别的响应文件将被认定为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2"/>
        <w:numPr>
          <w:ilvl w:val="1"/>
          <w:numId w:val="7"/>
        </w:numPr>
        <w:tabs>
          <w:tab w:val="left" w:pos="1090"/>
        </w:tabs>
        <w:spacing w:line="240" w:lineRule="auto"/>
        <w:ind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无论询价通知书中是否要求，供应商所提供的货物及伴随的服务和工程均应符合国家强制性标准。</w:t>
      </w:r>
    </w:p>
    <w:p>
      <w:pPr>
        <w:pStyle w:val="32"/>
        <w:numPr>
          <w:ilvl w:val="1"/>
          <w:numId w:val="7"/>
        </w:numPr>
        <w:tabs>
          <w:tab w:val="left" w:pos="1090"/>
        </w:tabs>
        <w:spacing w:line="24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供应商与采购代理机构之间与询价有关的所有往来通知、函件和响应文件均用中文表述。供应商随响应文件提供的证明文件和资料可以为其它语言， 但必须附中文译文。翻译的中文资料与外文资料出现差异时，以中文为准。</w:t>
      </w:r>
    </w:p>
    <w:p>
      <w:pPr>
        <w:pStyle w:val="32"/>
        <w:numPr>
          <w:ilvl w:val="1"/>
          <w:numId w:val="7"/>
        </w:numPr>
        <w:tabs>
          <w:tab w:val="left" w:pos="1090"/>
        </w:tabs>
        <w:spacing w:line="24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除询价通知书中有特殊要求外，响应文件中所使用的计量单位，应采用中华人民共和国法定计量单位。</w:t>
      </w:r>
    </w:p>
    <w:p>
      <w:pPr>
        <w:pStyle w:val="7"/>
        <w:keepNext w:val="0"/>
        <w:keepLines w:val="0"/>
        <w:numPr>
          <w:ilvl w:val="0"/>
          <w:numId w:val="7"/>
        </w:numPr>
        <w:tabs>
          <w:tab w:val="left" w:pos="1037"/>
        </w:tabs>
        <w:autoSpaceDE w:val="0"/>
        <w:autoSpaceDN w:val="0"/>
        <w:spacing w:before="3" w:after="0" w:line="240" w:lineRule="auto"/>
        <w:ind w:left="1036" w:hanging="366"/>
        <w:rPr>
          <w:rFonts w:asciiTheme="minorEastAsia" w:hAnsiTheme="minorEastAsia" w:eastAsiaTheme="minorEastAsia"/>
          <w:sz w:val="21"/>
          <w:szCs w:val="21"/>
        </w:rPr>
      </w:pPr>
      <w:r>
        <w:rPr>
          <w:rFonts w:asciiTheme="minorEastAsia" w:hAnsiTheme="minorEastAsia" w:eastAsiaTheme="minorEastAsia"/>
          <w:sz w:val="21"/>
          <w:szCs w:val="21"/>
        </w:rPr>
        <w:t>响应文件构成</w:t>
      </w:r>
    </w:p>
    <w:p>
      <w:pPr>
        <w:pStyle w:val="32"/>
        <w:numPr>
          <w:ilvl w:val="1"/>
          <w:numId w:val="7"/>
        </w:numPr>
        <w:tabs>
          <w:tab w:val="left" w:pos="1272"/>
        </w:tabs>
        <w:spacing w:before="158" w:line="240" w:lineRule="auto"/>
        <w:ind w:right="365" w:firstLine="434"/>
        <w:rPr>
          <w:rFonts w:asciiTheme="minorEastAsia" w:hAnsiTheme="minorEastAsia" w:eastAsiaTheme="minorEastAsia"/>
          <w:sz w:val="21"/>
          <w:szCs w:val="21"/>
        </w:rPr>
      </w:pPr>
      <w:r>
        <w:rPr>
          <w:rFonts w:asciiTheme="minorEastAsia" w:hAnsiTheme="minorEastAsia" w:eastAsiaTheme="minorEastAsia"/>
          <w:sz w:val="21"/>
          <w:szCs w:val="21"/>
        </w:rPr>
        <w:t>供应商应完整地按询价通知书提供的响应文件格式及要求编写响应文件，具体内容详见本项目第六章响应文件格式的相关内容。</w:t>
      </w:r>
    </w:p>
    <w:p>
      <w:pPr>
        <w:pStyle w:val="32"/>
        <w:tabs>
          <w:tab w:val="left" w:pos="1210"/>
        </w:tabs>
        <w:spacing w:line="240" w:lineRule="auto"/>
        <w:ind w:left="567" w:right="1304"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10.2 </w:t>
      </w:r>
      <w:r>
        <w:rPr>
          <w:rFonts w:asciiTheme="minorEastAsia" w:hAnsiTheme="minorEastAsia" w:eastAsiaTheme="minorEastAsia"/>
          <w:sz w:val="21"/>
          <w:szCs w:val="21"/>
        </w:rPr>
        <w:t>上述文件应按照询价通知书规定的格式填写、签署和盖章。</w:t>
      </w:r>
    </w:p>
    <w:p>
      <w:pPr>
        <w:pStyle w:val="32"/>
        <w:tabs>
          <w:tab w:val="left" w:pos="1210"/>
        </w:tabs>
        <w:spacing w:line="240" w:lineRule="auto"/>
        <w:ind w:left="669" w:firstLine="0"/>
        <w:rPr>
          <w:rFonts w:asciiTheme="minorEastAsia" w:hAnsiTheme="minorEastAsia" w:eastAsiaTheme="minorEastAsia"/>
          <w:b/>
          <w:sz w:val="21"/>
          <w:szCs w:val="21"/>
        </w:rPr>
      </w:pPr>
      <w:r>
        <w:rPr>
          <w:rFonts w:asciiTheme="minorEastAsia" w:hAnsiTheme="minorEastAsia" w:eastAsiaTheme="minorEastAsia"/>
          <w:b/>
          <w:sz w:val="21"/>
          <w:szCs w:val="21"/>
        </w:rPr>
        <w:t>11.证明响应标的的合格性和符合询价通知书规定的技术文件</w:t>
      </w:r>
    </w:p>
    <w:p>
      <w:pPr>
        <w:pStyle w:val="32"/>
        <w:numPr>
          <w:ilvl w:val="1"/>
          <w:numId w:val="8"/>
        </w:numPr>
        <w:tabs>
          <w:tab w:val="left" w:pos="1272"/>
        </w:tabs>
        <w:spacing w:line="240" w:lineRule="auto"/>
        <w:ind w:right="373" w:firstLine="434"/>
        <w:rPr>
          <w:rFonts w:asciiTheme="minorEastAsia" w:hAnsiTheme="minorEastAsia" w:eastAsiaTheme="minorEastAsia"/>
          <w:sz w:val="21"/>
          <w:szCs w:val="21"/>
        </w:rPr>
      </w:pPr>
      <w:r>
        <w:rPr>
          <w:rFonts w:asciiTheme="minorEastAsia" w:hAnsiTheme="minorEastAsia" w:eastAsiaTheme="minorEastAsia"/>
          <w:sz w:val="21"/>
          <w:szCs w:val="21"/>
        </w:rPr>
        <w:t>供应商应提交询价通知书要求的证明文件，证明其响应内容符合询价通知书规定。该证明文件是响应文件的一部分。</w:t>
      </w:r>
    </w:p>
    <w:p>
      <w:pPr>
        <w:pStyle w:val="32"/>
        <w:numPr>
          <w:ilvl w:val="1"/>
          <w:numId w:val="8"/>
        </w:numPr>
        <w:tabs>
          <w:tab w:val="left" w:pos="1210"/>
        </w:tabs>
        <w:spacing w:line="24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32"/>
        <w:numPr>
          <w:ilvl w:val="1"/>
          <w:numId w:val="8"/>
        </w:numPr>
        <w:tabs>
          <w:tab w:val="left" w:pos="1272"/>
        </w:tabs>
        <w:spacing w:before="56" w:line="240" w:lineRule="auto"/>
        <w:ind w:right="360" w:firstLine="434"/>
        <w:rPr>
          <w:rFonts w:asciiTheme="minorEastAsia" w:hAnsiTheme="minorEastAsia" w:eastAsiaTheme="minorEastAsia"/>
          <w:sz w:val="21"/>
          <w:szCs w:val="21"/>
        </w:rPr>
      </w:pPr>
      <w:r>
        <w:rPr>
          <w:rFonts w:asciiTheme="minorEastAsia" w:hAnsiTheme="minorEastAsia" w:eastAsiaTheme="minorEastAsia"/>
          <w:sz w:val="21"/>
          <w:szCs w:val="21"/>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pPr>
        <w:pStyle w:val="32"/>
        <w:numPr>
          <w:ilvl w:val="1"/>
          <w:numId w:val="8"/>
        </w:numPr>
        <w:tabs>
          <w:tab w:val="left" w:pos="1193"/>
        </w:tabs>
        <w:spacing w:line="240" w:lineRule="auto"/>
        <w:ind w:left="1192" w:hanging="524"/>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本条所指证明文件不包括对询价通知书相关部分的文字、图标的复制。</w:t>
      </w:r>
    </w:p>
    <w:p>
      <w:pPr>
        <w:pStyle w:val="32"/>
        <w:numPr>
          <w:ilvl w:val="1"/>
          <w:numId w:val="8"/>
        </w:numPr>
        <w:tabs>
          <w:tab w:val="left" w:pos="1272"/>
        </w:tabs>
        <w:spacing w:before="160" w:line="240" w:lineRule="auto"/>
        <w:ind w:right="368" w:firstLine="434"/>
        <w:rPr>
          <w:rFonts w:asciiTheme="minorEastAsia" w:hAnsiTheme="minorEastAsia" w:eastAsiaTheme="minorEastAsia"/>
          <w:sz w:val="21"/>
          <w:szCs w:val="21"/>
        </w:rPr>
      </w:pPr>
      <w:r>
        <w:rPr>
          <w:rFonts w:asciiTheme="minorEastAsia" w:hAnsiTheme="minorEastAsia" w:eastAsiaTheme="minorEastAsia"/>
          <w:sz w:val="21"/>
          <w:szCs w:val="21"/>
        </w:rPr>
        <w:t>为保证公平公正，除非另有规定或说明，供应商对同一项目提交响应文件时，不得同时提供备选响应方案。</w:t>
      </w:r>
    </w:p>
    <w:p>
      <w:pPr>
        <w:pStyle w:val="7"/>
        <w:keepNext w:val="0"/>
        <w:keepLines w:val="0"/>
        <w:numPr>
          <w:ilvl w:val="0"/>
          <w:numId w:val="9"/>
        </w:numPr>
        <w:tabs>
          <w:tab w:val="left" w:pos="1037"/>
        </w:tabs>
        <w:autoSpaceDE w:val="0"/>
        <w:autoSpaceDN w:val="0"/>
        <w:spacing w:before="5"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报价</w:t>
      </w:r>
    </w:p>
    <w:p>
      <w:pPr>
        <w:pStyle w:val="32"/>
        <w:numPr>
          <w:ilvl w:val="1"/>
          <w:numId w:val="9"/>
        </w:numPr>
        <w:tabs>
          <w:tab w:val="left" w:pos="1272"/>
        </w:tabs>
        <w:spacing w:before="158" w:line="24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供应商的报价应当包括满足本次询价全部采购需求所应提供的货物， 以及伴随的服务和工程。供应商的报价均应以人民币报价，应遵守《中华人民共和国价格法》。</w:t>
      </w:r>
    </w:p>
    <w:p>
      <w:pPr>
        <w:pStyle w:val="32"/>
        <w:numPr>
          <w:ilvl w:val="1"/>
          <w:numId w:val="9"/>
        </w:numPr>
        <w:tabs>
          <w:tab w:val="left" w:pos="1270"/>
        </w:tabs>
        <w:spacing w:line="240" w:lineRule="auto"/>
        <w:ind w:right="251"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供应商报价超过询价通知书规定的预算金额或者分项、分包最高限价， 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2"/>
        <w:numPr>
          <w:ilvl w:val="1"/>
          <w:numId w:val="9"/>
        </w:numPr>
        <w:tabs>
          <w:tab w:val="left" w:pos="1272"/>
        </w:tabs>
        <w:spacing w:before="5" w:line="240" w:lineRule="auto"/>
        <w:ind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供应商应在报价表上标明提供的货物及相关服务的单价（如适用）和总价。未标明的视同包含在报价中。</w:t>
      </w:r>
    </w:p>
    <w:p>
      <w:pPr>
        <w:pStyle w:val="32"/>
        <w:numPr>
          <w:ilvl w:val="1"/>
          <w:numId w:val="9"/>
        </w:numPr>
        <w:tabs>
          <w:tab w:val="left" w:pos="1272"/>
        </w:tabs>
        <w:spacing w:line="24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报价在合同履行过程中是固定不变的，不得以任何理由予以变更。任何包含价格调整要求的响应文件，</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2"/>
        <w:tabs>
          <w:tab w:val="left" w:pos="1210"/>
        </w:tabs>
        <w:spacing w:line="240" w:lineRule="auto"/>
        <w:ind w:left="671" w:right="3835"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12.5 </w:t>
      </w:r>
      <w:r>
        <w:rPr>
          <w:rFonts w:asciiTheme="minorEastAsia" w:hAnsiTheme="minorEastAsia" w:eastAsiaTheme="minorEastAsia"/>
          <w:sz w:val="21"/>
          <w:szCs w:val="21"/>
        </w:rPr>
        <w:t>采购人不接受具有附加条件的报价。</w:t>
      </w:r>
    </w:p>
    <w:p>
      <w:pPr>
        <w:pStyle w:val="32"/>
        <w:tabs>
          <w:tab w:val="left" w:pos="1210"/>
        </w:tabs>
        <w:spacing w:line="240" w:lineRule="auto"/>
        <w:ind w:left="671" w:right="3835" w:firstLine="0"/>
        <w:rPr>
          <w:rFonts w:asciiTheme="minorEastAsia" w:hAnsiTheme="minorEastAsia" w:eastAsiaTheme="minorEastAsia"/>
          <w:b/>
          <w:sz w:val="21"/>
          <w:szCs w:val="21"/>
        </w:rPr>
      </w:pPr>
      <w:r>
        <w:rPr>
          <w:rFonts w:asciiTheme="minorEastAsia" w:hAnsiTheme="minorEastAsia" w:eastAsiaTheme="minorEastAsia"/>
          <w:b/>
          <w:sz w:val="21"/>
          <w:szCs w:val="21"/>
        </w:rPr>
        <w:t>13.询价有效期</w:t>
      </w:r>
    </w:p>
    <w:p>
      <w:pPr>
        <w:pStyle w:val="32"/>
        <w:numPr>
          <w:ilvl w:val="1"/>
          <w:numId w:val="10"/>
        </w:numPr>
        <w:tabs>
          <w:tab w:val="left" w:pos="1272"/>
        </w:tabs>
        <w:spacing w:line="24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询价有效期为从响应文件提交截止之日算起的日历天数，询价有效期详见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2"/>
        <w:numPr>
          <w:ilvl w:val="1"/>
          <w:numId w:val="10"/>
        </w:numPr>
        <w:tabs>
          <w:tab w:val="left" w:pos="1272"/>
        </w:tabs>
        <w:spacing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在询价有效期内，供应商的响应文件保持有效，供应商不得要求撤销或修改其响应文件。询价有效期不满足要求的</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2"/>
        <w:numPr>
          <w:ilvl w:val="1"/>
          <w:numId w:val="10"/>
        </w:numPr>
        <w:tabs>
          <w:tab w:val="left" w:pos="1272"/>
        </w:tabs>
        <w:spacing w:line="24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pPr>
        <w:pStyle w:val="7"/>
        <w:keepNext w:val="0"/>
        <w:keepLines w:val="0"/>
        <w:numPr>
          <w:ilvl w:val="0"/>
          <w:numId w:val="11"/>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响应文件的制作</w:t>
      </w:r>
    </w:p>
    <w:p>
      <w:pPr>
        <w:pStyle w:val="32"/>
        <w:numPr>
          <w:ilvl w:val="1"/>
          <w:numId w:val="11"/>
        </w:numPr>
        <w:tabs>
          <w:tab w:val="left" w:pos="1193"/>
        </w:tabs>
        <w:spacing w:before="156" w:line="24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本项目要求提供加密电子响应文件，响应文件的制作应满足以下规定：</w:t>
      </w:r>
    </w:p>
    <w:p>
      <w:pPr>
        <w:pStyle w:val="32"/>
        <w:numPr>
          <w:ilvl w:val="0"/>
          <w:numId w:val="12"/>
        </w:numPr>
        <w:tabs>
          <w:tab w:val="left" w:pos="1275"/>
        </w:tabs>
        <w:spacing w:before="161" w:line="24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响应文件由供应商使用电子交易系统提供的“投标文件制作工具”制作生成。“投标文件制作工具”可以通过电子交易系统下载。供应商应当在互联网络通畅状态下启用最新版投标文件制作工具制作响应文件。</w:t>
      </w:r>
    </w:p>
    <w:p>
      <w:pPr>
        <w:pStyle w:val="32"/>
        <w:numPr>
          <w:ilvl w:val="0"/>
          <w:numId w:val="12"/>
        </w:numPr>
        <w:tabs>
          <w:tab w:val="left" w:pos="1275"/>
        </w:tabs>
        <w:spacing w:before="56" w:line="24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在第六章“响应文件格式”中要求盖供应商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处，供应商均应加盖供应商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。联合体报价的，除联合体协议及联合体各成员单位提供的本单位证明材料外，响应文件由联合体牵头人按上述规定加盖联合体牵头人单位</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或公章。</w:t>
      </w:r>
    </w:p>
    <w:p>
      <w:pPr>
        <w:pStyle w:val="32"/>
        <w:numPr>
          <w:ilvl w:val="0"/>
          <w:numId w:val="12"/>
        </w:numPr>
        <w:tabs>
          <w:tab w:val="left" w:pos="1275"/>
        </w:tabs>
        <w:spacing w:line="240" w:lineRule="auto"/>
        <w:ind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pPr>
        <w:pStyle w:val="32"/>
        <w:numPr>
          <w:ilvl w:val="0"/>
          <w:numId w:val="12"/>
        </w:numPr>
        <w:tabs>
          <w:tab w:val="left" w:pos="1271"/>
        </w:tabs>
        <w:spacing w:line="240" w:lineRule="auto"/>
        <w:ind w:left="1270" w:hanging="602"/>
        <w:rPr>
          <w:rFonts w:asciiTheme="minorEastAsia" w:hAnsiTheme="minorEastAsia" w:eastAsiaTheme="minorEastAsia"/>
          <w:sz w:val="21"/>
          <w:szCs w:val="21"/>
        </w:rPr>
      </w:pPr>
      <w:r>
        <w:rPr>
          <w:rFonts w:asciiTheme="minorEastAsia" w:hAnsiTheme="minorEastAsia" w:eastAsiaTheme="minorEastAsia"/>
          <w:sz w:val="21"/>
          <w:szCs w:val="21"/>
        </w:rPr>
        <w:t>响应文件制作的具体方法详见“投标文件制作工具”中的帮助文档。</w:t>
      </w:r>
    </w:p>
    <w:p>
      <w:pPr>
        <w:pStyle w:val="32"/>
        <w:numPr>
          <w:ilvl w:val="1"/>
          <w:numId w:val="11"/>
        </w:numPr>
        <w:tabs>
          <w:tab w:val="left" w:pos="1272"/>
        </w:tabs>
        <w:spacing w:before="156" w:line="24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因供应商自身原因而导致响应文件无法导入电子交易系统电子开标、评标系统，该响应文件无效，供应商自行承担由此导致的全部责任。（该响应文件是指解密后的响应文件）。</w:t>
      </w:r>
    </w:p>
    <w:p>
      <w:pPr>
        <w:pStyle w:val="32"/>
        <w:tabs>
          <w:tab w:val="left" w:pos="1210"/>
        </w:tabs>
        <w:spacing w:line="240" w:lineRule="auto"/>
        <w:ind w:left="671" w:right="1914"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14.3 </w:t>
      </w:r>
      <w:r>
        <w:rPr>
          <w:rFonts w:asciiTheme="minorEastAsia" w:hAnsiTheme="minorEastAsia" w:eastAsiaTheme="minorEastAsia"/>
          <w:sz w:val="21"/>
          <w:szCs w:val="21"/>
        </w:rPr>
        <w:t>评审现场提交的其他材料要求详见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2"/>
        <w:tabs>
          <w:tab w:val="left" w:pos="1210"/>
        </w:tabs>
        <w:spacing w:line="240" w:lineRule="auto"/>
        <w:ind w:left="671" w:right="1914" w:firstLine="0"/>
        <w:rPr>
          <w:rFonts w:asciiTheme="minorEastAsia" w:hAnsiTheme="minorEastAsia" w:eastAsiaTheme="minorEastAsia"/>
          <w:b/>
          <w:sz w:val="21"/>
          <w:szCs w:val="21"/>
        </w:rPr>
      </w:pPr>
      <w:r>
        <w:rPr>
          <w:rFonts w:asciiTheme="minorEastAsia" w:hAnsiTheme="minorEastAsia" w:eastAsiaTheme="minorEastAsia"/>
          <w:b/>
          <w:sz w:val="21"/>
          <w:szCs w:val="21"/>
        </w:rPr>
        <w:t>15.响应文件提交截止时间</w:t>
      </w:r>
    </w:p>
    <w:p>
      <w:pPr>
        <w:pStyle w:val="32"/>
        <w:numPr>
          <w:ilvl w:val="1"/>
          <w:numId w:val="13"/>
        </w:numPr>
        <w:tabs>
          <w:tab w:val="left" w:pos="1272"/>
        </w:tabs>
        <w:spacing w:line="24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中规定的响应文件提交截止时间前，在网上提交加密电子响应文件。</w:t>
      </w:r>
    </w:p>
    <w:p>
      <w:pPr>
        <w:pStyle w:val="7"/>
        <w:keepNext w:val="0"/>
        <w:keepLines w:val="0"/>
        <w:numPr>
          <w:ilvl w:val="0"/>
          <w:numId w:val="14"/>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响应文件的提交、修改与撤回</w:t>
      </w:r>
    </w:p>
    <w:p>
      <w:pPr>
        <w:pStyle w:val="32"/>
        <w:numPr>
          <w:ilvl w:val="1"/>
          <w:numId w:val="14"/>
        </w:numPr>
        <w:tabs>
          <w:tab w:val="left" w:pos="1272"/>
        </w:tabs>
        <w:spacing w:before="155" w:line="24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供应商应当在第一章“询价公告”规定的响应文件提交截止时间前， 将加密的响应文件在电子交易系统上传。</w:t>
      </w:r>
    </w:p>
    <w:p>
      <w:pPr>
        <w:pStyle w:val="32"/>
        <w:numPr>
          <w:ilvl w:val="1"/>
          <w:numId w:val="14"/>
        </w:numPr>
        <w:tabs>
          <w:tab w:val="left" w:pos="1272"/>
        </w:tabs>
        <w:spacing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供应商应充分考虑上传响应文件时的不可预见因素，逾期未完成上传或未按规定加密的响应文件，</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2"/>
        <w:numPr>
          <w:ilvl w:val="1"/>
          <w:numId w:val="14"/>
        </w:numPr>
        <w:tabs>
          <w:tab w:val="left" w:pos="1272"/>
        </w:tabs>
        <w:spacing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提交截止时间前完成响应文件的传输提交，并可以补充、修改或者撤回响应文件。提交截止时间前未完成响应文件传输的，视为撤回响应文件。未按规定加密或提交截止时间后送达的响应文件，电子交易系统应当拒收。</w:t>
      </w:r>
    </w:p>
    <w:p>
      <w:pPr>
        <w:pStyle w:val="7"/>
        <w:keepNext w:val="0"/>
        <w:keepLines w:val="0"/>
        <w:numPr>
          <w:ilvl w:val="0"/>
          <w:numId w:val="14"/>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询价小组</w:t>
      </w:r>
    </w:p>
    <w:p>
      <w:pPr>
        <w:pStyle w:val="9"/>
        <w:spacing w:before="157" w:line="240" w:lineRule="auto"/>
        <w:ind w:left="234" w:right="253" w:firstLine="434"/>
        <w:rPr>
          <w:rFonts w:asciiTheme="minorEastAsia" w:hAnsiTheme="minorEastAsia" w:eastAsiaTheme="minorEastAsia"/>
          <w:sz w:val="21"/>
          <w:szCs w:val="21"/>
        </w:rPr>
      </w:pPr>
      <w:r>
        <w:rPr>
          <w:rFonts w:asciiTheme="minorEastAsia" w:hAnsiTheme="minorEastAsia" w:eastAsiaTheme="minorEastAsia"/>
          <w:sz w:val="21"/>
          <w:szCs w:val="21"/>
        </w:rPr>
        <w:t>按照《中华人民共和国政府采购法》、《中华人民共和国政府采购法实施条例》及本项目本级和上级财政部门、政府采购监督管理部门的有关规定依法组建的</w:t>
      </w:r>
    </w:p>
    <w:p>
      <w:pPr>
        <w:spacing w:before="56" w:line="240" w:lineRule="auto"/>
        <w:ind w:left="671" w:right="5049" w:hanging="437"/>
        <w:rPr>
          <w:rFonts w:asciiTheme="minorEastAsia" w:hAnsiTheme="minorEastAsia" w:eastAsiaTheme="minorEastAsia"/>
        </w:rPr>
      </w:pPr>
      <w:r>
        <w:rPr>
          <w:rFonts w:asciiTheme="minorEastAsia" w:hAnsiTheme="minorEastAsia" w:eastAsiaTheme="minorEastAsia"/>
        </w:rPr>
        <w:t>询价小组，负责本项目评审工作。</w:t>
      </w:r>
    </w:p>
    <w:p>
      <w:pPr>
        <w:spacing w:before="56" w:line="240" w:lineRule="auto"/>
        <w:ind w:left="105" w:leftChars="50" w:right="5049" w:firstLine="527" w:firstLineChars="250"/>
        <w:rPr>
          <w:rFonts w:asciiTheme="minorEastAsia" w:hAnsiTheme="minorEastAsia" w:eastAsiaTheme="minorEastAsia"/>
          <w:b/>
        </w:rPr>
      </w:pPr>
      <w:r>
        <w:rPr>
          <w:rFonts w:asciiTheme="minorEastAsia" w:hAnsiTheme="minorEastAsia" w:eastAsiaTheme="minorEastAsia"/>
          <w:b/>
        </w:rPr>
        <w:t>18.响应文件的评审</w:t>
      </w:r>
    </w:p>
    <w:p>
      <w:pPr>
        <w:pStyle w:val="32"/>
        <w:numPr>
          <w:ilvl w:val="1"/>
          <w:numId w:val="15"/>
        </w:numPr>
        <w:tabs>
          <w:tab w:val="left" w:pos="1272"/>
        </w:tabs>
        <w:spacing w:before="159" w:line="24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响应文件的评审是指依据询价通知书的规定，从响应文件的有效性和完整性对询价通知书的响应程度进行审查，以确定是否对询价通知书的实质性要求做出响应。</w:t>
      </w:r>
    </w:p>
    <w:p>
      <w:pPr>
        <w:pStyle w:val="32"/>
        <w:numPr>
          <w:ilvl w:val="1"/>
          <w:numId w:val="15"/>
        </w:numPr>
        <w:tabs>
          <w:tab w:val="left" w:pos="1272"/>
        </w:tabs>
        <w:spacing w:line="240" w:lineRule="auto"/>
        <w:ind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供应商授权代表认为采购人员及其相关人员有法律法规所列与其他供应商有利害关系的，可以向采购人或采购代理机构书面提出回避申请，并说明理由。</w:t>
      </w:r>
    </w:p>
    <w:p>
      <w:pPr>
        <w:pStyle w:val="7"/>
        <w:keepNext w:val="0"/>
        <w:keepLines w:val="0"/>
        <w:numPr>
          <w:ilvl w:val="0"/>
          <w:numId w:val="16"/>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终止询价</w:t>
      </w:r>
    </w:p>
    <w:p>
      <w:pPr>
        <w:pStyle w:val="9"/>
        <w:spacing w:before="155" w:line="240" w:lineRule="auto"/>
        <w:ind w:left="234" w:right="297" w:firstLine="434"/>
        <w:rPr>
          <w:rFonts w:asciiTheme="minorEastAsia" w:hAnsiTheme="minorEastAsia" w:eastAsiaTheme="minorEastAsia"/>
          <w:sz w:val="21"/>
          <w:szCs w:val="21"/>
        </w:rPr>
      </w:pPr>
      <w:r>
        <w:rPr>
          <w:rFonts w:asciiTheme="minorEastAsia" w:hAnsiTheme="minorEastAsia" w:eastAsiaTheme="minorEastAsia"/>
          <w:sz w:val="21"/>
          <w:szCs w:val="21"/>
        </w:rPr>
        <w:t>出现下列情形之一的，采购人或者采购代理机构应当终止询价采购活动，发布项目终止公告并说明原因，重新开展采购活动：</w:t>
      </w:r>
    </w:p>
    <w:p>
      <w:pPr>
        <w:pStyle w:val="32"/>
        <w:numPr>
          <w:ilvl w:val="0"/>
          <w:numId w:val="17"/>
        </w:numPr>
        <w:tabs>
          <w:tab w:val="left" w:pos="1271"/>
        </w:tabs>
        <w:spacing w:before="2"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因情况变化，不再符合规定的询价采购方式适用情形的；</w:t>
      </w:r>
    </w:p>
    <w:p>
      <w:pPr>
        <w:pStyle w:val="32"/>
        <w:numPr>
          <w:ilvl w:val="0"/>
          <w:numId w:val="17"/>
        </w:numPr>
        <w:tabs>
          <w:tab w:val="left" w:pos="1271"/>
        </w:tabs>
        <w:spacing w:before="158"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32"/>
        <w:numPr>
          <w:ilvl w:val="0"/>
          <w:numId w:val="17"/>
        </w:numPr>
        <w:tabs>
          <w:tab w:val="left" w:pos="1275"/>
        </w:tabs>
        <w:spacing w:before="160" w:line="240" w:lineRule="auto"/>
        <w:ind w:left="1275" w:hanging="606"/>
        <w:rPr>
          <w:rFonts w:asciiTheme="minorEastAsia" w:hAnsiTheme="minorEastAsia" w:eastAsiaTheme="minorEastAsia"/>
          <w:sz w:val="21"/>
          <w:szCs w:val="21"/>
        </w:rPr>
      </w:pPr>
      <w:r>
        <w:rPr>
          <w:rFonts w:asciiTheme="minorEastAsia" w:hAnsiTheme="minorEastAsia" w:eastAsiaTheme="minorEastAsia"/>
          <w:sz w:val="21"/>
          <w:szCs w:val="21"/>
        </w:rPr>
        <w:t>在采购过程中符合竞争要求的供应商或者报价未超过采购预算的供应商不足 3 家的。</w:t>
      </w:r>
    </w:p>
    <w:p>
      <w:pPr>
        <w:pStyle w:val="7"/>
        <w:keepNext w:val="0"/>
        <w:keepLines w:val="0"/>
        <w:numPr>
          <w:ilvl w:val="0"/>
          <w:numId w:val="16"/>
        </w:numPr>
        <w:tabs>
          <w:tab w:val="left" w:pos="1037"/>
        </w:tabs>
        <w:autoSpaceDE w:val="0"/>
        <w:autoSpaceDN w:val="0"/>
        <w:spacing w:before="16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响应文件的澄清、说明或更正</w:t>
      </w:r>
    </w:p>
    <w:p>
      <w:pPr>
        <w:pStyle w:val="32"/>
        <w:numPr>
          <w:ilvl w:val="1"/>
          <w:numId w:val="16"/>
        </w:numPr>
        <w:tabs>
          <w:tab w:val="left" w:pos="1272"/>
        </w:tabs>
        <w:spacing w:before="159" w:line="24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32"/>
        <w:numPr>
          <w:ilvl w:val="1"/>
          <w:numId w:val="16"/>
        </w:numPr>
        <w:tabs>
          <w:tab w:val="left" w:pos="1210"/>
        </w:tabs>
        <w:spacing w:line="24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询价小组要求供应商澄清、说明或者更正响应文件应当以书面形式（询标）作出。供应商的澄清、说明或者更正应当由法定代表人或其授权代表签字或者加盖公章。</w:t>
      </w:r>
    </w:p>
    <w:p>
      <w:pPr>
        <w:pStyle w:val="7"/>
        <w:keepNext w:val="0"/>
        <w:keepLines w:val="0"/>
        <w:numPr>
          <w:ilvl w:val="0"/>
          <w:numId w:val="16"/>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成交候选人的推荐原则及标准</w:t>
      </w:r>
    </w:p>
    <w:p>
      <w:pPr>
        <w:pStyle w:val="32"/>
        <w:numPr>
          <w:ilvl w:val="1"/>
          <w:numId w:val="16"/>
        </w:numPr>
        <w:tabs>
          <w:tab w:val="left" w:pos="1210"/>
        </w:tabs>
        <w:spacing w:before="154" w:line="240" w:lineRule="auto"/>
        <w:ind w:right="250" w:firstLine="434"/>
        <w:rPr>
          <w:rFonts w:asciiTheme="minorEastAsia" w:hAnsiTheme="minorEastAsia" w:eastAsiaTheme="minorEastAsia"/>
          <w:sz w:val="21"/>
          <w:szCs w:val="21"/>
        </w:rPr>
      </w:pPr>
      <w:r>
        <w:rPr>
          <w:rFonts w:asciiTheme="minorEastAsia" w:hAnsiTheme="minorEastAsia" w:eastAsiaTheme="minorEastAsia"/>
          <w:sz w:val="21"/>
          <w:szCs w:val="21"/>
        </w:rPr>
        <w:t>根据《政府采购促进中小企业发展暂行办法》（财库[2011]181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w:t>
      </w:r>
    </w:p>
    <w:p>
      <w:pPr>
        <w:pStyle w:val="9"/>
        <w:spacing w:line="240" w:lineRule="auto"/>
        <w:ind w:left="234" w:right="365"/>
        <w:jc w:val="both"/>
        <w:rPr>
          <w:rFonts w:asciiTheme="minorEastAsia" w:hAnsiTheme="minorEastAsia" w:eastAsiaTheme="minorEastAsia"/>
          <w:sz w:val="21"/>
          <w:szCs w:val="21"/>
        </w:rPr>
      </w:pPr>
      <w:r>
        <w:rPr>
          <w:rFonts w:asciiTheme="minorEastAsia" w:hAnsiTheme="minorEastAsia" w:eastAsiaTheme="minorEastAsia"/>
          <w:sz w:val="21"/>
          <w:szCs w:val="21"/>
        </w:rPr>
        <w:t>《残疾人福利性单位声明函》或省级以上监狱管理局、戒毒管理局（含新疆生产建设兵团）出具的属于监狱企业的证明文件的供应商，其报价按照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中规定的标准扣除后参与评审。对于同时属于小微企业、监狱企业或残疾人福利性单位的，不重复进行报价扣除。</w:t>
      </w:r>
    </w:p>
    <w:p>
      <w:pPr>
        <w:pStyle w:val="9"/>
        <w:spacing w:line="24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联合协议中约定，小型、微型企业和监狱企业的协议合同金额占到联合体协议合同总金额 30%以上的，可给予联合体报价按照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中规定的标准扣除后参与评审。</w:t>
      </w:r>
    </w:p>
    <w:p>
      <w:pPr>
        <w:pStyle w:val="9"/>
        <w:spacing w:line="240" w:lineRule="auto"/>
        <w:ind w:left="234" w:right="297" w:firstLine="434"/>
        <w:rPr>
          <w:rFonts w:asciiTheme="minorEastAsia" w:hAnsiTheme="minorEastAsia" w:eastAsiaTheme="minorEastAsia"/>
          <w:sz w:val="21"/>
          <w:szCs w:val="21"/>
        </w:rPr>
      </w:pPr>
      <w:r>
        <w:rPr>
          <w:rFonts w:asciiTheme="minorEastAsia" w:hAnsiTheme="minorEastAsia" w:eastAsiaTheme="minorEastAsia"/>
          <w:sz w:val="21"/>
          <w:szCs w:val="21"/>
        </w:rPr>
        <w:t>联合体各方均为小型、微型企业和监狱企业的，联合体视同为小型、微型企业和监狱企业。</w:t>
      </w:r>
    </w:p>
    <w:p>
      <w:pPr>
        <w:pStyle w:val="32"/>
        <w:numPr>
          <w:ilvl w:val="1"/>
          <w:numId w:val="16"/>
        </w:numPr>
        <w:tabs>
          <w:tab w:val="left" w:pos="1272"/>
        </w:tabs>
        <w:spacing w:before="56" w:line="240" w:lineRule="auto"/>
        <w:ind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抽签方式确定成交候选顺序。</w:t>
      </w:r>
    </w:p>
    <w:p>
      <w:pPr>
        <w:pStyle w:val="7"/>
        <w:keepNext w:val="0"/>
        <w:keepLines w:val="0"/>
        <w:numPr>
          <w:ilvl w:val="0"/>
          <w:numId w:val="16"/>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确定成交候选人和成交供应商</w:t>
      </w:r>
    </w:p>
    <w:p>
      <w:pPr>
        <w:pStyle w:val="32"/>
        <w:numPr>
          <w:ilvl w:val="1"/>
          <w:numId w:val="16"/>
        </w:numPr>
        <w:tabs>
          <w:tab w:val="left" w:pos="1272"/>
        </w:tabs>
        <w:spacing w:before="161" w:line="240" w:lineRule="auto"/>
        <w:ind w:right="373" w:firstLine="434"/>
        <w:rPr>
          <w:rFonts w:asciiTheme="minorEastAsia" w:hAnsiTheme="minorEastAsia" w:eastAsiaTheme="minorEastAsia"/>
          <w:sz w:val="21"/>
          <w:szCs w:val="21"/>
        </w:rPr>
      </w:pPr>
      <w:r>
        <w:rPr>
          <w:rFonts w:asciiTheme="minorEastAsia" w:hAnsiTheme="minorEastAsia" w:eastAsiaTheme="minorEastAsia"/>
          <w:sz w:val="21"/>
          <w:szCs w:val="21"/>
        </w:rPr>
        <w:t>询价小组应当从质量和服务均能满足采购文件实质性响应要求的供应商中，按照报价由低到高的顺序提出 3 名以上成交候选人。</w:t>
      </w:r>
    </w:p>
    <w:p>
      <w:pPr>
        <w:pStyle w:val="32"/>
        <w:numPr>
          <w:ilvl w:val="1"/>
          <w:numId w:val="16"/>
        </w:numPr>
        <w:tabs>
          <w:tab w:val="left" w:pos="1272"/>
        </w:tabs>
        <w:spacing w:before="5" w:line="240" w:lineRule="auto"/>
        <w:ind w:right="368" w:firstLine="434"/>
        <w:rPr>
          <w:rFonts w:asciiTheme="minorEastAsia" w:hAnsiTheme="minorEastAsia" w:eastAsiaTheme="minorEastAsia"/>
          <w:sz w:val="21"/>
          <w:szCs w:val="21"/>
        </w:rPr>
      </w:pPr>
      <w:r>
        <w:rPr>
          <w:rFonts w:asciiTheme="minorEastAsia" w:hAnsiTheme="minorEastAsia" w:eastAsiaTheme="minorEastAsia"/>
          <w:sz w:val="21"/>
          <w:szCs w:val="21"/>
        </w:rPr>
        <w:t>按</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中规定，经采购人或采购人授权的询价小组确定成交供应商。</w:t>
      </w:r>
    </w:p>
    <w:p>
      <w:pPr>
        <w:pStyle w:val="32"/>
        <w:numPr>
          <w:ilvl w:val="1"/>
          <w:numId w:val="16"/>
        </w:numPr>
        <w:tabs>
          <w:tab w:val="left" w:pos="1272"/>
        </w:tabs>
        <w:spacing w:before="5" w:line="240" w:lineRule="auto"/>
        <w:ind w:right="365" w:firstLine="434"/>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因重大变故采购任务取消时，采购人有权拒绝任何供应商成交，且对受影响的供应商不承担任何责任。</w:t>
      </w:r>
    </w:p>
    <w:p>
      <w:pPr>
        <w:pStyle w:val="32"/>
        <w:numPr>
          <w:ilvl w:val="1"/>
          <w:numId w:val="16"/>
        </w:numPr>
        <w:tabs>
          <w:tab w:val="left" w:pos="1272"/>
        </w:tabs>
        <w:spacing w:before="5" w:line="240" w:lineRule="auto"/>
        <w:ind w:right="365" w:firstLine="434"/>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如出现报价相同情况，</w:t>
      </w:r>
      <w:r>
        <w:rPr>
          <w:rFonts w:asciiTheme="minorEastAsia" w:hAnsiTheme="minorEastAsia" w:eastAsiaTheme="minorEastAsia"/>
          <w:sz w:val="21"/>
          <w:szCs w:val="21"/>
          <w:highlight w:val="none"/>
        </w:rPr>
        <w:t>经采购人或采购人授权的询价小组</w:t>
      </w:r>
      <w:r>
        <w:rPr>
          <w:rFonts w:hint="eastAsia" w:asciiTheme="minorEastAsia" w:hAnsiTheme="minorEastAsia" w:eastAsiaTheme="minorEastAsia"/>
          <w:sz w:val="21"/>
          <w:szCs w:val="21"/>
          <w:highlight w:val="none"/>
          <w:lang w:eastAsia="zh-CN"/>
        </w:rPr>
        <w:t>现场抽签确定</w:t>
      </w:r>
      <w:r>
        <w:rPr>
          <w:rFonts w:asciiTheme="minorEastAsia" w:hAnsiTheme="minorEastAsia" w:eastAsiaTheme="minorEastAsia"/>
          <w:sz w:val="21"/>
          <w:szCs w:val="21"/>
          <w:highlight w:val="none"/>
        </w:rPr>
        <w:t>成交候选人。</w:t>
      </w:r>
    </w:p>
    <w:p>
      <w:pPr>
        <w:pStyle w:val="7"/>
        <w:keepNext w:val="0"/>
        <w:keepLines w:val="0"/>
        <w:numPr>
          <w:ilvl w:val="0"/>
          <w:numId w:val="16"/>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编写评审报告</w:t>
      </w:r>
    </w:p>
    <w:p>
      <w:pPr>
        <w:pStyle w:val="9"/>
        <w:spacing w:before="160" w:line="240" w:lineRule="auto"/>
        <w:ind w:left="234"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pPr>
        <w:pStyle w:val="7"/>
        <w:keepNext w:val="0"/>
        <w:keepLines w:val="0"/>
        <w:numPr>
          <w:ilvl w:val="0"/>
          <w:numId w:val="16"/>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保密要求</w:t>
      </w:r>
    </w:p>
    <w:p>
      <w:pPr>
        <w:pStyle w:val="32"/>
        <w:numPr>
          <w:ilvl w:val="1"/>
          <w:numId w:val="16"/>
        </w:numPr>
        <w:tabs>
          <w:tab w:val="left" w:pos="1210"/>
        </w:tabs>
        <w:spacing w:before="159" w:line="24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评审应在严格保密的情况下进行。</w:t>
      </w:r>
    </w:p>
    <w:p>
      <w:pPr>
        <w:pStyle w:val="32"/>
        <w:numPr>
          <w:ilvl w:val="1"/>
          <w:numId w:val="16"/>
        </w:numPr>
        <w:tabs>
          <w:tab w:val="left" w:pos="1272"/>
        </w:tabs>
        <w:spacing w:before="161" w:line="240" w:lineRule="auto"/>
        <w:ind w:right="373"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7"/>
        <w:keepNext w:val="0"/>
        <w:keepLines w:val="0"/>
        <w:numPr>
          <w:ilvl w:val="0"/>
          <w:numId w:val="16"/>
        </w:numPr>
        <w:tabs>
          <w:tab w:val="left" w:pos="1037"/>
        </w:tabs>
        <w:autoSpaceDE w:val="0"/>
        <w:autoSpaceDN w:val="0"/>
        <w:spacing w:before="5"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成交结果公告</w:t>
      </w:r>
    </w:p>
    <w:p>
      <w:pPr>
        <w:pStyle w:val="32"/>
        <w:numPr>
          <w:ilvl w:val="1"/>
          <w:numId w:val="16"/>
        </w:numPr>
        <w:tabs>
          <w:tab w:val="left" w:pos="1272"/>
        </w:tabs>
        <w:spacing w:before="158" w:line="24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规定由询价小组直接确定成交供应商外，在评审结束后 2 个工作日内，采购代理机构将评审报告送采购人。采购人应当自收到评审报告之日起５个工作日内，在评是报告确定的成交候选人名单中按顺序确定成交供应商。成交候选人并列的，由采购人或者采购人委托询价小组按照询价通知书规定的方式确定成交供应商；询价通知书未规定的，采取随机抽取的方式确定。</w:t>
      </w:r>
    </w:p>
    <w:p>
      <w:pPr>
        <w:pStyle w:val="32"/>
        <w:numPr>
          <w:ilvl w:val="1"/>
          <w:numId w:val="16"/>
        </w:numPr>
        <w:tabs>
          <w:tab w:val="left" w:pos="1272"/>
        </w:tabs>
        <w:spacing w:before="158" w:line="24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自成交供应商确定之日起 2 个工作日内，将在</w:t>
      </w:r>
      <w:r>
        <w:rPr>
          <w:rFonts w:hint="eastAsia" w:asciiTheme="minorEastAsia" w:hAnsiTheme="minorEastAsia" w:eastAsiaTheme="minorEastAsia"/>
          <w:sz w:val="21"/>
          <w:szCs w:val="21"/>
          <w:lang w:eastAsia="zh-CN"/>
        </w:rPr>
        <w:t>阜阳市第五人民医院官网公示结果。</w:t>
      </w:r>
      <w:r>
        <w:rPr>
          <w:rFonts w:hint="eastAsia" w:asciiTheme="minorEastAsia" w:hAnsiTheme="minorEastAsia" w:eastAsiaTheme="minorEastAsia"/>
          <w:color w:val="000000"/>
          <w:sz w:val="21"/>
          <w:szCs w:val="21"/>
        </w:rPr>
        <w:t>阜阳市</w:t>
      </w:r>
      <w:r>
        <w:rPr>
          <w:rFonts w:hint="eastAsia" w:asciiTheme="minorEastAsia" w:hAnsiTheme="minorEastAsia" w:eastAsiaTheme="minorEastAsia"/>
          <w:color w:val="000000"/>
          <w:sz w:val="21"/>
          <w:szCs w:val="21"/>
          <w:lang w:eastAsia="zh-CN"/>
        </w:rPr>
        <w:t>第五人民医院官网</w:t>
      </w:r>
      <w:r>
        <w:rPr>
          <w:rFonts w:hint="eastAsia" w:asciiTheme="minorEastAsia" w:hAnsiTheme="minorEastAsia" w:eastAsiaTheme="minorEastAsia"/>
          <w:color w:val="000000"/>
          <w:sz w:val="21"/>
          <w:szCs w:val="21"/>
        </w:rPr>
        <w:t>(</w:t>
      </w:r>
      <w:r>
        <w:rPr>
          <w:rFonts w:hint="eastAsia"/>
        </w:rPr>
        <w:t>http://www.fydwyy.com/</w:t>
      </w:r>
      <w:r>
        <w:rPr>
          <w:rFonts w:hint="eastAsia" w:asciiTheme="minorEastAsia" w:hAnsiTheme="minorEastAsia" w:eastAsiaTheme="minorEastAsia"/>
          <w:color w:val="000000"/>
          <w:sz w:val="21"/>
          <w:szCs w:val="21"/>
        </w:rPr>
        <w:t>)</w:t>
      </w:r>
    </w:p>
    <w:p>
      <w:pPr>
        <w:pStyle w:val="32"/>
        <w:numPr>
          <w:ilvl w:val="1"/>
          <w:numId w:val="16"/>
        </w:numPr>
        <w:tabs>
          <w:tab w:val="left" w:pos="1193"/>
        </w:tabs>
        <w:spacing w:before="160" w:line="24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公告内容应当包括采购人及其委托的采购代理机构的名称、地址、联系方式，项目名称和项目编号，成交供应商名称、地址和成交金额，主要成交标的的名称、规格型号、数量、单价、服务要求，成交公告期限、评审专家名单以及</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中约定进行公告的内容。</w:t>
      </w:r>
    </w:p>
    <w:p>
      <w:pPr>
        <w:spacing w:line="240" w:lineRule="auto"/>
        <w:rPr>
          <w:rFonts w:cs="宋体" w:asciiTheme="minorEastAsia" w:hAnsiTheme="minorEastAsia" w:eastAsiaTheme="minorEastAsia"/>
          <w:b/>
        </w:rPr>
      </w:pPr>
      <w:r>
        <w:rPr>
          <w:rFonts w:hint="eastAsia" w:cs="宋体" w:asciiTheme="minorEastAsia" w:hAnsiTheme="minorEastAsia" w:eastAsiaTheme="minorEastAsia"/>
          <w:b/>
        </w:rPr>
        <w:t>注：</w:t>
      </w:r>
    </w:p>
    <w:p>
      <w:pPr>
        <w:spacing w:line="240" w:lineRule="auto"/>
        <w:ind w:right="134" w:rightChars="64"/>
        <w:rPr>
          <w:rFonts w:cs="宋体" w:asciiTheme="minorEastAsia" w:hAnsiTheme="minorEastAsia" w:eastAsiaTheme="minorEastAsia"/>
        </w:rPr>
      </w:pPr>
      <w:r>
        <w:rPr>
          <w:rFonts w:hint="eastAsia" w:cs="宋体" w:asciiTheme="minorEastAsia" w:hAnsiTheme="minorEastAsia" w:eastAsiaTheme="minorEastAsia"/>
        </w:rPr>
        <w:t>1、采购人定标前对成交候选人进行信用查询，如成交候选人存在不良信用记录，采购人应取消成交候选人资格，并按规定予以处理。</w:t>
      </w:r>
    </w:p>
    <w:p>
      <w:pPr>
        <w:adjustRightInd w:val="0"/>
        <w:snapToGrid w:val="0"/>
        <w:spacing w:line="240" w:lineRule="auto"/>
        <w:ind w:left="232" w:right="134" w:rightChars="64" w:firstLine="371" w:firstLineChars="177"/>
        <w:rPr>
          <w:rFonts w:asciiTheme="minorEastAsia" w:hAnsiTheme="minorEastAsia" w:eastAsiaTheme="minorEastAsia"/>
        </w:rPr>
      </w:pPr>
      <w:r>
        <w:rPr>
          <w:rFonts w:hint="eastAsia" w:cs="宋体" w:asciiTheme="minorEastAsia" w:hAnsiTheme="minorEastAsia" w:eastAsiaTheme="minorEastAsia"/>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240" w:lineRule="auto"/>
        <w:ind w:left="232" w:right="134" w:rightChars="64" w:firstLine="476" w:firstLineChars="227"/>
        <w:rPr>
          <w:rFonts w:asciiTheme="minorEastAsia" w:hAnsiTheme="minorEastAsia" w:eastAsiaTheme="minorEastAsia"/>
        </w:rPr>
      </w:pPr>
      <w:r>
        <w:rPr>
          <w:rFonts w:hint="eastAsia" w:cs="宋体" w:asciiTheme="minorEastAsia" w:hAnsiTheme="minorEastAsia" w:eastAsiaTheme="minorEastAsia"/>
        </w:rPr>
        <w:t>3、以联合体形式参加询价的，联合体任何成员存在以上不良信用记录的，不得确定为成交供应商。</w:t>
      </w:r>
    </w:p>
    <w:p>
      <w:pPr>
        <w:adjustRightInd w:val="0"/>
        <w:snapToGrid w:val="0"/>
        <w:spacing w:line="240" w:lineRule="auto"/>
        <w:ind w:left="232" w:right="134" w:rightChars="64" w:firstLine="476" w:firstLineChars="227"/>
        <w:rPr>
          <w:rFonts w:asciiTheme="minorEastAsia" w:hAnsiTheme="minorEastAsia" w:eastAsiaTheme="minorEastAsia"/>
        </w:rPr>
      </w:pPr>
      <w:r>
        <w:rPr>
          <w:rFonts w:hint="eastAsia" w:cs="宋体" w:asciiTheme="minorEastAsia" w:hAnsiTheme="minorEastAsia" w:eastAsiaTheme="minorEastAsia"/>
        </w:rPr>
        <w:t xml:space="preserve">4、信用信息查询渠道：中国政府采购网（www.ccgp.gov.cn）、“信用中国”网站（www.creditchina.gov.cn）。 </w:t>
      </w:r>
    </w:p>
    <w:p>
      <w:pPr>
        <w:adjustRightInd w:val="0"/>
        <w:snapToGrid w:val="0"/>
        <w:spacing w:line="240" w:lineRule="auto"/>
        <w:ind w:left="232" w:right="134" w:rightChars="64" w:firstLine="476" w:firstLineChars="227"/>
        <w:jc w:val="left"/>
        <w:rPr>
          <w:rFonts w:asciiTheme="minorEastAsia" w:hAnsiTheme="minorEastAsia" w:eastAsiaTheme="minorEastAsia"/>
          <w:strike/>
        </w:rPr>
      </w:pPr>
      <w:r>
        <w:rPr>
          <w:rFonts w:hint="eastAsia" w:cs="宋体" w:asciiTheme="minorEastAsia" w:hAnsiTheme="minorEastAsia" w:eastAsiaTheme="minorEastAsia"/>
        </w:rPr>
        <w:t>5、信用信息记录方式：采购人将查询网页打印、签字并存档备查。</w:t>
      </w:r>
    </w:p>
    <w:p>
      <w:pPr>
        <w:pStyle w:val="7"/>
        <w:keepNext w:val="0"/>
        <w:keepLines w:val="0"/>
        <w:numPr>
          <w:ilvl w:val="0"/>
          <w:numId w:val="16"/>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32"/>
        <w:numPr>
          <w:ilvl w:val="1"/>
          <w:numId w:val="16"/>
        </w:numPr>
        <w:tabs>
          <w:tab w:val="left" w:pos="1272"/>
        </w:tabs>
        <w:spacing w:before="158" w:line="24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规定的形式向成交供应商发出成交通知书。</w:t>
      </w:r>
    </w:p>
    <w:p>
      <w:pPr>
        <w:pStyle w:val="32"/>
        <w:numPr>
          <w:ilvl w:val="1"/>
          <w:numId w:val="16"/>
        </w:numPr>
        <w:tabs>
          <w:tab w:val="left" w:pos="1272"/>
        </w:tabs>
        <w:spacing w:line="24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成交通知书对采购人和成交供应商具有同等法律效力。成交通知书发出以后，采购人改变成交结果或者成交供应商放弃成交，应当承担相应的法律责任。</w:t>
      </w:r>
    </w:p>
    <w:p>
      <w:pPr>
        <w:pStyle w:val="32"/>
        <w:tabs>
          <w:tab w:val="left" w:pos="1210"/>
        </w:tabs>
        <w:spacing w:line="240" w:lineRule="auto"/>
        <w:ind w:left="671" w:right="4315"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26.3 </w:t>
      </w:r>
      <w:r>
        <w:rPr>
          <w:rFonts w:asciiTheme="minorEastAsia" w:hAnsiTheme="minorEastAsia" w:eastAsiaTheme="minorEastAsia"/>
          <w:sz w:val="21"/>
          <w:szCs w:val="21"/>
        </w:rPr>
        <w:t>成交通知书是合同的组成部分。</w:t>
      </w:r>
    </w:p>
    <w:p>
      <w:pPr>
        <w:pStyle w:val="32"/>
        <w:tabs>
          <w:tab w:val="left" w:pos="1210"/>
        </w:tabs>
        <w:spacing w:line="240" w:lineRule="auto"/>
        <w:ind w:left="671" w:right="4315" w:firstLine="0"/>
        <w:rPr>
          <w:rFonts w:asciiTheme="minorEastAsia" w:hAnsiTheme="minorEastAsia" w:eastAsiaTheme="minorEastAsia"/>
          <w:b/>
          <w:sz w:val="21"/>
          <w:szCs w:val="21"/>
        </w:rPr>
      </w:pPr>
      <w:r>
        <w:rPr>
          <w:rFonts w:asciiTheme="minorEastAsia" w:hAnsiTheme="minorEastAsia" w:eastAsiaTheme="minorEastAsia"/>
          <w:b/>
          <w:sz w:val="21"/>
          <w:szCs w:val="21"/>
        </w:rPr>
        <w:t>27.告知询价结果</w:t>
      </w:r>
    </w:p>
    <w:p>
      <w:pPr>
        <w:spacing w:line="240" w:lineRule="auto"/>
        <w:ind w:left="671" w:right="1608" w:hanging="3"/>
        <w:rPr>
          <w:rFonts w:asciiTheme="minorEastAsia" w:hAnsiTheme="minorEastAsia" w:eastAsiaTheme="minorEastAsia"/>
        </w:rPr>
      </w:pPr>
      <w:r>
        <w:rPr>
          <w:rFonts w:asciiTheme="minorEastAsia" w:hAnsiTheme="minorEastAsia" w:eastAsiaTheme="minorEastAsia"/>
        </w:rPr>
        <w:t>27.1 采购代理机构对未成交的供应商不做未成交原因的解释。</w:t>
      </w:r>
    </w:p>
    <w:p>
      <w:pPr>
        <w:spacing w:line="240" w:lineRule="auto"/>
        <w:ind w:left="671" w:right="1608" w:hanging="3"/>
        <w:rPr>
          <w:rFonts w:asciiTheme="minorEastAsia" w:hAnsiTheme="minorEastAsia" w:eastAsiaTheme="minorEastAsia"/>
          <w:b/>
        </w:rPr>
      </w:pPr>
      <w:r>
        <w:rPr>
          <w:rFonts w:asciiTheme="minorEastAsia" w:hAnsiTheme="minorEastAsia" w:eastAsiaTheme="minorEastAsia"/>
          <w:b/>
        </w:rPr>
        <w:t>28.履约保证金</w:t>
      </w:r>
    </w:p>
    <w:p>
      <w:pPr>
        <w:pStyle w:val="32"/>
        <w:numPr>
          <w:ilvl w:val="1"/>
          <w:numId w:val="18"/>
        </w:numPr>
        <w:tabs>
          <w:tab w:val="left" w:pos="1210"/>
        </w:tabs>
        <w:spacing w:line="24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32"/>
        <w:numPr>
          <w:ilvl w:val="1"/>
          <w:numId w:val="18"/>
        </w:numPr>
        <w:tabs>
          <w:tab w:val="left" w:pos="1272"/>
        </w:tabs>
        <w:spacing w:before="158" w:line="240" w:lineRule="auto"/>
        <w:ind w:left="234"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如果成交供应商没有按照上述履约保证金的规定执行，将视为放弃成交资格。在此情况下，采购人可确定下一成交候选人为成交供应商，也可以重新开展采购活动。</w:t>
      </w:r>
    </w:p>
    <w:p>
      <w:pPr>
        <w:pStyle w:val="7"/>
        <w:keepNext w:val="0"/>
        <w:keepLines w:val="0"/>
        <w:numPr>
          <w:ilvl w:val="0"/>
          <w:numId w:val="19"/>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成交服务费</w:t>
      </w:r>
    </w:p>
    <w:p>
      <w:pPr>
        <w:pStyle w:val="32"/>
        <w:tabs>
          <w:tab w:val="left" w:pos="1210"/>
        </w:tabs>
        <w:spacing w:before="161" w:line="240" w:lineRule="auto"/>
        <w:ind w:left="671" w:right="1434" w:firstLine="0"/>
        <w:rPr>
          <w:rFonts w:asciiTheme="minorEastAsia" w:hAnsiTheme="minorEastAsia" w:eastAsiaTheme="minorEastAsia"/>
          <w:sz w:val="21"/>
          <w:szCs w:val="21"/>
        </w:rPr>
      </w:pPr>
      <w:r>
        <w:rPr>
          <w:rFonts w:hint="eastAsia" w:asciiTheme="minorEastAsia" w:hAnsiTheme="minorEastAsia" w:eastAsiaTheme="minorEastAsia"/>
          <w:sz w:val="21"/>
          <w:szCs w:val="21"/>
        </w:rPr>
        <w:t>29.1</w:t>
      </w: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供应商须知前附表的</w:t>
      </w:r>
      <w:r>
        <w:rPr>
          <w:rFonts w:asciiTheme="minorEastAsia" w:hAnsiTheme="minorEastAsia" w:eastAsiaTheme="minorEastAsia"/>
          <w:sz w:val="21"/>
          <w:szCs w:val="21"/>
        </w:rPr>
        <w:t>规定执行。</w:t>
      </w:r>
    </w:p>
    <w:p>
      <w:pPr>
        <w:pStyle w:val="32"/>
        <w:tabs>
          <w:tab w:val="left" w:pos="1210"/>
        </w:tabs>
        <w:spacing w:before="161" w:line="240" w:lineRule="auto"/>
        <w:ind w:left="671" w:right="1434" w:firstLine="0"/>
        <w:rPr>
          <w:rFonts w:asciiTheme="minorEastAsia" w:hAnsiTheme="minorEastAsia" w:eastAsiaTheme="minorEastAsia"/>
          <w:b/>
          <w:sz w:val="21"/>
          <w:szCs w:val="21"/>
        </w:rPr>
      </w:pPr>
      <w:r>
        <w:rPr>
          <w:rFonts w:asciiTheme="minorEastAsia" w:hAnsiTheme="minorEastAsia" w:eastAsiaTheme="minorEastAsia"/>
          <w:b/>
          <w:sz w:val="21"/>
          <w:szCs w:val="21"/>
        </w:rPr>
        <w:t>30.签订合同</w:t>
      </w:r>
    </w:p>
    <w:p>
      <w:pPr>
        <w:pStyle w:val="32"/>
        <w:numPr>
          <w:ilvl w:val="1"/>
          <w:numId w:val="20"/>
        </w:numPr>
        <w:tabs>
          <w:tab w:val="left" w:pos="1219"/>
        </w:tabs>
        <w:spacing w:before="5" w:line="240" w:lineRule="auto"/>
        <w:rPr>
          <w:rFonts w:asciiTheme="minorEastAsia" w:hAnsiTheme="minorEastAsia" w:eastAsiaTheme="minorEastAsia"/>
          <w:sz w:val="21"/>
          <w:szCs w:val="21"/>
        </w:rPr>
      </w:pPr>
      <w:r>
        <w:rPr>
          <w:rFonts w:asciiTheme="minorEastAsia" w:hAnsiTheme="minorEastAsia" w:eastAsiaTheme="minorEastAsia"/>
          <w:sz w:val="21"/>
          <w:szCs w:val="21"/>
        </w:rPr>
        <w:t>采购人与成交供应商应当自发出成交通知书之日起 30 日内签订合同。</w:t>
      </w:r>
    </w:p>
    <w:p>
      <w:pPr>
        <w:pStyle w:val="32"/>
        <w:numPr>
          <w:ilvl w:val="1"/>
          <w:numId w:val="20"/>
        </w:numPr>
        <w:tabs>
          <w:tab w:val="left" w:pos="1272"/>
        </w:tabs>
        <w:spacing w:before="158" w:line="240" w:lineRule="auto"/>
        <w:ind w:left="234"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询价通知书、成交供应商的响应文件及其澄清文件等，均为签订合同的依据。</w:t>
      </w:r>
    </w:p>
    <w:p>
      <w:pPr>
        <w:pStyle w:val="32"/>
        <w:numPr>
          <w:ilvl w:val="1"/>
          <w:numId w:val="20"/>
        </w:numPr>
        <w:tabs>
          <w:tab w:val="left" w:pos="1272"/>
        </w:tabs>
        <w:spacing w:before="1" w:line="240" w:lineRule="auto"/>
        <w:ind w:left="234"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成交供应商拒绝与采购人签订合同的，采购人可以按照评审报告推荐的成交候选人名单排序，确定下一成交候选人为成交供应商，也可以重新开展政府采购活动。</w:t>
      </w:r>
    </w:p>
    <w:p>
      <w:pPr>
        <w:pStyle w:val="32"/>
        <w:numPr>
          <w:ilvl w:val="1"/>
          <w:numId w:val="20"/>
        </w:numPr>
        <w:tabs>
          <w:tab w:val="left" w:pos="1272"/>
        </w:tabs>
        <w:spacing w:before="56" w:line="24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当出现法规规定的成交无效或成交结果无效情形时，采购人可依法与排名下一位的成交候选人另行签订合同，或依法重新开展采购活动。</w:t>
      </w:r>
    </w:p>
    <w:p>
      <w:pPr>
        <w:pStyle w:val="7"/>
        <w:keepNext w:val="0"/>
        <w:keepLines w:val="0"/>
        <w:numPr>
          <w:ilvl w:val="0"/>
          <w:numId w:val="21"/>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廉洁自律规定</w:t>
      </w:r>
    </w:p>
    <w:p>
      <w:pPr>
        <w:pStyle w:val="32"/>
        <w:numPr>
          <w:ilvl w:val="1"/>
          <w:numId w:val="21"/>
        </w:numPr>
        <w:tabs>
          <w:tab w:val="left" w:pos="1272"/>
        </w:tabs>
        <w:spacing w:before="160" w:line="240" w:lineRule="auto"/>
        <w:ind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采购代理机构工作人员不得以不正当手段获取政府采购代理业务，不得与采购人、供应商恶意串通。</w:t>
      </w:r>
    </w:p>
    <w:p>
      <w:pPr>
        <w:pStyle w:val="32"/>
        <w:numPr>
          <w:ilvl w:val="1"/>
          <w:numId w:val="21"/>
        </w:numPr>
        <w:tabs>
          <w:tab w:val="left" w:pos="1193"/>
        </w:tabs>
        <w:spacing w:before="5" w:line="24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采购代理机构工作人员不得接受采购人或者供应商组织的宴请、旅游、娱乐，不得收受礼品、现金、有价证券等，不得向采购人或者供应商报销应当由个人承担的费用。</w:t>
      </w:r>
    </w:p>
    <w:p>
      <w:pPr>
        <w:pStyle w:val="7"/>
        <w:keepNext w:val="0"/>
        <w:keepLines w:val="0"/>
        <w:numPr>
          <w:ilvl w:val="0"/>
          <w:numId w:val="21"/>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质疑的提出与接收</w:t>
      </w:r>
    </w:p>
    <w:p>
      <w:pPr>
        <w:pStyle w:val="32"/>
        <w:numPr>
          <w:ilvl w:val="1"/>
          <w:numId w:val="21"/>
        </w:numPr>
        <w:tabs>
          <w:tab w:val="left" w:pos="1272"/>
        </w:tabs>
        <w:spacing w:before="161" w:line="24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认为询价通知书、询价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pStyle w:val="32"/>
        <w:numPr>
          <w:ilvl w:val="1"/>
          <w:numId w:val="21"/>
        </w:numPr>
        <w:tabs>
          <w:tab w:val="left" w:pos="1272"/>
        </w:tabs>
        <w:spacing w:line="240" w:lineRule="auto"/>
        <w:ind w:left="1271"/>
        <w:jc w:val="both"/>
        <w:rPr>
          <w:rFonts w:asciiTheme="minorEastAsia" w:hAnsiTheme="minorEastAsia" w:eastAsiaTheme="minorEastAsia"/>
          <w:sz w:val="21"/>
          <w:szCs w:val="21"/>
        </w:rPr>
      </w:pPr>
      <w:r>
        <w:rPr>
          <w:rFonts w:asciiTheme="minorEastAsia" w:hAnsiTheme="minorEastAsia" w:eastAsiaTheme="minorEastAsia"/>
          <w:sz w:val="21"/>
          <w:szCs w:val="21"/>
        </w:rPr>
        <w:t>质疑供应商应按照财政部制定的《政府采购供应商质疑函范本》格式</w:t>
      </w:r>
    </w:p>
    <w:p>
      <w:pPr>
        <w:pStyle w:val="9"/>
        <w:spacing w:before="160" w:line="240" w:lineRule="auto"/>
        <w:ind w:left="234" w:right="360"/>
        <w:jc w:val="both"/>
        <w:rPr>
          <w:rFonts w:asciiTheme="minorEastAsia" w:hAnsiTheme="minorEastAsia" w:eastAsiaTheme="minorEastAsia"/>
          <w:sz w:val="21"/>
          <w:szCs w:val="21"/>
        </w:rPr>
      </w:pPr>
      <w:r>
        <w:rPr>
          <w:rFonts w:asciiTheme="minorEastAsia" w:hAnsiTheme="minorEastAsia" w:eastAsiaTheme="minorEastAsia"/>
          <w:sz w:val="21"/>
          <w:szCs w:val="21"/>
        </w:rPr>
        <w:t>（详见询价通知书第八章）和《政府采购质疑和投诉办法》的要求，在法定质疑期内以书面形式提出质疑，超出法定质疑期提交的质疑将被拒绝。针对同一采购程序环节的质疑应一次性提出。</w:t>
      </w:r>
    </w:p>
    <w:p>
      <w:pPr>
        <w:pStyle w:val="32"/>
        <w:numPr>
          <w:ilvl w:val="1"/>
          <w:numId w:val="21"/>
        </w:numPr>
        <w:tabs>
          <w:tab w:val="left" w:pos="1272"/>
        </w:tabs>
        <w:spacing w:line="24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采购代理机构质疑函接收部门、联系电话和通讯地址，见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7"/>
        <w:keepNext w:val="0"/>
        <w:keepLines w:val="0"/>
        <w:numPr>
          <w:ilvl w:val="0"/>
          <w:numId w:val="21"/>
        </w:numPr>
        <w:tabs>
          <w:tab w:val="left" w:pos="1037"/>
        </w:tabs>
        <w:autoSpaceDE w:val="0"/>
        <w:autoSpaceDN w:val="0"/>
        <w:spacing w:before="0" w:after="0" w:line="24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需要补充的其他内容</w:t>
      </w:r>
    </w:p>
    <w:p>
      <w:pPr>
        <w:pStyle w:val="9"/>
        <w:spacing w:before="158" w:line="240" w:lineRule="auto"/>
        <w:ind w:left="669"/>
        <w:rPr>
          <w:rFonts w:asciiTheme="minorEastAsia" w:hAnsiTheme="minorEastAsia" w:eastAsiaTheme="minorEastAsia"/>
          <w:sz w:val="21"/>
          <w:szCs w:val="21"/>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spacing w:line="240"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5"/>
        <w:tabs>
          <w:tab w:val="left" w:pos="1125"/>
        </w:tabs>
        <w:spacing w:after="100" w:afterAutospacing="1" w:line="240" w:lineRule="auto"/>
        <w:ind w:right="136"/>
        <w:jc w:val="center"/>
        <w:rPr>
          <w:rFonts w:asciiTheme="minorEastAsia" w:hAnsiTheme="minorEastAsia" w:eastAsiaTheme="minorEastAsia"/>
          <w:sz w:val="32"/>
          <w:szCs w:val="32"/>
        </w:rPr>
      </w:pPr>
      <w:bookmarkStart w:id="32" w:name="_Toc38640622"/>
      <w:r>
        <w:rPr>
          <w:rFonts w:asciiTheme="minorEastAsia" w:hAnsiTheme="minorEastAsia" w:eastAsiaTheme="minorEastAsia"/>
          <w:sz w:val="32"/>
          <w:szCs w:val="32"/>
        </w:rPr>
        <w:t>第三章</w:t>
      </w:r>
      <w:r>
        <w:rPr>
          <w:rFonts w:asciiTheme="minorEastAsia" w:hAnsiTheme="minorEastAsia" w:eastAsiaTheme="minorEastAsia"/>
          <w:sz w:val="32"/>
          <w:szCs w:val="32"/>
        </w:rPr>
        <w:tab/>
      </w:r>
      <w:r>
        <w:rPr>
          <w:rFonts w:asciiTheme="minorEastAsia" w:hAnsiTheme="minorEastAsia" w:eastAsiaTheme="minorEastAsia"/>
          <w:sz w:val="32"/>
          <w:szCs w:val="32"/>
        </w:rPr>
        <w:t>采购需求</w:t>
      </w:r>
      <w:bookmarkEnd w:id="32"/>
    </w:p>
    <w:p>
      <w:pPr>
        <w:pStyle w:val="7"/>
        <w:spacing w:before="188" w:line="240" w:lineRule="auto"/>
        <w:rPr>
          <w:rFonts w:asciiTheme="minorEastAsia" w:hAnsiTheme="minorEastAsia" w:eastAsiaTheme="minorEastAsia"/>
          <w:sz w:val="21"/>
          <w:szCs w:val="21"/>
        </w:rPr>
      </w:pPr>
      <w:bookmarkStart w:id="33" w:name="_bookmark3"/>
      <w:bookmarkEnd w:id="33"/>
      <w:bookmarkStart w:id="34" w:name="_Toc38640623"/>
      <w:r>
        <w:rPr>
          <w:rFonts w:asciiTheme="minorEastAsia" w:hAnsiTheme="minorEastAsia" w:eastAsiaTheme="minorEastAsia"/>
          <w:sz w:val="21"/>
          <w:szCs w:val="21"/>
        </w:rPr>
        <w:t>前注：本说明中提出的技术方案仅为参考，如无明确限制，供应商可以进行优化，提供满足用户实际需要的更优（或者性能实质上不低于的）服务方案，且此方案须经谈判小组评审认可；</w:t>
      </w:r>
    </w:p>
    <w:tbl>
      <w:tblPr>
        <w:tblStyle w:val="17"/>
        <w:tblpPr w:leftFromText="180" w:rightFromText="180" w:vertAnchor="text" w:horzAnchor="page" w:tblpX="2094" w:tblpY="120"/>
        <w:tblOverlap w:val="never"/>
        <w:tblW w:w="8080" w:type="dxa"/>
        <w:tblInd w:w="0" w:type="dxa"/>
        <w:tblLayout w:type="fixed"/>
        <w:tblCellMar>
          <w:top w:w="0" w:type="dxa"/>
          <w:left w:w="108" w:type="dxa"/>
          <w:bottom w:w="0" w:type="dxa"/>
          <w:right w:w="108" w:type="dxa"/>
        </w:tblCellMar>
      </w:tblPr>
      <w:tblGrid>
        <w:gridCol w:w="1985"/>
        <w:gridCol w:w="6095"/>
      </w:tblGrid>
      <w:tr>
        <w:tblPrEx>
          <w:tblCellMar>
            <w:top w:w="0" w:type="dxa"/>
            <w:left w:w="108" w:type="dxa"/>
            <w:bottom w:w="0" w:type="dxa"/>
            <w:right w:w="108" w:type="dxa"/>
          </w:tblCellMar>
        </w:tblPrEx>
        <w:trPr>
          <w:trHeight w:val="848" w:hRule="atLeast"/>
        </w:trPr>
        <w:tc>
          <w:tcPr>
            <w:tcW w:w="198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contextualSpacing/>
              <w:textAlignment w:val="baseline"/>
              <w:rPr>
                <w:rFonts w:hint="default" w:ascii="仿宋_GB2312" w:hAnsi="仿宋" w:cs="仿宋"/>
                <w:kern w:val="0"/>
                <w:szCs w:val="32"/>
              </w:rPr>
            </w:pPr>
            <w:r>
              <w:rPr>
                <w:rFonts w:ascii="仿宋_GB2312" w:hAnsi="仿宋" w:cs="仿宋"/>
                <w:kern w:val="0"/>
                <w:szCs w:val="32"/>
              </w:rPr>
              <w:t>招标内容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rPr>
                <w:rFonts w:hint="default" w:ascii="仿宋_GB2312"/>
                <w:szCs w:val="32"/>
              </w:rPr>
            </w:pPr>
            <w:r>
              <w:rPr>
                <w:rFonts w:ascii="仿宋_GB2312"/>
                <w:szCs w:val="32"/>
              </w:rPr>
              <w:t>工作一：定级备案</w:t>
            </w:r>
          </w:p>
          <w:p>
            <w:pPr>
              <w:spacing w:line="240" w:lineRule="auto"/>
              <w:contextualSpacing/>
              <w:rPr>
                <w:rFonts w:hint="default" w:ascii="仿宋_GB2312"/>
                <w:szCs w:val="32"/>
              </w:rPr>
            </w:pPr>
            <w:r>
              <w:rPr>
                <w:rFonts w:ascii="仿宋_GB2312"/>
                <w:szCs w:val="32"/>
              </w:rPr>
              <w:t>协助采购方各重要信息系统在网安部门完成定级备案工作，交付定级报告、专家评审意见表和备案表等内容，并取得相应系统的备案证明。</w:t>
            </w:r>
          </w:p>
          <w:p>
            <w:pPr>
              <w:spacing w:line="240" w:lineRule="auto"/>
              <w:contextualSpacing/>
              <w:rPr>
                <w:rFonts w:hint="default" w:ascii="仿宋_GB2312"/>
                <w:szCs w:val="32"/>
              </w:rPr>
            </w:pPr>
            <w:r>
              <w:rPr>
                <w:rFonts w:ascii="仿宋_GB2312"/>
                <w:szCs w:val="32"/>
              </w:rPr>
              <w:t>工作二：等级保护测评</w:t>
            </w:r>
          </w:p>
          <w:p>
            <w:pPr>
              <w:spacing w:line="240" w:lineRule="auto"/>
              <w:contextualSpacing/>
              <w:rPr>
                <w:rFonts w:hint="default" w:ascii="仿宋_GB2312"/>
                <w:szCs w:val="32"/>
              </w:rPr>
            </w:pPr>
            <w:r>
              <w:rPr>
                <w:rFonts w:ascii="仿宋_GB2312"/>
                <w:szCs w:val="32"/>
              </w:rPr>
              <w:t>工作范围：</w:t>
            </w:r>
            <w:r>
              <w:rPr>
                <w:rFonts w:ascii="仿宋_GB2312" w:hAnsi="仿宋" w:eastAsia="宋体" w:cs="仿宋"/>
                <w:kern w:val="0"/>
                <w:szCs w:val="32"/>
              </w:rPr>
              <w:t>阜阳市第</w:t>
            </w:r>
            <w:r>
              <w:rPr>
                <w:rFonts w:ascii="仿宋_GB2312" w:hAnsi="仿宋" w:cs="仿宋"/>
                <w:kern w:val="0"/>
                <w:szCs w:val="32"/>
              </w:rPr>
              <w:t>五人民医院</w:t>
            </w:r>
            <w:r>
              <w:rPr>
                <w:rFonts w:hint="default" w:ascii="仿宋_GB2312"/>
                <w:szCs w:val="32"/>
              </w:rPr>
              <w:t>重要信息系统</w:t>
            </w:r>
            <w:r>
              <w:rPr>
                <w:rFonts w:ascii="仿宋_GB2312"/>
                <w:szCs w:val="32"/>
              </w:rPr>
              <w:t>(</w:t>
            </w:r>
            <w:r>
              <w:rPr>
                <w:rFonts w:hint="eastAsia" w:ascii="仿宋_GB2312"/>
                <w:szCs w:val="32"/>
                <w:lang w:val="en-US" w:eastAsia="zh-CN"/>
              </w:rPr>
              <w:t>3</w:t>
            </w:r>
            <w:r>
              <w:rPr>
                <w:rFonts w:ascii="仿宋_GB2312"/>
                <w:szCs w:val="32"/>
              </w:rPr>
              <w:t>级)。</w:t>
            </w:r>
          </w:p>
          <w:p>
            <w:pPr>
              <w:spacing w:line="240" w:lineRule="auto"/>
              <w:contextualSpacing/>
              <w:rPr>
                <w:rFonts w:hint="default" w:ascii="仿宋_GB2312"/>
                <w:szCs w:val="32"/>
              </w:rPr>
            </w:pPr>
            <w:r>
              <w:rPr>
                <w:rFonts w:ascii="仿宋_GB2312"/>
                <w:szCs w:val="32"/>
              </w:rPr>
              <w:t>工作内容：依据国家等级保护相关标准《GB/T 22239-2008 信息系统安全等级保护基本要求》、《GB/T 28448-2008 信息系统安全等级保护测评要求》、《GB/T 22239-2019 网络安全等级保护基本要求》、《GB/T 28448-2019 网络安全等级保护测评要求》，以《GB/T22240 信息系统安全等级保护定级指南》、《GB/T 28449-2018 信息安全技术网络安全等级保护测评过程指南》为基础，内容包括：</w:t>
            </w:r>
          </w:p>
          <w:p>
            <w:pPr>
              <w:spacing w:line="240" w:lineRule="auto"/>
              <w:contextualSpacing/>
              <w:rPr>
                <w:rFonts w:hint="default" w:ascii="仿宋_GB2312"/>
                <w:szCs w:val="32"/>
              </w:rPr>
            </w:pPr>
            <w:r>
              <w:rPr>
                <w:rFonts w:ascii="仿宋_GB2312"/>
                <w:szCs w:val="32"/>
              </w:rPr>
              <w:t>1)</w:t>
            </w:r>
            <w:r>
              <w:rPr>
                <w:rFonts w:ascii="仿宋_GB2312"/>
                <w:szCs w:val="32"/>
              </w:rPr>
              <w:tab/>
            </w:r>
            <w:r>
              <w:rPr>
                <w:rFonts w:ascii="仿宋_GB2312"/>
                <w:szCs w:val="32"/>
              </w:rPr>
              <w:t>安全技术测评：安全物理环境、安全通信网络、安全区域边界、安全计算环境、安全管理中心；</w:t>
            </w:r>
          </w:p>
          <w:p>
            <w:pPr>
              <w:spacing w:line="240" w:lineRule="auto"/>
              <w:contextualSpacing/>
              <w:rPr>
                <w:rFonts w:hint="default" w:ascii="仿宋_GB2312"/>
                <w:szCs w:val="32"/>
              </w:rPr>
            </w:pPr>
            <w:r>
              <w:rPr>
                <w:rFonts w:ascii="仿宋_GB2312"/>
                <w:szCs w:val="32"/>
              </w:rPr>
              <w:t>2)</w:t>
            </w:r>
            <w:r>
              <w:rPr>
                <w:rFonts w:ascii="仿宋_GB2312"/>
                <w:szCs w:val="32"/>
              </w:rPr>
              <w:tab/>
            </w:r>
            <w:r>
              <w:rPr>
                <w:rFonts w:ascii="仿宋_GB2312"/>
                <w:szCs w:val="32"/>
              </w:rPr>
              <w:t>安全管理测评：安全管理制度、安全管理机构、安全管理人员、安全建设管理、安全运维管理等五个方面的安全测评；</w:t>
            </w:r>
          </w:p>
          <w:p>
            <w:pPr>
              <w:spacing w:line="240" w:lineRule="auto"/>
              <w:contextualSpacing/>
              <w:rPr>
                <w:rFonts w:hint="default" w:ascii="仿宋_GB2312"/>
                <w:szCs w:val="32"/>
              </w:rPr>
            </w:pPr>
            <w:r>
              <w:rPr>
                <w:rFonts w:ascii="仿宋_GB2312"/>
                <w:szCs w:val="32"/>
              </w:rPr>
              <w:t>3)</w:t>
            </w:r>
            <w:r>
              <w:rPr>
                <w:rFonts w:ascii="仿宋_GB2312"/>
                <w:szCs w:val="32"/>
              </w:rPr>
              <w:tab/>
            </w:r>
            <w:r>
              <w:rPr>
                <w:rFonts w:ascii="仿宋_GB2312"/>
                <w:szCs w:val="32"/>
              </w:rPr>
              <w:t>工具测试：针对重要信息系统进行定期的漏洞扫描、渗透测试等安全服务工作；</w:t>
            </w:r>
          </w:p>
          <w:p>
            <w:pPr>
              <w:spacing w:line="240" w:lineRule="auto"/>
              <w:contextualSpacing/>
              <w:rPr>
                <w:rFonts w:hint="default" w:ascii="仿宋_GB2312"/>
                <w:szCs w:val="32"/>
              </w:rPr>
            </w:pPr>
            <w:r>
              <w:rPr>
                <w:rFonts w:ascii="仿宋_GB2312"/>
                <w:szCs w:val="32"/>
              </w:rPr>
              <w:t>4)</w:t>
            </w:r>
            <w:r>
              <w:rPr>
                <w:rFonts w:ascii="仿宋_GB2312"/>
                <w:szCs w:val="32"/>
              </w:rPr>
              <w:tab/>
            </w:r>
            <w:r>
              <w:rPr>
                <w:rFonts w:ascii="仿宋_GB2312"/>
                <w:szCs w:val="32"/>
              </w:rPr>
              <w:t>整改建议：投标人应根据现场测评中发现的问题，按照信息安全等级保护标准要求提出安全整改报告；</w:t>
            </w:r>
          </w:p>
          <w:p>
            <w:pPr>
              <w:spacing w:line="240" w:lineRule="auto"/>
              <w:contextualSpacing/>
              <w:rPr>
                <w:rFonts w:hint="default" w:ascii="仿宋_GB2312"/>
                <w:szCs w:val="32"/>
              </w:rPr>
            </w:pPr>
            <w:r>
              <w:rPr>
                <w:rFonts w:ascii="仿宋_GB2312"/>
                <w:szCs w:val="32"/>
              </w:rPr>
              <w:t>5)</w:t>
            </w:r>
            <w:r>
              <w:rPr>
                <w:rFonts w:ascii="仿宋_GB2312"/>
                <w:szCs w:val="32"/>
              </w:rPr>
              <w:tab/>
            </w:r>
            <w:r>
              <w:rPr>
                <w:rFonts w:ascii="仿宋_GB2312"/>
                <w:szCs w:val="32"/>
              </w:rPr>
              <w:t>编制和完善安全管理制度：依据《信息系统安全等级保护基本要求》和《信息系统等级保护安全设计技术要求》，协助招标方制订和完善各项信息安全管理制度，规范信息安全日常管理工作，提高信息安全基础管理水平；</w:t>
            </w:r>
          </w:p>
          <w:p>
            <w:pPr>
              <w:spacing w:line="240" w:lineRule="auto"/>
              <w:contextualSpacing/>
              <w:rPr>
                <w:rFonts w:hint="default" w:ascii="仿宋_GB2312"/>
                <w:szCs w:val="32"/>
              </w:rPr>
            </w:pPr>
            <w:r>
              <w:rPr>
                <w:rFonts w:ascii="仿宋_GB2312"/>
                <w:szCs w:val="32"/>
              </w:rPr>
              <w:t>6)</w:t>
            </w:r>
            <w:r>
              <w:rPr>
                <w:rFonts w:ascii="仿宋_GB2312"/>
                <w:szCs w:val="32"/>
              </w:rPr>
              <w:tab/>
            </w:r>
            <w:r>
              <w:rPr>
                <w:rFonts w:ascii="仿宋_GB2312"/>
                <w:szCs w:val="32"/>
              </w:rPr>
              <w:t>编制测评报告：完成上述测评工作和整改加固实施后，投标人最后出具符合公安机关要求的各信息系统网络安全等级保护测评报告。</w:t>
            </w:r>
          </w:p>
          <w:p>
            <w:pPr>
              <w:spacing w:line="240" w:lineRule="auto"/>
              <w:contextualSpacing/>
              <w:rPr>
                <w:rFonts w:hint="default" w:ascii="仿宋_GB2312"/>
                <w:szCs w:val="32"/>
              </w:rPr>
            </w:pPr>
            <w:r>
              <w:rPr>
                <w:rFonts w:ascii="仿宋_GB2312"/>
                <w:szCs w:val="32"/>
              </w:rPr>
              <w:t>工作三：信息安全培训</w:t>
            </w:r>
          </w:p>
          <w:p>
            <w:pPr>
              <w:spacing w:line="240" w:lineRule="auto"/>
              <w:contextualSpacing/>
              <w:rPr>
                <w:rFonts w:hint="default" w:ascii="仿宋_GB2312"/>
                <w:szCs w:val="32"/>
              </w:rPr>
            </w:pPr>
            <w:r>
              <w:rPr>
                <w:rFonts w:ascii="仿宋_GB2312"/>
                <w:szCs w:val="32"/>
              </w:rPr>
              <w:t>投标人需要为采购方提供不少于线上、线下各5次的信息安全技术培训，确保管理人员和技术人员掌握关于信息系统等级保护相关规范、信息安全策略、信息保密制度，信息安全管理制度和相关流程等；信息安全培训方式分为以下几种：</w:t>
            </w:r>
          </w:p>
          <w:p>
            <w:pPr>
              <w:spacing w:line="240" w:lineRule="auto"/>
              <w:contextualSpacing/>
              <w:rPr>
                <w:rFonts w:hint="default" w:ascii="仿宋_GB2312"/>
                <w:szCs w:val="32"/>
              </w:rPr>
            </w:pPr>
            <w:r>
              <w:rPr>
                <w:rFonts w:ascii="仿宋_GB2312"/>
                <w:szCs w:val="32"/>
              </w:rPr>
              <w:t>线下培训：</w:t>
            </w:r>
          </w:p>
          <w:p>
            <w:pPr>
              <w:spacing w:line="240" w:lineRule="auto"/>
              <w:contextualSpacing/>
              <w:rPr>
                <w:rFonts w:hint="default" w:ascii="仿宋_GB2312"/>
                <w:szCs w:val="32"/>
              </w:rPr>
            </w:pPr>
            <w:r>
              <w:rPr>
                <w:rFonts w:ascii="仿宋_GB2312"/>
                <w:szCs w:val="32"/>
              </w:rPr>
              <w:t>线下培训，即为集中授课培训。由中标方安排资深信息安全人员，对采购方人员讲解信息安全相关规范、流程、技术等方面的知识。</w:t>
            </w:r>
          </w:p>
          <w:p>
            <w:pPr>
              <w:spacing w:line="240" w:lineRule="auto"/>
              <w:contextualSpacing/>
              <w:rPr>
                <w:rFonts w:hint="default" w:ascii="仿宋_GB2312"/>
                <w:szCs w:val="32"/>
              </w:rPr>
            </w:pPr>
            <w:r>
              <w:rPr>
                <w:rFonts w:ascii="仿宋_GB2312"/>
                <w:szCs w:val="32"/>
              </w:rPr>
              <w:t>线上培训：</w:t>
            </w:r>
          </w:p>
          <w:p>
            <w:pPr>
              <w:spacing w:line="240" w:lineRule="auto"/>
              <w:contextualSpacing/>
              <w:rPr>
                <w:rFonts w:hint="default" w:ascii="仿宋_GB2312"/>
                <w:szCs w:val="32"/>
              </w:rPr>
            </w:pPr>
            <w:r>
              <w:rPr>
                <w:rFonts w:ascii="仿宋_GB2312"/>
                <w:szCs w:val="32"/>
              </w:rPr>
              <w:t>通过在QQ及时通讯工具，对使用人员进行培训。可以采用远程方式，演示系统操作步骤。</w:t>
            </w:r>
          </w:p>
          <w:p>
            <w:pPr>
              <w:spacing w:line="240" w:lineRule="auto"/>
              <w:contextualSpacing/>
              <w:rPr>
                <w:rFonts w:hint="default" w:ascii="仿宋_GB2312"/>
                <w:szCs w:val="32"/>
              </w:rPr>
            </w:pPr>
            <w:r>
              <w:rPr>
                <w:rFonts w:ascii="仿宋_GB2312"/>
                <w:szCs w:val="32"/>
              </w:rPr>
              <w:t>即时通讯方式培训：</w:t>
            </w:r>
          </w:p>
          <w:p>
            <w:pPr>
              <w:spacing w:line="240" w:lineRule="auto"/>
              <w:contextualSpacing/>
              <w:rPr>
                <w:rFonts w:hint="default" w:ascii="仿宋_GB2312"/>
                <w:szCs w:val="32"/>
              </w:rPr>
            </w:pPr>
            <w:r>
              <w:rPr>
                <w:rFonts w:ascii="仿宋_GB2312"/>
                <w:szCs w:val="32"/>
              </w:rPr>
              <w:t>对于一些情况较为紧急的使用问题，使用电话方式、微信或其他即时通讯，对使用人员进行系统讲解。</w:t>
            </w:r>
          </w:p>
          <w:p>
            <w:pPr>
              <w:spacing w:line="240" w:lineRule="auto"/>
              <w:contextualSpacing/>
              <w:rPr>
                <w:rFonts w:hint="default" w:ascii="仿宋_GB2312"/>
                <w:szCs w:val="32"/>
              </w:rPr>
            </w:pPr>
            <w:r>
              <w:rPr>
                <w:rFonts w:ascii="仿宋_GB2312"/>
                <w:szCs w:val="32"/>
              </w:rPr>
              <w:t>培训资料：</w:t>
            </w:r>
          </w:p>
          <w:p>
            <w:pPr>
              <w:spacing w:line="240" w:lineRule="auto"/>
              <w:contextualSpacing/>
              <w:rPr>
                <w:rFonts w:hint="default" w:ascii="仿宋_GB2312" w:hAnsi="仿宋" w:cs="仿宋"/>
                <w:kern w:val="0"/>
                <w:szCs w:val="32"/>
              </w:rPr>
            </w:pPr>
            <w:r>
              <w:rPr>
                <w:rFonts w:ascii="仿宋_GB2312"/>
                <w:szCs w:val="32"/>
              </w:rPr>
              <w:t>提供培训课件相关资料。</w:t>
            </w:r>
          </w:p>
        </w:tc>
      </w:tr>
    </w:tbl>
    <w:p>
      <w:pPr>
        <w:pStyle w:val="9"/>
        <w:spacing w:before="11" w:line="240" w:lineRule="auto"/>
        <w:rPr>
          <w:rFonts w:asciiTheme="minorEastAsia" w:hAnsiTheme="minorEastAsia" w:eastAsiaTheme="minorEastAsia"/>
          <w:b/>
          <w:sz w:val="21"/>
          <w:szCs w:val="21"/>
        </w:rPr>
      </w:pPr>
    </w:p>
    <w:p>
      <w:pPr>
        <w:pStyle w:val="5"/>
        <w:tabs>
          <w:tab w:val="left" w:pos="1125"/>
        </w:tabs>
        <w:spacing w:line="240" w:lineRule="auto"/>
        <w:ind w:right="133"/>
        <w:jc w:val="center"/>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asciiTheme="minorEastAsia" w:hAnsiTheme="minorEastAsia" w:eastAsiaTheme="minorEastAsia"/>
          <w:sz w:val="32"/>
          <w:szCs w:val="32"/>
        </w:rPr>
        <w:t>评审方法和标准</w:t>
      </w:r>
      <w:bookmarkEnd w:id="34"/>
    </w:p>
    <w:p>
      <w:pPr>
        <w:pStyle w:val="7"/>
        <w:spacing w:before="188" w:line="24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9"/>
        <w:spacing w:before="160" w:line="240" w:lineRule="auto"/>
        <w:ind w:left="671" w:right="128" w:hanging="3"/>
        <w:rPr>
          <w:rFonts w:asciiTheme="minorEastAsia" w:hAnsiTheme="minorEastAsia" w:eastAsiaTheme="minorEastAsia"/>
          <w:sz w:val="21"/>
          <w:szCs w:val="21"/>
        </w:rPr>
      </w:pPr>
      <w:r>
        <w:rPr>
          <w:rFonts w:asciiTheme="minorEastAsia" w:hAnsiTheme="minorEastAsia" w:eastAsiaTheme="minorEastAsia"/>
          <w:sz w:val="21"/>
          <w:szCs w:val="21"/>
        </w:rPr>
        <w:t>本项目将按照询价通知书第二章 供应商须知的相关要求及本章的规定评审。</w:t>
      </w:r>
    </w:p>
    <w:p>
      <w:pPr>
        <w:pStyle w:val="9"/>
        <w:spacing w:before="160" w:line="240" w:lineRule="auto"/>
        <w:ind w:left="671" w:right="128" w:hanging="3"/>
        <w:rPr>
          <w:rFonts w:asciiTheme="minorEastAsia" w:hAnsiTheme="minorEastAsia" w:eastAsiaTheme="minorEastAsia"/>
          <w:b/>
          <w:sz w:val="21"/>
          <w:szCs w:val="21"/>
        </w:rPr>
      </w:pPr>
      <w:r>
        <w:rPr>
          <w:rFonts w:asciiTheme="minorEastAsia" w:hAnsiTheme="minorEastAsia" w:eastAsiaTheme="minorEastAsia"/>
          <w:b/>
          <w:sz w:val="21"/>
          <w:szCs w:val="21"/>
        </w:rPr>
        <w:t>二、评审方法</w:t>
      </w:r>
    </w:p>
    <w:p>
      <w:pPr>
        <w:pStyle w:val="9"/>
        <w:spacing w:before="5" w:after="6" w:line="240" w:lineRule="auto"/>
        <w:ind w:left="234" w:right="297" w:firstLine="434"/>
        <w:rPr>
          <w:rFonts w:asciiTheme="minorEastAsia" w:hAnsiTheme="minorEastAsia" w:eastAsiaTheme="minorEastAsia"/>
          <w:sz w:val="21"/>
          <w:szCs w:val="21"/>
        </w:rPr>
      </w:pPr>
      <w:r>
        <w:rPr>
          <w:rFonts w:asciiTheme="minorEastAsia" w:hAnsiTheme="minorEastAsia" w:eastAsiaTheme="minorEastAsia"/>
          <w:sz w:val="21"/>
          <w:szCs w:val="21"/>
        </w:rPr>
        <w:t>询价小组对通过供应商的响应文件进行评审，以确定其是否满足询价通知书的实质性要求。评审表如下：</w:t>
      </w:r>
    </w:p>
    <w:tbl>
      <w:tblPr>
        <w:tblStyle w:val="29"/>
        <w:tblW w:w="8631"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584"/>
        <w:gridCol w:w="2542"/>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631" w:type="dxa"/>
            <w:gridSpan w:val="4"/>
          </w:tcPr>
          <w:p>
            <w:pPr>
              <w:pStyle w:val="31"/>
              <w:spacing w:before="26" w:line="24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6" w:type="dxa"/>
          </w:tcPr>
          <w:p>
            <w:pPr>
              <w:pStyle w:val="31"/>
              <w:spacing w:line="24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584" w:type="dxa"/>
          </w:tcPr>
          <w:p>
            <w:pPr>
              <w:pStyle w:val="31"/>
              <w:spacing w:line="24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542" w:type="dxa"/>
            <w:tcBorders>
              <w:right w:val="single" w:color="000000" w:sz="6" w:space="0"/>
            </w:tcBorders>
          </w:tcPr>
          <w:p>
            <w:pPr>
              <w:pStyle w:val="31"/>
              <w:spacing w:line="24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3869" w:type="dxa"/>
            <w:tcBorders>
              <w:left w:val="single" w:color="000000" w:sz="6" w:space="0"/>
            </w:tcBorders>
          </w:tcPr>
          <w:p>
            <w:pPr>
              <w:pStyle w:val="31"/>
              <w:spacing w:line="24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636" w:type="dxa"/>
          </w:tcPr>
          <w:p>
            <w:pPr>
              <w:pStyle w:val="31"/>
              <w:spacing w:line="240" w:lineRule="auto"/>
              <w:rPr>
                <w:rFonts w:asciiTheme="minorEastAsia" w:hAnsiTheme="minorEastAsia" w:eastAsiaTheme="minorEastAsia"/>
                <w:sz w:val="21"/>
                <w:szCs w:val="21"/>
                <w:lang w:eastAsia="en-US"/>
              </w:rPr>
            </w:pPr>
          </w:p>
          <w:p>
            <w:pPr>
              <w:pStyle w:val="31"/>
              <w:spacing w:before="4" w:line="240" w:lineRule="auto"/>
              <w:rPr>
                <w:rFonts w:asciiTheme="minorEastAsia" w:hAnsiTheme="minorEastAsia" w:eastAsiaTheme="minorEastAsia"/>
                <w:sz w:val="21"/>
                <w:szCs w:val="21"/>
                <w:lang w:eastAsia="en-US"/>
              </w:rPr>
            </w:pPr>
          </w:p>
          <w:p>
            <w:pPr>
              <w:pStyle w:val="31"/>
              <w:spacing w:line="24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584" w:type="dxa"/>
          </w:tcPr>
          <w:p>
            <w:pPr>
              <w:pStyle w:val="31"/>
              <w:spacing w:line="240" w:lineRule="auto"/>
              <w:rPr>
                <w:rFonts w:asciiTheme="minorEastAsia" w:hAnsiTheme="minorEastAsia" w:eastAsiaTheme="minorEastAsia"/>
                <w:sz w:val="21"/>
                <w:szCs w:val="21"/>
                <w:lang w:eastAsia="en-US"/>
              </w:rPr>
            </w:pPr>
          </w:p>
          <w:p>
            <w:pPr>
              <w:pStyle w:val="31"/>
              <w:spacing w:before="6" w:line="240" w:lineRule="auto"/>
              <w:rPr>
                <w:rFonts w:asciiTheme="minorEastAsia" w:hAnsiTheme="minorEastAsia" w:eastAsiaTheme="minorEastAsia"/>
                <w:sz w:val="21"/>
                <w:szCs w:val="21"/>
                <w:lang w:eastAsia="en-US"/>
              </w:rPr>
            </w:pPr>
          </w:p>
          <w:p>
            <w:pPr>
              <w:pStyle w:val="31"/>
              <w:spacing w:line="24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542" w:type="dxa"/>
            <w:tcBorders>
              <w:right w:val="single" w:color="000000" w:sz="6" w:space="0"/>
            </w:tcBorders>
          </w:tcPr>
          <w:p>
            <w:pPr>
              <w:pStyle w:val="31"/>
              <w:spacing w:line="240" w:lineRule="auto"/>
              <w:rPr>
                <w:rFonts w:asciiTheme="minorEastAsia" w:hAnsiTheme="minorEastAsia" w:eastAsiaTheme="minorEastAsia"/>
                <w:sz w:val="21"/>
                <w:szCs w:val="21"/>
                <w:lang w:eastAsia="en-US"/>
              </w:rPr>
            </w:pPr>
          </w:p>
          <w:p>
            <w:pPr>
              <w:pStyle w:val="31"/>
              <w:spacing w:before="6" w:line="240" w:lineRule="auto"/>
              <w:rPr>
                <w:rFonts w:asciiTheme="minorEastAsia" w:hAnsiTheme="minorEastAsia" w:eastAsiaTheme="minorEastAsia"/>
                <w:sz w:val="21"/>
                <w:szCs w:val="21"/>
                <w:lang w:eastAsia="en-US"/>
              </w:rPr>
            </w:pPr>
          </w:p>
          <w:p>
            <w:pPr>
              <w:pStyle w:val="31"/>
              <w:spacing w:line="24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restart"/>
            <w:tcBorders>
              <w:left w:val="single" w:color="000000" w:sz="6" w:space="0"/>
            </w:tcBorders>
          </w:tcPr>
          <w:p>
            <w:pPr>
              <w:pStyle w:val="31"/>
              <w:spacing w:line="240" w:lineRule="auto"/>
              <w:ind w:left="106" w:right="14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提供有效的供应商营业执照（或事业单位法人登记证书）和税务登记证的扫描件，应完整的体现出营业执照（或事业单位法人登记证书） 和税务登记证的全部内容。已办理“三证合一”登记的，响应文件中提供营业执照（或事业单位法人登记证书）扫描件即可。</w:t>
            </w:r>
            <w:r>
              <w:rPr>
                <w:rFonts w:asciiTheme="minorEastAsia" w:hAnsiTheme="minorEastAsia" w:eastAsiaTheme="minorEastAsia"/>
                <w:sz w:val="21"/>
                <w:szCs w:val="21"/>
                <w:lang w:eastAsia="en-US"/>
              </w:rPr>
              <w:t>联合体参加</w:t>
            </w:r>
          </w:p>
          <w:p>
            <w:pPr>
              <w:pStyle w:val="31"/>
              <w:spacing w:line="240" w:lineRule="auto"/>
              <w:ind w:left="10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636" w:type="dxa"/>
          </w:tcPr>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before="10" w:line="240" w:lineRule="auto"/>
              <w:rPr>
                <w:rFonts w:asciiTheme="minorEastAsia" w:hAnsiTheme="minorEastAsia" w:eastAsiaTheme="minorEastAsia"/>
                <w:sz w:val="21"/>
                <w:szCs w:val="21"/>
                <w:lang w:eastAsia="en-US"/>
              </w:rPr>
            </w:pPr>
          </w:p>
          <w:p>
            <w:pPr>
              <w:pStyle w:val="31"/>
              <w:spacing w:line="24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584" w:type="dxa"/>
          </w:tcPr>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before="12" w:line="240" w:lineRule="auto"/>
              <w:rPr>
                <w:rFonts w:asciiTheme="minorEastAsia" w:hAnsiTheme="minorEastAsia" w:eastAsiaTheme="minorEastAsia"/>
                <w:sz w:val="21"/>
                <w:szCs w:val="21"/>
                <w:lang w:eastAsia="en-US"/>
              </w:rPr>
            </w:pPr>
          </w:p>
          <w:p>
            <w:pPr>
              <w:pStyle w:val="31"/>
              <w:spacing w:line="24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542" w:type="dxa"/>
            <w:tcBorders>
              <w:right w:val="single" w:color="000000" w:sz="6" w:space="0"/>
            </w:tcBorders>
          </w:tcPr>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before="12" w:line="240" w:lineRule="auto"/>
              <w:rPr>
                <w:rFonts w:asciiTheme="minorEastAsia" w:hAnsiTheme="minorEastAsia" w:eastAsiaTheme="minorEastAsia"/>
                <w:sz w:val="21"/>
                <w:szCs w:val="21"/>
                <w:lang w:eastAsia="en-US"/>
              </w:rPr>
            </w:pPr>
          </w:p>
          <w:p>
            <w:pPr>
              <w:pStyle w:val="31"/>
              <w:spacing w:line="24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continue"/>
            <w:tcBorders>
              <w:top w:val="nil"/>
              <w:left w:val="single" w:color="000000" w:sz="6" w:space="0"/>
            </w:tcBorders>
          </w:tcPr>
          <w:p>
            <w:pPr>
              <w:autoSpaceDE w:val="0"/>
              <w:autoSpaceDN w:val="0"/>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636" w:type="dxa"/>
          </w:tcPr>
          <w:p>
            <w:pPr>
              <w:pStyle w:val="31"/>
              <w:spacing w:line="240" w:lineRule="auto"/>
              <w:rPr>
                <w:rFonts w:asciiTheme="minorEastAsia" w:hAnsiTheme="minorEastAsia" w:eastAsiaTheme="minorEastAsia"/>
                <w:sz w:val="21"/>
                <w:szCs w:val="21"/>
                <w:lang w:eastAsia="en-US"/>
              </w:rPr>
            </w:pPr>
          </w:p>
          <w:p>
            <w:pPr>
              <w:pStyle w:val="31"/>
              <w:spacing w:before="7" w:line="240" w:lineRule="auto"/>
              <w:rPr>
                <w:rFonts w:asciiTheme="minorEastAsia" w:hAnsiTheme="minorEastAsia" w:eastAsiaTheme="minorEastAsia"/>
                <w:sz w:val="21"/>
                <w:szCs w:val="21"/>
                <w:lang w:eastAsia="en-US"/>
              </w:rPr>
            </w:pPr>
          </w:p>
          <w:p>
            <w:pPr>
              <w:pStyle w:val="31"/>
              <w:spacing w:line="240" w:lineRule="auto"/>
              <w:ind w:left="19"/>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3</w:t>
            </w:r>
          </w:p>
        </w:tc>
        <w:tc>
          <w:tcPr>
            <w:tcW w:w="1584" w:type="dxa"/>
          </w:tcPr>
          <w:p>
            <w:pPr>
              <w:pStyle w:val="31"/>
              <w:spacing w:line="24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542" w:type="dxa"/>
            <w:tcBorders>
              <w:right w:val="single" w:color="000000" w:sz="6" w:space="0"/>
            </w:tcBorders>
          </w:tcPr>
          <w:p>
            <w:pPr>
              <w:pStyle w:val="31"/>
              <w:spacing w:before="1" w:line="240" w:lineRule="auto"/>
              <w:rPr>
                <w:rFonts w:asciiTheme="minorEastAsia" w:hAnsiTheme="minorEastAsia" w:eastAsiaTheme="minorEastAsia"/>
                <w:sz w:val="21"/>
                <w:szCs w:val="21"/>
                <w:lang w:eastAsia="zh-CN"/>
              </w:rPr>
            </w:pPr>
          </w:p>
          <w:p>
            <w:pPr>
              <w:pStyle w:val="31"/>
              <w:spacing w:before="1" w:line="24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eastAsia="zh-CN"/>
              </w:rPr>
              <w:t>盖章</w:t>
            </w:r>
          </w:p>
        </w:tc>
        <w:tc>
          <w:tcPr>
            <w:tcW w:w="3869" w:type="dxa"/>
            <w:tcBorders>
              <w:left w:val="single" w:color="000000" w:sz="6" w:space="0"/>
            </w:tcBorders>
          </w:tcPr>
          <w:p>
            <w:pPr>
              <w:pStyle w:val="31"/>
              <w:spacing w:line="240" w:lineRule="auto"/>
              <w:rPr>
                <w:rFonts w:asciiTheme="minorEastAsia" w:hAnsiTheme="minorEastAsia" w:eastAsiaTheme="minorEastAsia"/>
                <w:sz w:val="21"/>
                <w:szCs w:val="21"/>
                <w:lang w:eastAsia="zh-CN"/>
              </w:rPr>
            </w:pPr>
          </w:p>
          <w:p>
            <w:pPr>
              <w:pStyle w:val="31"/>
              <w:spacing w:before="7" w:line="240" w:lineRule="auto"/>
              <w:rPr>
                <w:rFonts w:asciiTheme="minorEastAsia" w:hAnsiTheme="minorEastAsia" w:eastAsiaTheme="minorEastAsia"/>
                <w:sz w:val="21"/>
                <w:szCs w:val="21"/>
                <w:lang w:eastAsia="zh-CN"/>
              </w:rPr>
            </w:pPr>
          </w:p>
          <w:p>
            <w:pPr>
              <w:pStyle w:val="31"/>
              <w:spacing w:line="24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6" w:type="dxa"/>
            <w:vAlign w:val="top"/>
          </w:tcPr>
          <w:p>
            <w:pPr>
              <w:pStyle w:val="31"/>
              <w:spacing w:before="7" w:line="240" w:lineRule="auto"/>
              <w:rPr>
                <w:rFonts w:asciiTheme="minorEastAsia" w:hAnsiTheme="minorEastAsia" w:eastAsiaTheme="minorEastAsia"/>
                <w:sz w:val="21"/>
                <w:szCs w:val="21"/>
                <w:lang w:eastAsia="zh-CN"/>
              </w:rPr>
            </w:pPr>
          </w:p>
          <w:p>
            <w:pPr>
              <w:pStyle w:val="31"/>
              <w:spacing w:line="240" w:lineRule="auto"/>
              <w:ind w:left="19" w:leftChars="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w:t>
            </w:r>
          </w:p>
        </w:tc>
        <w:tc>
          <w:tcPr>
            <w:tcW w:w="1584" w:type="dxa"/>
            <w:vAlign w:val="top"/>
          </w:tcPr>
          <w:p>
            <w:pPr>
              <w:pStyle w:val="31"/>
              <w:spacing w:line="240" w:lineRule="auto"/>
              <w:ind w:left="230"/>
              <w:rPr>
                <w:rFonts w:asciiTheme="minorEastAsia" w:hAnsiTheme="minorEastAsia" w:eastAsiaTheme="minorEastAsia"/>
                <w:sz w:val="21"/>
                <w:szCs w:val="21"/>
                <w:lang w:eastAsia="zh-CN"/>
              </w:rPr>
            </w:pPr>
          </w:p>
          <w:p>
            <w:pPr>
              <w:pStyle w:val="31"/>
              <w:spacing w:line="24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供应商资质</w:t>
            </w:r>
          </w:p>
          <w:p>
            <w:pPr>
              <w:pStyle w:val="31"/>
              <w:spacing w:before="210" w:line="240" w:lineRule="auto"/>
              <w:ind w:left="230" w:leftChars="0"/>
              <w:rPr>
                <w:rFonts w:asciiTheme="minorEastAsia" w:hAnsiTheme="minorEastAsia" w:eastAsiaTheme="minorEastAsia"/>
                <w:sz w:val="21"/>
                <w:szCs w:val="21"/>
                <w:lang w:eastAsia="en-US"/>
              </w:rPr>
            </w:pPr>
          </w:p>
        </w:tc>
        <w:tc>
          <w:tcPr>
            <w:tcW w:w="2542" w:type="dxa"/>
            <w:tcBorders>
              <w:right w:val="single" w:color="000000" w:sz="6" w:space="0"/>
            </w:tcBorders>
            <w:vAlign w:val="top"/>
          </w:tcPr>
          <w:p>
            <w:pPr>
              <w:pStyle w:val="31"/>
              <w:spacing w:before="26" w:line="240" w:lineRule="auto"/>
              <w:ind w:left="532" w:leftChars="0" w:right="150" w:rightChars="0" w:hanging="360" w:firstLine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符合供应商资格中的资质要求</w:t>
            </w:r>
          </w:p>
        </w:tc>
        <w:tc>
          <w:tcPr>
            <w:tcW w:w="3869" w:type="dxa"/>
            <w:tcBorders>
              <w:left w:val="single" w:color="000000" w:sz="6" w:space="0"/>
            </w:tcBorders>
            <w:vAlign w:val="top"/>
          </w:tcPr>
          <w:p>
            <w:pPr>
              <w:pStyle w:val="31"/>
              <w:spacing w:before="50" w:line="240" w:lineRule="auto"/>
              <w:ind w:left="106" w:leftChars="0" w:right="147" w:righ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highlight w:val="none"/>
              </w:rPr>
              <w:t>投标人具有中国网络安全审查技术与认证中心颁发的信息安全风险评估服务资质证书</w:t>
            </w:r>
            <w:r>
              <w:rPr>
                <w:rFonts w:hint="eastAsia" w:asciiTheme="minorEastAsia" w:hAnsiTheme="minorEastAsia" w:eastAsiaTheme="minorEastAsia"/>
                <w:sz w:val="21"/>
                <w:szCs w:val="21"/>
                <w:highlight w:val="none"/>
                <w:lang w:eastAsia="zh-CN"/>
              </w:rPr>
              <w:t>，提供投标人在中国网络安全等级保护网（www.djbh.net）网站“全国等级保护测评机构推荐目录”查询截图；</w:t>
            </w:r>
            <w:r>
              <w:rPr>
                <w:rFonts w:hint="eastAsia" w:ascii="宋体" w:hAnsi="宋体" w:cs="宋体"/>
                <w:szCs w:val="21"/>
                <w:highlight w:val="none"/>
              </w:rPr>
              <w:t>项目经理、质量经理、渗透测试工程师和培训讲师</w:t>
            </w:r>
            <w:r>
              <w:rPr>
                <w:rFonts w:ascii="宋体" w:hAnsi="宋体" w:cs="宋体"/>
                <w:szCs w:val="21"/>
                <w:highlight w:val="none"/>
              </w:rPr>
              <w:t>满足最低要求（1名高级、5名中级、2名初级）</w:t>
            </w:r>
            <w:r>
              <w:rPr>
                <w:rFonts w:hint="eastAsia" w:ascii="宋体" w:hAnsi="宋体" w:cs="宋体"/>
                <w:szCs w:val="21"/>
                <w:highlight w:val="none"/>
              </w:rPr>
              <w:t>提供本服务项目人员名单及资格证书扫描件，提供查询截图和资格证书扫描件</w:t>
            </w:r>
            <w:r>
              <w:rPr>
                <w:rFonts w:hint="eastAsia" w:cs="宋体"/>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636" w:type="dxa"/>
            <w:vAlign w:val="top"/>
          </w:tcPr>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before="8" w:line="240" w:lineRule="auto"/>
              <w:rPr>
                <w:rFonts w:asciiTheme="minorEastAsia" w:hAnsiTheme="minorEastAsia" w:eastAsiaTheme="minorEastAsia"/>
                <w:sz w:val="21"/>
                <w:szCs w:val="21"/>
                <w:lang w:eastAsia="en-US"/>
              </w:rPr>
            </w:pPr>
          </w:p>
          <w:p>
            <w:pPr>
              <w:pStyle w:val="31"/>
              <w:spacing w:line="240" w:lineRule="auto"/>
              <w:ind w:left="19" w:leftChars="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w:t>
            </w:r>
          </w:p>
        </w:tc>
        <w:tc>
          <w:tcPr>
            <w:tcW w:w="1584" w:type="dxa"/>
            <w:vAlign w:val="top"/>
          </w:tcPr>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before="7" w:line="240" w:lineRule="auto"/>
              <w:rPr>
                <w:rFonts w:asciiTheme="minorEastAsia" w:hAnsiTheme="minorEastAsia" w:eastAsiaTheme="minorEastAsia"/>
                <w:sz w:val="21"/>
                <w:szCs w:val="21"/>
                <w:lang w:eastAsia="en-US"/>
              </w:rPr>
            </w:pPr>
          </w:p>
          <w:p>
            <w:pPr>
              <w:pStyle w:val="31"/>
              <w:spacing w:line="240" w:lineRule="auto"/>
              <w:ind w:left="107" w:leftChars="0" w:right="92"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报价</w:t>
            </w:r>
          </w:p>
        </w:tc>
        <w:tc>
          <w:tcPr>
            <w:tcW w:w="2542" w:type="dxa"/>
            <w:tcBorders>
              <w:right w:val="single" w:color="000000" w:sz="6" w:space="0"/>
            </w:tcBorders>
            <w:vAlign w:val="top"/>
          </w:tcPr>
          <w:p>
            <w:pPr>
              <w:pStyle w:val="31"/>
              <w:spacing w:line="240" w:lineRule="auto"/>
              <w:ind w:left="107" w:leftChars="0" w:right="89"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报价表格式、填写要求符合询价通知书规定并加盖供应商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lang w:eastAsia="zh-CN"/>
              </w:rPr>
              <w:t>，报价符合询价通知书供应商须知正文第12 条要求</w:t>
            </w:r>
          </w:p>
        </w:tc>
        <w:tc>
          <w:tcPr>
            <w:tcW w:w="3869" w:type="dxa"/>
            <w:tcBorders>
              <w:left w:val="single" w:color="000000" w:sz="6" w:space="0"/>
            </w:tcBorders>
            <w:vAlign w:val="top"/>
          </w:tcPr>
          <w:p>
            <w:pPr>
              <w:pStyle w:val="31"/>
              <w:spacing w:line="240" w:lineRule="auto"/>
              <w:rPr>
                <w:rFonts w:asciiTheme="minorEastAsia" w:hAnsiTheme="minorEastAsia" w:eastAsiaTheme="minorEastAsia"/>
                <w:sz w:val="21"/>
                <w:szCs w:val="21"/>
                <w:lang w:eastAsia="zh-CN"/>
              </w:rPr>
            </w:pPr>
          </w:p>
          <w:p>
            <w:pPr>
              <w:pStyle w:val="31"/>
              <w:spacing w:line="240" w:lineRule="auto"/>
              <w:rPr>
                <w:rFonts w:asciiTheme="minorEastAsia" w:hAnsiTheme="minorEastAsia" w:eastAsiaTheme="minorEastAsia"/>
                <w:sz w:val="21"/>
                <w:szCs w:val="21"/>
                <w:lang w:eastAsia="zh-CN"/>
              </w:rPr>
            </w:pPr>
          </w:p>
          <w:p>
            <w:pPr>
              <w:pStyle w:val="31"/>
              <w:spacing w:line="240" w:lineRule="auto"/>
              <w:rPr>
                <w:rFonts w:asciiTheme="minorEastAsia" w:hAnsiTheme="minorEastAsia" w:eastAsiaTheme="minorEastAsia"/>
                <w:sz w:val="21"/>
                <w:szCs w:val="21"/>
                <w:lang w:eastAsia="zh-CN"/>
              </w:rPr>
            </w:pPr>
          </w:p>
          <w:p>
            <w:pPr>
              <w:pStyle w:val="31"/>
              <w:spacing w:before="8" w:line="240" w:lineRule="auto"/>
              <w:rPr>
                <w:rFonts w:asciiTheme="minorEastAsia" w:hAnsiTheme="minorEastAsia" w:eastAsiaTheme="minorEastAsia"/>
                <w:sz w:val="21"/>
                <w:szCs w:val="21"/>
                <w:lang w:eastAsia="zh-CN"/>
              </w:rPr>
            </w:pPr>
          </w:p>
          <w:p>
            <w:pPr>
              <w:pStyle w:val="31"/>
              <w:spacing w:line="240" w:lineRule="auto"/>
              <w:ind w:left="105" w:left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36" w:type="dxa"/>
            <w:vAlign w:val="top"/>
          </w:tcPr>
          <w:p>
            <w:pPr>
              <w:pStyle w:val="31"/>
              <w:spacing w:line="240" w:lineRule="auto"/>
              <w:rPr>
                <w:rFonts w:asciiTheme="minorEastAsia" w:hAnsiTheme="minorEastAsia" w:eastAsiaTheme="minorEastAsia"/>
                <w:sz w:val="21"/>
                <w:szCs w:val="21"/>
                <w:lang w:eastAsia="zh-CN"/>
              </w:rPr>
            </w:pPr>
          </w:p>
          <w:p>
            <w:pPr>
              <w:pStyle w:val="31"/>
              <w:spacing w:before="9" w:line="240" w:lineRule="auto"/>
              <w:rPr>
                <w:rFonts w:asciiTheme="minorEastAsia" w:hAnsiTheme="minorEastAsia" w:eastAsiaTheme="minorEastAsia"/>
                <w:sz w:val="21"/>
                <w:szCs w:val="21"/>
                <w:lang w:eastAsia="zh-CN"/>
              </w:rPr>
            </w:pPr>
          </w:p>
          <w:p>
            <w:pPr>
              <w:pStyle w:val="31"/>
              <w:spacing w:line="240" w:lineRule="auto"/>
              <w:ind w:left="19" w:leftChars="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p>
        </w:tc>
        <w:tc>
          <w:tcPr>
            <w:tcW w:w="1584" w:type="dxa"/>
            <w:vAlign w:val="top"/>
          </w:tcPr>
          <w:p>
            <w:pPr>
              <w:pStyle w:val="31"/>
              <w:spacing w:line="240" w:lineRule="auto"/>
              <w:rPr>
                <w:rFonts w:asciiTheme="minorEastAsia" w:hAnsiTheme="minorEastAsia" w:eastAsiaTheme="minorEastAsia"/>
                <w:sz w:val="21"/>
                <w:szCs w:val="21"/>
                <w:lang w:eastAsia="en-US"/>
              </w:rPr>
            </w:pPr>
          </w:p>
          <w:p>
            <w:pPr>
              <w:pStyle w:val="31"/>
              <w:spacing w:before="192" w:line="240" w:lineRule="auto"/>
              <w:ind w:left="107" w:leftChars="0" w:right="92" w:rightChars="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响应函</w:t>
            </w:r>
          </w:p>
        </w:tc>
        <w:tc>
          <w:tcPr>
            <w:tcW w:w="2542" w:type="dxa"/>
            <w:tcBorders>
              <w:right w:val="single" w:color="000000" w:sz="6" w:space="0"/>
            </w:tcBorders>
            <w:vAlign w:val="top"/>
          </w:tcPr>
          <w:p>
            <w:pPr>
              <w:pStyle w:val="31"/>
              <w:spacing w:before="2" w:line="240" w:lineRule="auto"/>
              <w:ind w:left="87" w:leftChars="0" w:right="69"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格式、填写要求符合询价通知书规定并加盖供应商</w:t>
            </w:r>
            <w:r>
              <w:rPr>
                <w:rFonts w:hint="eastAsia" w:asciiTheme="minorEastAsia" w:hAnsiTheme="minorEastAsia" w:eastAsiaTheme="minorEastAsia"/>
                <w:sz w:val="21"/>
                <w:szCs w:val="21"/>
                <w:lang w:eastAsia="zh-CN"/>
              </w:rPr>
              <w:t>盖章</w:t>
            </w:r>
          </w:p>
        </w:tc>
        <w:tc>
          <w:tcPr>
            <w:tcW w:w="3869" w:type="dxa"/>
            <w:tcBorders>
              <w:left w:val="single" w:color="000000" w:sz="6" w:space="0"/>
            </w:tcBorders>
            <w:vAlign w:val="top"/>
          </w:tcPr>
          <w:p>
            <w:pPr>
              <w:pStyle w:val="31"/>
              <w:spacing w:line="240" w:lineRule="auto"/>
              <w:rPr>
                <w:rFonts w:asciiTheme="minorEastAsia" w:hAnsiTheme="minorEastAsia" w:eastAsiaTheme="minorEastAsia"/>
                <w:sz w:val="21"/>
                <w:szCs w:val="21"/>
                <w:lang w:eastAsia="zh-CN"/>
              </w:rPr>
            </w:pPr>
          </w:p>
          <w:p>
            <w:pPr>
              <w:pStyle w:val="31"/>
              <w:spacing w:before="9" w:line="240" w:lineRule="auto"/>
              <w:rPr>
                <w:rFonts w:asciiTheme="minorEastAsia" w:hAnsiTheme="minorEastAsia" w:eastAsiaTheme="minorEastAsia"/>
                <w:sz w:val="21"/>
                <w:szCs w:val="21"/>
                <w:lang w:eastAsia="zh-CN"/>
              </w:rPr>
            </w:pPr>
          </w:p>
          <w:p>
            <w:pPr>
              <w:pStyle w:val="31"/>
              <w:spacing w:line="240" w:lineRule="auto"/>
              <w:ind w:left="105" w:left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636" w:type="dxa"/>
            <w:vAlign w:val="top"/>
          </w:tcPr>
          <w:p>
            <w:pPr>
              <w:pStyle w:val="31"/>
              <w:spacing w:line="240" w:lineRule="auto"/>
              <w:rPr>
                <w:rFonts w:asciiTheme="minorEastAsia" w:hAnsiTheme="minorEastAsia" w:eastAsiaTheme="minorEastAsia"/>
                <w:sz w:val="21"/>
                <w:szCs w:val="21"/>
                <w:lang w:eastAsia="zh-CN"/>
              </w:rPr>
            </w:pPr>
          </w:p>
          <w:p>
            <w:pPr>
              <w:pStyle w:val="31"/>
              <w:spacing w:before="216" w:line="240" w:lineRule="auto"/>
              <w:ind w:left="19" w:leftChars="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w:t>
            </w:r>
          </w:p>
        </w:tc>
        <w:tc>
          <w:tcPr>
            <w:tcW w:w="1584" w:type="dxa"/>
            <w:vAlign w:val="top"/>
          </w:tcPr>
          <w:p>
            <w:pPr>
              <w:pStyle w:val="31"/>
              <w:spacing w:line="240" w:lineRule="auto"/>
              <w:rPr>
                <w:rFonts w:asciiTheme="minorEastAsia" w:hAnsiTheme="minorEastAsia" w:eastAsiaTheme="minorEastAsia"/>
                <w:sz w:val="21"/>
                <w:szCs w:val="21"/>
                <w:lang w:eastAsia="en-US"/>
              </w:rPr>
            </w:pPr>
          </w:p>
          <w:p>
            <w:pPr>
              <w:pStyle w:val="31"/>
              <w:spacing w:before="192" w:line="240" w:lineRule="auto"/>
              <w:ind w:left="107" w:leftChars="0" w:right="92" w:rightChars="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授权书</w:t>
            </w:r>
          </w:p>
        </w:tc>
        <w:tc>
          <w:tcPr>
            <w:tcW w:w="2542" w:type="dxa"/>
            <w:tcBorders>
              <w:right w:val="single" w:color="000000" w:sz="6" w:space="0"/>
            </w:tcBorders>
            <w:vAlign w:val="top"/>
          </w:tcPr>
          <w:p>
            <w:pPr>
              <w:pStyle w:val="31"/>
              <w:spacing w:line="240" w:lineRule="auto"/>
              <w:ind w:left="87" w:leftChars="0" w:right="69"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格式、填写要求符合询价通知书规定并加盖供应商</w:t>
            </w:r>
            <w:r>
              <w:rPr>
                <w:rFonts w:hint="eastAsia" w:asciiTheme="minorEastAsia" w:hAnsiTheme="minorEastAsia" w:eastAsiaTheme="minorEastAsia"/>
                <w:sz w:val="21"/>
                <w:szCs w:val="21"/>
                <w:lang w:eastAsia="zh-CN"/>
              </w:rPr>
              <w:t>盖章</w:t>
            </w:r>
          </w:p>
        </w:tc>
        <w:tc>
          <w:tcPr>
            <w:tcW w:w="3869" w:type="dxa"/>
            <w:tcBorders>
              <w:left w:val="single" w:color="000000" w:sz="6" w:space="0"/>
            </w:tcBorders>
            <w:vAlign w:val="top"/>
          </w:tcPr>
          <w:p>
            <w:pPr>
              <w:pStyle w:val="31"/>
              <w:spacing w:before="26" w:line="240" w:lineRule="auto"/>
              <w:ind w:left="105" w:leftChars="0" w:right="101" w:rightChars="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法定代表人参加询价的无需此件，提供身份证明即可。详见第六章响应文件格式四。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36" w:type="dxa"/>
            <w:vAlign w:val="top"/>
          </w:tcPr>
          <w:p>
            <w:pPr>
              <w:pStyle w:val="31"/>
              <w:spacing w:line="240" w:lineRule="auto"/>
              <w:rPr>
                <w:rFonts w:asciiTheme="minorEastAsia" w:hAnsiTheme="minorEastAsia" w:eastAsiaTheme="minorEastAsia"/>
                <w:sz w:val="21"/>
                <w:szCs w:val="21"/>
                <w:lang w:eastAsia="zh-CN"/>
              </w:rPr>
            </w:pPr>
          </w:p>
          <w:p>
            <w:pPr>
              <w:pStyle w:val="31"/>
              <w:spacing w:line="240" w:lineRule="auto"/>
              <w:rPr>
                <w:rFonts w:asciiTheme="minorEastAsia" w:hAnsiTheme="minorEastAsia" w:eastAsiaTheme="minorEastAsia"/>
                <w:sz w:val="21"/>
                <w:szCs w:val="21"/>
                <w:lang w:eastAsia="zh-CN"/>
              </w:rPr>
            </w:pPr>
          </w:p>
          <w:p>
            <w:pPr>
              <w:pStyle w:val="31"/>
              <w:spacing w:line="240" w:lineRule="auto"/>
              <w:rPr>
                <w:rFonts w:asciiTheme="minorEastAsia" w:hAnsiTheme="minorEastAsia" w:eastAsiaTheme="minorEastAsia"/>
                <w:sz w:val="21"/>
                <w:szCs w:val="21"/>
                <w:lang w:eastAsia="zh-CN"/>
              </w:rPr>
            </w:pPr>
          </w:p>
          <w:p>
            <w:pPr>
              <w:pStyle w:val="31"/>
              <w:spacing w:before="9" w:line="240" w:lineRule="auto"/>
              <w:rPr>
                <w:rFonts w:asciiTheme="minorEastAsia" w:hAnsiTheme="minorEastAsia" w:eastAsiaTheme="minorEastAsia"/>
                <w:sz w:val="21"/>
                <w:szCs w:val="21"/>
                <w:lang w:eastAsia="zh-CN"/>
              </w:rPr>
            </w:pPr>
          </w:p>
          <w:p>
            <w:pPr>
              <w:pStyle w:val="31"/>
              <w:spacing w:line="240" w:lineRule="auto"/>
              <w:ind w:left="19" w:leftChars="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w:t>
            </w:r>
          </w:p>
        </w:tc>
        <w:tc>
          <w:tcPr>
            <w:tcW w:w="1584" w:type="dxa"/>
            <w:vAlign w:val="top"/>
          </w:tcPr>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before="6" w:line="240" w:lineRule="auto"/>
              <w:rPr>
                <w:rFonts w:asciiTheme="minorEastAsia" w:hAnsiTheme="minorEastAsia" w:eastAsiaTheme="minorEastAsia"/>
                <w:sz w:val="21"/>
                <w:szCs w:val="21"/>
                <w:lang w:eastAsia="en-US"/>
              </w:rPr>
            </w:pPr>
          </w:p>
          <w:p>
            <w:pPr>
              <w:pStyle w:val="31"/>
              <w:spacing w:line="240" w:lineRule="auto"/>
              <w:ind w:left="107" w:leftChars="0" w:right="92" w:rightChars="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2542" w:type="dxa"/>
            <w:tcBorders>
              <w:right w:val="single" w:color="000000" w:sz="6" w:space="0"/>
            </w:tcBorders>
            <w:vAlign w:val="top"/>
          </w:tcPr>
          <w:p>
            <w:pPr>
              <w:pStyle w:val="31"/>
              <w:spacing w:line="240" w:lineRule="auto"/>
              <w:ind w:left="107" w:right="8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符合询价通知书采购需求中对付款方式、供货及安装期限、供货及安装地点、免费质保期的要求。</w:t>
            </w:r>
          </w:p>
          <w:p>
            <w:pPr>
              <w:pStyle w:val="31"/>
              <w:spacing w:before="46" w:line="240" w:lineRule="auto"/>
              <w:ind w:left="203" w:leftChars="0" w:right="187"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（可编辑）</w:t>
            </w:r>
          </w:p>
        </w:tc>
        <w:tc>
          <w:tcPr>
            <w:tcW w:w="3869" w:type="dxa"/>
            <w:tcBorders>
              <w:left w:val="single" w:color="000000" w:sz="6" w:space="0"/>
            </w:tcBorders>
            <w:vAlign w:val="top"/>
          </w:tcPr>
          <w:p>
            <w:pPr>
              <w:pStyle w:val="31"/>
              <w:spacing w:line="240" w:lineRule="auto"/>
              <w:rPr>
                <w:rFonts w:asciiTheme="minorEastAsia" w:hAnsiTheme="minorEastAsia" w:eastAsiaTheme="minorEastAsia"/>
                <w:sz w:val="21"/>
                <w:szCs w:val="21"/>
                <w:lang w:eastAsia="zh-CN"/>
              </w:rPr>
            </w:pPr>
          </w:p>
          <w:p>
            <w:pPr>
              <w:pStyle w:val="31"/>
              <w:spacing w:line="240" w:lineRule="auto"/>
              <w:rPr>
                <w:rFonts w:asciiTheme="minorEastAsia" w:hAnsiTheme="minorEastAsia" w:eastAsiaTheme="minorEastAsia"/>
                <w:sz w:val="21"/>
                <w:szCs w:val="21"/>
                <w:lang w:eastAsia="zh-CN"/>
              </w:rPr>
            </w:pPr>
          </w:p>
          <w:p>
            <w:pPr>
              <w:pStyle w:val="31"/>
              <w:spacing w:before="156"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详见第六章响应文件格式五</w:t>
            </w:r>
          </w:p>
          <w:p>
            <w:pPr>
              <w:pStyle w:val="31"/>
              <w:spacing w:before="158" w:line="240" w:lineRule="auto"/>
              <w:ind w:left="105" w:left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636" w:type="dxa"/>
            <w:vAlign w:val="top"/>
          </w:tcPr>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before="197" w:line="240" w:lineRule="auto"/>
              <w:ind w:left="202" w:leftChars="0" w:right="184" w:rightChars="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w:t>
            </w:r>
          </w:p>
        </w:tc>
        <w:tc>
          <w:tcPr>
            <w:tcW w:w="1584" w:type="dxa"/>
            <w:vAlign w:val="top"/>
          </w:tcPr>
          <w:p>
            <w:pPr>
              <w:pStyle w:val="31"/>
              <w:spacing w:line="240" w:lineRule="auto"/>
              <w:rPr>
                <w:rFonts w:asciiTheme="minorEastAsia" w:hAnsiTheme="minorEastAsia" w:eastAsiaTheme="minorEastAsia"/>
                <w:sz w:val="21"/>
                <w:szCs w:val="21"/>
                <w:lang w:eastAsia="en-US"/>
              </w:rPr>
            </w:pPr>
          </w:p>
          <w:p>
            <w:pPr>
              <w:pStyle w:val="31"/>
              <w:spacing w:line="240" w:lineRule="auto"/>
              <w:rPr>
                <w:rFonts w:asciiTheme="minorEastAsia" w:hAnsiTheme="minorEastAsia" w:eastAsiaTheme="minorEastAsia"/>
                <w:sz w:val="21"/>
                <w:szCs w:val="21"/>
                <w:lang w:eastAsia="en-US"/>
              </w:rPr>
            </w:pPr>
          </w:p>
          <w:p>
            <w:pPr>
              <w:pStyle w:val="31"/>
              <w:spacing w:before="173" w:line="240" w:lineRule="auto"/>
              <w:ind w:left="107" w:leftChars="0" w:right="92"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技术响应情况</w:t>
            </w:r>
          </w:p>
        </w:tc>
        <w:tc>
          <w:tcPr>
            <w:tcW w:w="2542" w:type="dxa"/>
            <w:tcBorders>
              <w:right w:val="single" w:color="000000" w:sz="6" w:space="0"/>
            </w:tcBorders>
            <w:vAlign w:val="top"/>
          </w:tcPr>
          <w:p>
            <w:pPr>
              <w:pStyle w:val="31"/>
              <w:spacing w:line="240" w:lineRule="auto"/>
              <w:ind w:left="206" w:right="187"/>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符合询价通知书采购需求中货物技术参数及要求</w:t>
            </w:r>
            <w:r>
              <w:rPr>
                <w:rFonts w:asciiTheme="minorEastAsia" w:hAnsiTheme="minorEastAsia" w:eastAsiaTheme="minorEastAsia"/>
                <w:sz w:val="21"/>
                <w:szCs w:val="21"/>
                <w:lang w:eastAsia="en-US"/>
              </w:rPr>
              <w:t>（可编辑）</w:t>
            </w:r>
          </w:p>
        </w:tc>
        <w:tc>
          <w:tcPr>
            <w:tcW w:w="3869" w:type="dxa"/>
            <w:tcBorders>
              <w:left w:val="single" w:color="000000" w:sz="6" w:space="0"/>
            </w:tcBorders>
            <w:vAlign w:val="top"/>
          </w:tcPr>
          <w:p>
            <w:pPr>
              <w:pStyle w:val="31"/>
              <w:spacing w:before="7" w:line="240" w:lineRule="auto"/>
              <w:rPr>
                <w:rFonts w:asciiTheme="minorEastAsia" w:hAnsiTheme="minorEastAsia" w:eastAsiaTheme="minorEastAsia"/>
                <w:sz w:val="21"/>
                <w:szCs w:val="21"/>
                <w:lang w:eastAsia="zh-CN"/>
              </w:rPr>
            </w:pPr>
          </w:p>
          <w:p>
            <w:pPr>
              <w:pStyle w:val="31"/>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详见第六章响应文件格式五（5.2 技术响应表、5.3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636" w:type="dxa"/>
            <w:vAlign w:val="top"/>
          </w:tcPr>
          <w:p>
            <w:pPr>
              <w:pStyle w:val="31"/>
              <w:spacing w:before="9" w:line="240" w:lineRule="auto"/>
              <w:rPr>
                <w:rFonts w:asciiTheme="minorEastAsia" w:hAnsiTheme="minorEastAsia" w:eastAsiaTheme="minorEastAsia"/>
                <w:sz w:val="21"/>
                <w:szCs w:val="21"/>
                <w:lang w:eastAsia="zh-CN"/>
              </w:rPr>
            </w:pPr>
          </w:p>
          <w:p>
            <w:pPr>
              <w:pStyle w:val="31"/>
              <w:spacing w:before="1" w:line="240" w:lineRule="auto"/>
              <w:ind w:left="202" w:leftChars="0" w:right="184" w:rightChars="0"/>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0</w:t>
            </w:r>
          </w:p>
        </w:tc>
        <w:tc>
          <w:tcPr>
            <w:tcW w:w="1584" w:type="dxa"/>
            <w:vAlign w:val="top"/>
          </w:tcPr>
          <w:p>
            <w:pPr>
              <w:pStyle w:val="31"/>
              <w:spacing w:line="240" w:lineRule="auto"/>
              <w:ind w:left="229" w:leftChars="0" w:right="-44" w:rightChars="0" w:hanging="123" w:firstLineChars="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供货安装（调试方案（可编辑）</w:t>
            </w:r>
          </w:p>
        </w:tc>
        <w:tc>
          <w:tcPr>
            <w:tcW w:w="2542" w:type="dxa"/>
            <w:tcBorders>
              <w:right w:val="single" w:color="000000" w:sz="6" w:space="0"/>
            </w:tcBorders>
            <w:vAlign w:val="top"/>
          </w:tcPr>
          <w:p>
            <w:pPr>
              <w:pStyle w:val="31"/>
              <w:spacing w:line="240" w:lineRule="auto"/>
              <w:ind w:right="187" w:right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符合询价通知书采购需求中的要求</w:t>
            </w:r>
          </w:p>
        </w:tc>
        <w:tc>
          <w:tcPr>
            <w:tcW w:w="3869" w:type="dxa"/>
            <w:tcBorders>
              <w:left w:val="single" w:color="000000" w:sz="6" w:space="0"/>
            </w:tcBorders>
            <w:vAlign w:val="top"/>
          </w:tcPr>
          <w:p>
            <w:pPr>
              <w:pStyle w:val="31"/>
              <w:spacing w:line="240" w:lineRule="auto"/>
              <w:rPr>
                <w:rFonts w:asciiTheme="minorEastAsia" w:hAnsiTheme="minorEastAsia" w:eastAsiaTheme="minorEastAsia"/>
                <w:sz w:val="21"/>
                <w:szCs w:val="21"/>
                <w:lang w:eastAsia="zh-CN"/>
              </w:rPr>
            </w:pPr>
          </w:p>
          <w:p>
            <w:pPr>
              <w:pStyle w:val="31"/>
              <w:spacing w:before="1" w:line="240" w:lineRule="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636" w:type="dxa"/>
            <w:vAlign w:val="top"/>
          </w:tcPr>
          <w:p>
            <w:pPr>
              <w:pStyle w:val="31"/>
              <w:spacing w:line="240" w:lineRule="auto"/>
              <w:rPr>
                <w:rFonts w:asciiTheme="minorEastAsia" w:hAnsiTheme="minorEastAsia" w:eastAsiaTheme="minorEastAsia"/>
                <w:sz w:val="21"/>
                <w:szCs w:val="21"/>
                <w:lang w:eastAsia="zh-CN"/>
              </w:rPr>
            </w:pPr>
          </w:p>
          <w:p>
            <w:pPr>
              <w:pStyle w:val="31"/>
              <w:spacing w:before="10" w:line="240" w:lineRule="auto"/>
              <w:rPr>
                <w:rFonts w:asciiTheme="minorEastAsia" w:hAnsiTheme="minorEastAsia" w:eastAsiaTheme="minorEastAsia"/>
                <w:sz w:val="21"/>
                <w:szCs w:val="21"/>
                <w:lang w:eastAsia="zh-CN"/>
              </w:rPr>
            </w:pPr>
          </w:p>
          <w:p>
            <w:pPr>
              <w:pStyle w:val="31"/>
              <w:spacing w:line="240" w:lineRule="auto"/>
              <w:ind w:left="202" w:leftChars="0" w:right="184" w:rightChars="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1</w:t>
            </w:r>
          </w:p>
        </w:tc>
        <w:tc>
          <w:tcPr>
            <w:tcW w:w="1584" w:type="dxa"/>
            <w:vAlign w:val="top"/>
          </w:tcPr>
          <w:p>
            <w:pPr>
              <w:pStyle w:val="31"/>
              <w:spacing w:line="240" w:lineRule="auto"/>
              <w:ind w:left="109" w:right="9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售后服务与维保方案</w:t>
            </w:r>
          </w:p>
          <w:p>
            <w:pPr>
              <w:pStyle w:val="31"/>
              <w:spacing w:before="49" w:line="240" w:lineRule="auto"/>
              <w:ind w:left="107" w:leftChars="0" w:right="92"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（可编辑）</w:t>
            </w:r>
          </w:p>
        </w:tc>
        <w:tc>
          <w:tcPr>
            <w:tcW w:w="2542" w:type="dxa"/>
            <w:tcBorders>
              <w:right w:val="single" w:color="000000" w:sz="6" w:space="0"/>
            </w:tcBorders>
            <w:vAlign w:val="top"/>
          </w:tcPr>
          <w:p>
            <w:pPr>
              <w:pStyle w:val="31"/>
              <w:spacing w:before="6" w:line="240" w:lineRule="auto"/>
              <w:rPr>
                <w:rFonts w:asciiTheme="minorEastAsia" w:hAnsiTheme="minorEastAsia" w:eastAsiaTheme="minorEastAsia"/>
                <w:sz w:val="21"/>
                <w:szCs w:val="21"/>
                <w:lang w:eastAsia="zh-CN"/>
              </w:rPr>
            </w:pPr>
          </w:p>
          <w:p>
            <w:pPr>
              <w:pStyle w:val="31"/>
              <w:spacing w:line="240" w:lineRule="auto"/>
              <w:ind w:left="566" w:leftChars="0" w:right="187" w:rightChars="0" w:hanging="360" w:firstLine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符合询价通知书采购需求中的要求</w:t>
            </w:r>
          </w:p>
        </w:tc>
        <w:tc>
          <w:tcPr>
            <w:tcW w:w="3869" w:type="dxa"/>
            <w:tcBorders>
              <w:left w:val="single" w:color="000000" w:sz="6" w:space="0"/>
            </w:tcBorders>
            <w:vAlign w:val="top"/>
          </w:tcPr>
          <w:p>
            <w:pPr>
              <w:pStyle w:val="31"/>
              <w:spacing w:line="240" w:lineRule="auto"/>
              <w:rPr>
                <w:rFonts w:asciiTheme="minorEastAsia" w:hAnsiTheme="minorEastAsia" w:eastAsiaTheme="minorEastAsia"/>
                <w:sz w:val="21"/>
                <w:szCs w:val="21"/>
                <w:lang w:eastAsia="zh-CN"/>
              </w:rPr>
            </w:pPr>
          </w:p>
          <w:p>
            <w:pPr>
              <w:pStyle w:val="31"/>
              <w:spacing w:before="10" w:line="240" w:lineRule="auto"/>
              <w:rPr>
                <w:rFonts w:asciiTheme="minorEastAsia" w:hAnsiTheme="minorEastAsia" w:eastAsiaTheme="minorEastAsia"/>
                <w:sz w:val="21"/>
                <w:szCs w:val="21"/>
                <w:lang w:eastAsia="zh-CN"/>
              </w:rPr>
            </w:pPr>
          </w:p>
          <w:p>
            <w:pPr>
              <w:pStyle w:val="31"/>
              <w:spacing w:line="240" w:lineRule="auto"/>
              <w:ind w:left="105" w:left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636" w:type="dxa"/>
            <w:vAlign w:val="top"/>
          </w:tcPr>
          <w:p>
            <w:pPr>
              <w:pStyle w:val="31"/>
              <w:spacing w:line="240" w:lineRule="auto"/>
              <w:rPr>
                <w:rFonts w:asciiTheme="minorEastAsia" w:hAnsiTheme="minorEastAsia" w:eastAsiaTheme="minorEastAsia"/>
                <w:sz w:val="21"/>
                <w:szCs w:val="21"/>
                <w:lang w:eastAsia="zh-CN"/>
              </w:rPr>
            </w:pPr>
          </w:p>
          <w:p>
            <w:pPr>
              <w:pStyle w:val="31"/>
              <w:spacing w:before="9" w:line="240" w:lineRule="auto"/>
              <w:rPr>
                <w:rFonts w:asciiTheme="minorEastAsia" w:hAnsiTheme="minorEastAsia" w:eastAsiaTheme="minorEastAsia"/>
                <w:sz w:val="21"/>
                <w:szCs w:val="21"/>
                <w:lang w:eastAsia="zh-CN"/>
              </w:rPr>
            </w:pPr>
          </w:p>
          <w:p>
            <w:pPr>
              <w:pStyle w:val="31"/>
              <w:spacing w:line="240" w:lineRule="auto"/>
              <w:ind w:left="202" w:leftChars="0" w:right="184" w:rightChars="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2</w:t>
            </w:r>
          </w:p>
        </w:tc>
        <w:tc>
          <w:tcPr>
            <w:tcW w:w="1584" w:type="dxa"/>
            <w:vAlign w:val="top"/>
          </w:tcPr>
          <w:p>
            <w:pPr>
              <w:pStyle w:val="31"/>
              <w:spacing w:before="209" w:line="240" w:lineRule="auto"/>
              <w:ind w:left="349"/>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联合体协议</w:t>
            </w:r>
          </w:p>
          <w:p>
            <w:pPr>
              <w:pStyle w:val="31"/>
              <w:spacing w:before="211" w:line="240" w:lineRule="auto"/>
              <w:ind w:left="349" w:left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（可编辑）</w:t>
            </w:r>
          </w:p>
        </w:tc>
        <w:tc>
          <w:tcPr>
            <w:tcW w:w="2542" w:type="dxa"/>
            <w:tcBorders>
              <w:right w:val="single" w:color="000000" w:sz="6" w:space="0"/>
            </w:tcBorders>
            <w:vAlign w:val="top"/>
          </w:tcPr>
          <w:p>
            <w:pPr>
              <w:pStyle w:val="31"/>
              <w:spacing w:line="240" w:lineRule="auto"/>
              <w:ind w:left="87" w:leftChars="0" w:right="69"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格式、填写要求符合询价通知书规定并加盖供应商</w:t>
            </w:r>
            <w:r>
              <w:rPr>
                <w:rFonts w:hint="eastAsia" w:asciiTheme="minorEastAsia" w:hAnsiTheme="minorEastAsia" w:eastAsiaTheme="minorEastAsia"/>
                <w:sz w:val="21"/>
                <w:szCs w:val="21"/>
                <w:lang w:eastAsia="zh-CN"/>
              </w:rPr>
              <w:t>盖</w:t>
            </w:r>
            <w:r>
              <w:rPr>
                <w:rFonts w:asciiTheme="minorEastAsia" w:hAnsiTheme="minorEastAsia" w:eastAsiaTheme="minorEastAsia"/>
                <w:sz w:val="21"/>
                <w:szCs w:val="21"/>
                <w:lang w:eastAsia="zh-CN"/>
              </w:rPr>
              <w:t>章</w:t>
            </w:r>
          </w:p>
        </w:tc>
        <w:tc>
          <w:tcPr>
            <w:tcW w:w="3869" w:type="dxa"/>
            <w:tcBorders>
              <w:left w:val="single" w:color="000000" w:sz="6" w:space="0"/>
            </w:tcBorders>
            <w:vAlign w:val="top"/>
          </w:tcPr>
          <w:p>
            <w:pPr>
              <w:pStyle w:val="31"/>
              <w:spacing w:line="240" w:lineRule="auto"/>
              <w:rPr>
                <w:rFonts w:asciiTheme="minorEastAsia" w:hAnsiTheme="minorEastAsia" w:eastAsiaTheme="minorEastAsia"/>
                <w:sz w:val="21"/>
                <w:szCs w:val="21"/>
                <w:lang w:eastAsia="zh-CN"/>
              </w:rPr>
            </w:pPr>
          </w:p>
          <w:p>
            <w:pPr>
              <w:pStyle w:val="31"/>
              <w:spacing w:before="9" w:line="240" w:lineRule="auto"/>
              <w:rPr>
                <w:rFonts w:asciiTheme="minorEastAsia" w:hAnsiTheme="minorEastAsia" w:eastAsiaTheme="minorEastAsia"/>
                <w:sz w:val="21"/>
                <w:szCs w:val="21"/>
                <w:lang w:eastAsia="zh-CN"/>
              </w:rPr>
            </w:pPr>
          </w:p>
          <w:p>
            <w:pPr>
              <w:pStyle w:val="31"/>
              <w:spacing w:line="240" w:lineRule="auto"/>
              <w:ind w:left="105" w:left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636" w:type="dxa"/>
            <w:vAlign w:val="top"/>
          </w:tcPr>
          <w:p>
            <w:pPr>
              <w:pStyle w:val="31"/>
              <w:spacing w:line="240" w:lineRule="auto"/>
              <w:rPr>
                <w:rFonts w:asciiTheme="minorEastAsia" w:hAnsiTheme="minorEastAsia" w:eastAsiaTheme="minorEastAsia"/>
                <w:sz w:val="21"/>
                <w:szCs w:val="21"/>
                <w:lang w:eastAsia="zh-CN"/>
              </w:rPr>
            </w:pPr>
          </w:p>
          <w:p>
            <w:pPr>
              <w:pStyle w:val="31"/>
              <w:spacing w:before="172" w:line="240" w:lineRule="auto"/>
              <w:ind w:left="202" w:leftChars="0" w:right="184" w:rightChars="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3</w:t>
            </w:r>
          </w:p>
        </w:tc>
        <w:tc>
          <w:tcPr>
            <w:tcW w:w="1584" w:type="dxa"/>
            <w:vAlign w:val="top"/>
          </w:tcPr>
          <w:p>
            <w:pPr>
              <w:pStyle w:val="31"/>
              <w:spacing w:line="240" w:lineRule="auto"/>
              <w:rPr>
                <w:rFonts w:asciiTheme="minorEastAsia" w:hAnsiTheme="minorEastAsia" w:eastAsiaTheme="minorEastAsia"/>
                <w:sz w:val="21"/>
                <w:szCs w:val="21"/>
                <w:lang w:eastAsia="zh-CN"/>
              </w:rPr>
            </w:pPr>
          </w:p>
          <w:p>
            <w:pPr>
              <w:pStyle w:val="31"/>
              <w:spacing w:before="148" w:line="240" w:lineRule="auto"/>
              <w:ind w:left="469" w:left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其他要求</w:t>
            </w:r>
          </w:p>
        </w:tc>
        <w:tc>
          <w:tcPr>
            <w:tcW w:w="2542" w:type="dxa"/>
            <w:tcBorders>
              <w:right w:val="single" w:color="000000" w:sz="6" w:space="0"/>
            </w:tcBorders>
            <w:vAlign w:val="top"/>
          </w:tcPr>
          <w:p>
            <w:pPr>
              <w:pStyle w:val="31"/>
              <w:spacing w:line="240" w:lineRule="auto"/>
              <w:ind w:left="87" w:leftChars="0" w:right="69" w:rightChars="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符合法律、行政法规规定的其他条件或询价通知书列明的其他要求。</w:t>
            </w:r>
          </w:p>
        </w:tc>
        <w:tc>
          <w:tcPr>
            <w:tcW w:w="3869" w:type="dxa"/>
            <w:tcBorders>
              <w:left w:val="single" w:color="000000" w:sz="6" w:space="0"/>
            </w:tcBorders>
            <w:vAlign w:val="top"/>
          </w:tcPr>
          <w:p>
            <w:pPr>
              <w:pStyle w:val="31"/>
              <w:spacing w:line="240" w:lineRule="auto"/>
              <w:rPr>
                <w:rFonts w:asciiTheme="minorEastAsia" w:hAnsiTheme="minorEastAsia" w:eastAsiaTheme="minorEastAsia"/>
                <w:sz w:val="21"/>
                <w:szCs w:val="21"/>
                <w:lang w:eastAsia="zh-CN"/>
              </w:rPr>
            </w:pPr>
          </w:p>
        </w:tc>
      </w:tr>
    </w:tbl>
    <w:p>
      <w:pPr>
        <w:pStyle w:val="9"/>
        <w:spacing w:before="5" w:after="6" w:line="240" w:lineRule="auto"/>
        <w:ind w:left="234" w:right="297" w:firstLine="434"/>
        <w:rPr>
          <w:rFonts w:asciiTheme="minorEastAsia" w:hAnsiTheme="minorEastAsia" w:eastAsiaTheme="minorEastAsia"/>
          <w:sz w:val="21"/>
          <w:szCs w:val="21"/>
        </w:rPr>
      </w:pPr>
    </w:p>
    <w:p>
      <w:pPr>
        <w:spacing w:before="1" w:line="240" w:lineRule="auto"/>
        <w:ind w:left="669"/>
        <w:rPr>
          <w:rFonts w:asciiTheme="minorEastAsia" w:hAnsiTheme="minorEastAsia" w:eastAsiaTheme="minorEastAsia"/>
          <w:sz w:val="32"/>
          <w:szCs w:val="32"/>
        </w:rPr>
      </w:pPr>
      <w:r>
        <w:rPr>
          <w:rFonts w:asciiTheme="minorEastAsia" w:hAnsiTheme="minorEastAsia" w:eastAsiaTheme="minorEastAsia"/>
          <w:b/>
        </w:rPr>
        <w:t>评审指标通过标准：</w:t>
      </w:r>
      <w:r>
        <w:rPr>
          <w:rFonts w:asciiTheme="minorEastAsia" w:hAnsiTheme="minorEastAsia" w:eastAsiaTheme="minorEastAsia"/>
        </w:rPr>
        <w:t>供应商必须通过评审表中的全部评审指标。</w:t>
      </w:r>
      <w:bookmarkStart w:id="35" w:name="_Toc38640624"/>
    </w:p>
    <w:p>
      <w:pPr>
        <w:pStyle w:val="5"/>
        <w:tabs>
          <w:tab w:val="left" w:pos="1127"/>
        </w:tabs>
        <w:spacing w:line="240" w:lineRule="auto"/>
        <w:jc w:val="center"/>
        <w:rPr>
          <w:rFonts w:asciiTheme="minorEastAsia" w:hAnsiTheme="minorEastAsia" w:eastAsiaTheme="minorEastAsia"/>
          <w:sz w:val="32"/>
          <w:szCs w:val="32"/>
        </w:rPr>
      </w:pPr>
    </w:p>
    <w:p>
      <w:pPr>
        <w:pStyle w:val="5"/>
        <w:tabs>
          <w:tab w:val="left" w:pos="1127"/>
        </w:tabs>
        <w:spacing w:line="240" w:lineRule="auto"/>
        <w:jc w:val="center"/>
        <w:rPr>
          <w:b/>
          <w:sz w:val="21"/>
          <w:szCs w:val="21"/>
        </w:rPr>
      </w:pPr>
      <w:r>
        <w:rPr>
          <w:rFonts w:asciiTheme="minorEastAsia" w:hAnsiTheme="minorEastAsia" w:eastAsiaTheme="minorEastAsia"/>
          <w:sz w:val="32"/>
          <w:szCs w:val="32"/>
        </w:rPr>
        <w:t>第五章</w:t>
      </w:r>
      <w:r>
        <w:rPr>
          <w:rFonts w:asciiTheme="minorEastAsia" w:hAnsiTheme="minorEastAsia" w:eastAsiaTheme="minorEastAsia"/>
          <w:sz w:val="32"/>
          <w:szCs w:val="32"/>
        </w:rPr>
        <w:tab/>
      </w:r>
      <w:r>
        <w:rPr>
          <w:rFonts w:asciiTheme="minorEastAsia" w:hAnsiTheme="minorEastAsia" w:eastAsiaTheme="minorEastAsia"/>
          <w:sz w:val="32"/>
          <w:szCs w:val="32"/>
        </w:rPr>
        <w:t>合</w:t>
      </w:r>
      <w:r>
        <w:rPr>
          <w:rFonts w:cs="Times New Roman" w:asciiTheme="minorEastAsia" w:hAnsiTheme="minorEastAsia" w:eastAsiaTheme="minorEastAsia"/>
          <w:sz w:val="32"/>
          <w:szCs w:val="32"/>
        </w:rPr>
        <w:t>同</w:t>
      </w:r>
      <w:bookmarkEnd w:id="35"/>
      <w:bookmarkStart w:id="36" w:name="_Toc38640625"/>
      <w:r>
        <w:rPr>
          <w:rFonts w:cs="Times New Roman" w:asciiTheme="minorEastAsia" w:hAnsiTheme="minorEastAsia" w:eastAsiaTheme="minorEastAsia"/>
          <w:sz w:val="32"/>
          <w:szCs w:val="32"/>
        </w:rPr>
        <w:t>参考范本</w:t>
      </w:r>
    </w:p>
    <w:p>
      <w:pPr>
        <w:pStyle w:val="36"/>
        <w:spacing w:before="0" w:line="240" w:lineRule="auto"/>
        <w:ind w:left="1367" w:right="1503"/>
        <w:jc w:val="center"/>
        <w:rPr>
          <w:sz w:val="21"/>
          <w:szCs w:val="21"/>
        </w:rPr>
      </w:pPr>
      <w:r>
        <w:rPr>
          <w:spacing w:val="-1"/>
          <w:sz w:val="21"/>
          <w:szCs w:val="21"/>
        </w:rPr>
        <w:t>第一部分 合同书</w:t>
      </w:r>
    </w:p>
    <w:p>
      <w:pPr>
        <w:pStyle w:val="9"/>
        <w:spacing w:line="240" w:lineRule="auto"/>
        <w:rPr>
          <w:b/>
          <w:sz w:val="21"/>
          <w:szCs w:val="21"/>
        </w:rPr>
      </w:pPr>
    </w:p>
    <w:p>
      <w:pPr>
        <w:pStyle w:val="9"/>
        <w:spacing w:before="5" w:line="240" w:lineRule="auto"/>
        <w:rPr>
          <w:b/>
          <w:sz w:val="21"/>
          <w:szCs w:val="21"/>
        </w:rPr>
      </w:pPr>
    </w:p>
    <w:p>
      <w:pPr>
        <w:spacing w:before="1" w:line="240" w:lineRule="auto"/>
        <w:ind w:left="330" w:right="135" w:firstLine="840" w:firstLineChars="400"/>
        <w:jc w:val="both"/>
        <w:rPr>
          <w:i/>
        </w:rPr>
      </w:pPr>
      <w:r>
        <w:t>项目名称：</w:t>
      </w:r>
      <w:r>
        <w:rPr>
          <w:u w:val="single"/>
        </w:rPr>
        <w:t>某项目</w:t>
      </w:r>
      <w:r>
        <w:rPr>
          <w:i/>
        </w:rPr>
        <w:t>（分包项目须填写完整的分包号及分包名称）</w:t>
      </w:r>
    </w:p>
    <w:p>
      <w:pPr>
        <w:pStyle w:val="9"/>
        <w:spacing w:before="8" w:line="240" w:lineRule="auto"/>
        <w:rPr>
          <w:i/>
          <w:sz w:val="21"/>
          <w:szCs w:val="21"/>
        </w:rPr>
      </w:pPr>
    </w:p>
    <w:p>
      <w:pPr>
        <w:pStyle w:val="9"/>
        <w:spacing w:before="67" w:line="240" w:lineRule="auto"/>
        <w:ind w:left="1180"/>
        <w:rPr>
          <w:sz w:val="21"/>
          <w:szCs w:val="21"/>
        </w:rPr>
      </w:pPr>
      <w:r>
        <w:rPr>
          <w:sz w:val="21"/>
          <w:szCs w:val="21"/>
        </w:rPr>
        <w:t>项目编号：</w:t>
      </w:r>
      <w:r>
        <w:rPr>
          <w:sz w:val="21"/>
          <w:szCs w:val="21"/>
          <w:u w:val="single"/>
        </w:rPr>
        <w:t>某编号</w:t>
      </w:r>
    </w:p>
    <w:p>
      <w:pPr>
        <w:pStyle w:val="9"/>
        <w:spacing w:before="3" w:line="240" w:lineRule="auto"/>
        <w:rPr>
          <w:sz w:val="21"/>
          <w:szCs w:val="21"/>
        </w:rPr>
      </w:pPr>
    </w:p>
    <w:p>
      <w:pPr>
        <w:pStyle w:val="9"/>
        <w:tabs>
          <w:tab w:val="left" w:pos="6636"/>
        </w:tabs>
        <w:spacing w:before="74" w:line="240" w:lineRule="auto"/>
        <w:ind w:left="1180"/>
        <w:rPr>
          <w:rFonts w:ascii="Times New Roman" w:eastAsia="Times New Roman"/>
          <w:sz w:val="21"/>
          <w:szCs w:val="21"/>
        </w:rPr>
      </w:pPr>
      <w:r>
        <w:rPr>
          <w:sz w:val="21"/>
          <w:szCs w:val="21"/>
        </w:rPr>
        <w:t>甲方（</w:t>
      </w:r>
      <w:r>
        <w:rPr>
          <w:rFonts w:hint="eastAsia"/>
          <w:sz w:val="21"/>
          <w:szCs w:val="21"/>
          <w:lang w:eastAsia="zh-CN"/>
        </w:rPr>
        <w:t>委托方</w:t>
      </w:r>
      <w:r>
        <w:rPr>
          <w:spacing w:val="-120"/>
          <w:sz w:val="21"/>
          <w:szCs w:val="21"/>
        </w:rPr>
        <w:t>）</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9"/>
        <w:spacing w:line="240" w:lineRule="auto"/>
        <w:rPr>
          <w:rFonts w:ascii="Times New Roman"/>
          <w:sz w:val="21"/>
          <w:szCs w:val="21"/>
        </w:rPr>
      </w:pPr>
    </w:p>
    <w:p>
      <w:pPr>
        <w:pStyle w:val="9"/>
        <w:tabs>
          <w:tab w:val="left" w:pos="6636"/>
        </w:tabs>
        <w:spacing w:before="207" w:line="240" w:lineRule="auto"/>
        <w:ind w:left="1180"/>
        <w:rPr>
          <w:rFonts w:ascii="Times New Roman" w:eastAsia="Times New Roman"/>
          <w:sz w:val="21"/>
          <w:szCs w:val="21"/>
        </w:rPr>
      </w:pPr>
      <w:r>
        <w:rPr>
          <w:sz w:val="21"/>
          <w:szCs w:val="21"/>
        </w:rPr>
        <w:t>乙方（</w:t>
      </w:r>
      <w:r>
        <w:rPr>
          <w:rFonts w:hint="eastAsia"/>
          <w:sz w:val="21"/>
          <w:szCs w:val="21"/>
          <w:lang w:eastAsia="zh-CN"/>
        </w:rPr>
        <w:t>受托方</w:t>
      </w:r>
      <w:r>
        <w:rPr>
          <w:spacing w:val="-120"/>
          <w:sz w:val="21"/>
          <w:szCs w:val="21"/>
        </w:rPr>
        <w:t>）</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9"/>
        <w:spacing w:line="240" w:lineRule="auto"/>
        <w:rPr>
          <w:rFonts w:ascii="Times New Roman"/>
          <w:sz w:val="21"/>
          <w:szCs w:val="21"/>
        </w:rPr>
      </w:pPr>
    </w:p>
    <w:p>
      <w:pPr>
        <w:pStyle w:val="9"/>
        <w:tabs>
          <w:tab w:val="left" w:pos="6636"/>
        </w:tabs>
        <w:spacing w:before="207" w:line="240" w:lineRule="auto"/>
        <w:ind w:left="1180"/>
        <w:rPr>
          <w:rFonts w:ascii="Times New Roman" w:eastAsia="Times New Roman"/>
          <w:sz w:val="21"/>
          <w:szCs w:val="21"/>
        </w:rPr>
      </w:pPr>
      <w:r>
        <w:rPr>
          <w:sz w:val="21"/>
          <w:szCs w:val="21"/>
        </w:rPr>
        <w:t>签订地：</w:t>
      </w:r>
      <w:r>
        <w:rPr>
          <w:rFonts w:ascii="Times New Roman" w:eastAsia="Times New Roman"/>
          <w:sz w:val="21"/>
          <w:szCs w:val="21"/>
          <w:u w:val="single"/>
        </w:rPr>
        <w:t xml:space="preserve"> </w:t>
      </w:r>
      <w:r>
        <w:rPr>
          <w:rFonts w:ascii="Times New Roman" w:eastAsia="Times New Roman"/>
          <w:sz w:val="21"/>
          <w:szCs w:val="21"/>
          <w:u w:val="single"/>
        </w:rPr>
        <w:tab/>
      </w:r>
    </w:p>
    <w:p>
      <w:pPr>
        <w:pStyle w:val="9"/>
        <w:spacing w:line="240" w:lineRule="auto"/>
        <w:rPr>
          <w:rFonts w:ascii="Times New Roman"/>
          <w:sz w:val="21"/>
          <w:szCs w:val="21"/>
        </w:rPr>
      </w:pPr>
    </w:p>
    <w:p>
      <w:pPr>
        <w:pStyle w:val="9"/>
        <w:tabs>
          <w:tab w:val="left" w:pos="4180"/>
          <w:tab w:val="left" w:pos="5261"/>
          <w:tab w:val="left" w:pos="6341"/>
        </w:tabs>
        <w:spacing w:before="206" w:line="240" w:lineRule="auto"/>
        <w:ind w:left="1180"/>
        <w:rPr>
          <w:sz w:val="21"/>
          <w:szCs w:val="21"/>
        </w:rPr>
      </w:pPr>
      <w:r>
        <w:rPr>
          <w:sz w:val="21"/>
          <w:szCs w:val="21"/>
        </w:rPr>
        <w:t>签订日期：</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pacing w:line="240" w:lineRule="auto"/>
        <w:sectPr>
          <w:pgSz w:w="11910" w:h="16840"/>
          <w:pgMar w:top="1380" w:right="1440" w:bottom="1500" w:left="1580" w:header="877" w:footer="1304" w:gutter="0"/>
          <w:pgNumType w:fmt="decimal"/>
          <w:cols w:space="720" w:num="1"/>
        </w:sectPr>
      </w:pPr>
    </w:p>
    <w:p>
      <w:pPr>
        <w:spacing w:line="240" w:lineRule="auto"/>
        <w:rPr>
          <w:rFonts w:ascii="Arial" w:hAnsi="Arial" w:cs="Arial"/>
          <w:szCs w:val="20"/>
        </w:rPr>
      </w:pPr>
    </w:p>
    <w:p>
      <w:pPr>
        <w:spacing w:before="240" w:after="120" w:line="240" w:lineRule="auto"/>
        <w:ind w:firstLine="420" w:firstLineChars="200"/>
      </w:pPr>
      <w:r>
        <w:rPr>
          <w:rFonts w:hint="eastAsia"/>
        </w:rPr>
        <w:t>为了提升甲方的网络安全防护能力，保证网络系统正常运行，乙方将在公安部信息安全等级保护评估中心、中关村信息安全测评联盟和省等保办的指导下，对甲方待测系统进行</w:t>
      </w:r>
      <w:r>
        <w:rPr>
          <w:rFonts w:hint="eastAsia"/>
          <w:color w:val="000000"/>
        </w:rPr>
        <w:t>网络安全等级保护测评工作</w:t>
      </w:r>
      <w:r>
        <w:rPr>
          <w:rFonts w:hint="eastAsia"/>
        </w:rPr>
        <w:t>。甲乙双方经友好协商，本着平等、自愿、诚实、信任的原则，就有</w:t>
      </w:r>
      <w:r>
        <w:rPr>
          <w:rFonts w:hint="eastAsia"/>
          <w:color w:val="000000"/>
        </w:rPr>
        <w:t>关“网络安全等级保护测评”</w:t>
      </w:r>
      <w:r>
        <w:rPr>
          <w:rFonts w:hint="eastAsia"/>
        </w:rPr>
        <w:t>服务达成合同，签署以下合同条款，双方共同遵守执行。</w:t>
      </w:r>
    </w:p>
    <w:p>
      <w:pPr>
        <w:spacing w:before="240" w:after="120" w:line="240" w:lineRule="auto"/>
        <w:rPr>
          <w:rFonts w:hint="eastAsia"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一、测评服务的任务、范围、时间周期</w:t>
      </w:r>
    </w:p>
    <w:p>
      <w:pPr>
        <w:pStyle w:val="32"/>
        <w:widowControl/>
        <w:numPr>
          <w:ilvl w:val="0"/>
          <w:numId w:val="22"/>
        </w:numPr>
        <w:spacing w:before="240" w:after="120" w:line="240" w:lineRule="auto"/>
        <w:ind w:left="0" w:firstLine="0" w:firstLineChars="0"/>
        <w:jc w:val="left"/>
        <w:rPr>
          <w:rFonts w:ascii="Arial" w:hAnsi="Arial" w:cs="Arial"/>
          <w:b/>
          <w:bCs/>
          <w:color w:val="000000"/>
          <w:kern w:val="0"/>
          <w:szCs w:val="20"/>
        </w:rPr>
      </w:pPr>
      <w:r>
        <w:rPr>
          <w:rFonts w:hint="eastAsia" w:ascii="Arial" w:hAnsi="Arial" w:cs="Arial"/>
          <w:b/>
          <w:bCs/>
          <w:color w:val="000000"/>
          <w:kern w:val="0"/>
          <w:szCs w:val="20"/>
        </w:rPr>
        <w:t>测评服务的任务</w:t>
      </w:r>
    </w:p>
    <w:p>
      <w:pPr>
        <w:pStyle w:val="32"/>
        <w:widowControl/>
        <w:spacing w:before="240" w:after="120" w:line="240" w:lineRule="auto"/>
        <w:ind w:firstLine="0" w:firstLineChars="0"/>
        <w:jc w:val="left"/>
        <w:rPr>
          <w:rFonts w:ascii="Arial" w:hAnsi="Arial" w:cs="Arial"/>
          <w:color w:val="000000"/>
          <w:kern w:val="0"/>
          <w:szCs w:val="20"/>
        </w:rPr>
      </w:pPr>
      <w:r>
        <w:rPr>
          <w:rFonts w:ascii="Arial" w:hAnsi="Arial" w:cs="Arial"/>
          <w:color w:val="000000"/>
          <w:kern w:val="0"/>
          <w:szCs w:val="20"/>
        </w:rPr>
        <w:t>乙方基于</w:t>
      </w:r>
      <w:r>
        <w:rPr>
          <w:rFonts w:hint="eastAsia"/>
        </w:rPr>
        <w:t>甲方</w:t>
      </w:r>
      <w:r>
        <w:rPr>
          <w:rFonts w:hint="eastAsia" w:ascii="Arial" w:hAnsi="Arial" w:cs="Arial"/>
          <w:color w:val="000000"/>
          <w:kern w:val="0"/>
          <w:szCs w:val="20"/>
        </w:rPr>
        <w:t>待测系统</w:t>
      </w:r>
      <w:r>
        <w:rPr>
          <w:rFonts w:ascii="Arial" w:hAnsi="Arial" w:cs="Arial"/>
          <w:color w:val="000000"/>
          <w:kern w:val="0"/>
          <w:szCs w:val="20"/>
        </w:rPr>
        <w:t>现有信息安全状况，依据</w:t>
      </w:r>
      <w:r>
        <w:rPr>
          <w:rFonts w:hint="eastAsia" w:ascii="Arial" w:hAnsi="Arial" w:cs="Arial"/>
          <w:color w:val="000000"/>
          <w:kern w:val="0"/>
          <w:szCs w:val="20"/>
        </w:rPr>
        <w:t>《中华人民共和国网络安全法》、GB</w:t>
      </w:r>
      <w:r>
        <w:rPr>
          <w:rFonts w:ascii="Arial" w:hAnsi="Arial" w:cs="Arial"/>
          <w:color w:val="000000"/>
          <w:kern w:val="0"/>
          <w:szCs w:val="20"/>
        </w:rPr>
        <w:t>/</w:t>
      </w:r>
      <w:r>
        <w:rPr>
          <w:rFonts w:hint="eastAsia" w:ascii="Arial" w:hAnsi="Arial" w:cs="Arial"/>
          <w:color w:val="000000"/>
          <w:kern w:val="0"/>
          <w:szCs w:val="20"/>
        </w:rPr>
        <w:t>T</w:t>
      </w:r>
      <w:r>
        <w:rPr>
          <w:rFonts w:ascii="Arial" w:hAnsi="Arial" w:cs="Arial"/>
          <w:color w:val="000000"/>
          <w:kern w:val="0"/>
          <w:szCs w:val="20"/>
        </w:rPr>
        <w:t xml:space="preserve"> 22239-2019</w:t>
      </w:r>
      <w:r>
        <w:rPr>
          <w:rFonts w:hint="eastAsia" w:ascii="Arial" w:hAnsi="Arial" w:cs="Arial"/>
          <w:color w:val="000000"/>
          <w:kern w:val="0"/>
          <w:szCs w:val="20"/>
        </w:rPr>
        <w:t>、GB</w:t>
      </w:r>
      <w:r>
        <w:rPr>
          <w:rFonts w:ascii="Arial" w:hAnsi="Arial" w:cs="Arial"/>
          <w:color w:val="000000"/>
          <w:kern w:val="0"/>
          <w:szCs w:val="20"/>
        </w:rPr>
        <w:t>/</w:t>
      </w:r>
      <w:r>
        <w:rPr>
          <w:rFonts w:hint="eastAsia" w:ascii="Arial" w:hAnsi="Arial" w:cs="Arial"/>
          <w:color w:val="000000"/>
          <w:kern w:val="0"/>
          <w:szCs w:val="20"/>
        </w:rPr>
        <w:t>T</w:t>
      </w:r>
      <w:r>
        <w:rPr>
          <w:rFonts w:ascii="Arial" w:hAnsi="Arial" w:cs="Arial"/>
          <w:color w:val="000000"/>
          <w:kern w:val="0"/>
          <w:szCs w:val="20"/>
        </w:rPr>
        <w:t xml:space="preserve"> 28448-2019</w:t>
      </w:r>
      <w:r>
        <w:rPr>
          <w:rFonts w:hint="eastAsia" w:ascii="Arial" w:hAnsi="Arial" w:cs="Arial"/>
          <w:color w:val="000000"/>
          <w:kern w:val="0"/>
          <w:szCs w:val="20"/>
        </w:rPr>
        <w:t>等</w:t>
      </w:r>
      <w:r>
        <w:rPr>
          <w:rFonts w:ascii="Arial" w:hAnsi="Arial" w:cs="Arial"/>
          <w:color w:val="000000"/>
          <w:kern w:val="0"/>
          <w:szCs w:val="20"/>
        </w:rPr>
        <w:t>有关法律法规</w:t>
      </w:r>
      <w:r>
        <w:rPr>
          <w:rFonts w:hint="eastAsia" w:ascii="Arial" w:hAnsi="Arial" w:cs="Arial"/>
          <w:color w:val="000000"/>
          <w:kern w:val="0"/>
          <w:szCs w:val="20"/>
        </w:rPr>
        <w:t>和标准</w:t>
      </w:r>
      <w:r>
        <w:rPr>
          <w:rFonts w:ascii="Arial" w:hAnsi="Arial" w:cs="Arial"/>
          <w:color w:val="000000"/>
          <w:kern w:val="0"/>
          <w:szCs w:val="20"/>
        </w:rPr>
        <w:t>要求，</w:t>
      </w:r>
      <w:r>
        <w:rPr>
          <w:rFonts w:hint="eastAsia" w:ascii="Arial" w:hAnsi="Arial" w:cs="Arial"/>
          <w:color w:val="000000"/>
          <w:kern w:val="0"/>
          <w:szCs w:val="20"/>
        </w:rPr>
        <w:t>对待测系统进行网络安全等级保护测评。</w:t>
      </w:r>
    </w:p>
    <w:p>
      <w:pPr>
        <w:pStyle w:val="32"/>
        <w:widowControl/>
        <w:numPr>
          <w:ilvl w:val="0"/>
          <w:numId w:val="22"/>
        </w:numPr>
        <w:spacing w:before="240" w:after="120" w:line="240" w:lineRule="auto"/>
        <w:ind w:left="0" w:firstLine="0" w:firstLineChars="0"/>
        <w:jc w:val="left"/>
        <w:rPr>
          <w:rFonts w:ascii="Arial" w:hAnsi="Arial" w:cs="Arial"/>
          <w:b/>
          <w:bCs/>
          <w:color w:val="000000"/>
          <w:kern w:val="0"/>
          <w:szCs w:val="20"/>
        </w:rPr>
      </w:pPr>
      <w:r>
        <w:rPr>
          <w:rFonts w:hint="eastAsia" w:ascii="Arial" w:hAnsi="Arial" w:cs="Arial"/>
          <w:b/>
          <w:bCs/>
          <w:color w:val="000000"/>
          <w:kern w:val="0"/>
          <w:szCs w:val="20"/>
        </w:rPr>
        <w:t>测评服务覆盖系统的范围</w:t>
      </w:r>
    </w:p>
    <w:tbl>
      <w:tblPr>
        <w:tblStyle w:val="1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145"/>
        <w:gridCol w:w="353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4" w:type="dxa"/>
            <w:shd w:val="clear" w:color="auto" w:fill="F1F1F1" w:themeFill="background1" w:themeFillShade="F2"/>
            <w:vAlign w:val="center"/>
          </w:tcPr>
          <w:p>
            <w:pPr>
              <w:spacing w:line="240" w:lineRule="auto"/>
              <w:jc w:val="center"/>
              <w:rPr>
                <w:b/>
              </w:rPr>
            </w:pPr>
            <w:r>
              <w:rPr>
                <w:rFonts w:hint="eastAsia"/>
                <w:b/>
              </w:rPr>
              <w:t>序号</w:t>
            </w:r>
          </w:p>
        </w:tc>
        <w:tc>
          <w:tcPr>
            <w:tcW w:w="4145" w:type="dxa"/>
            <w:shd w:val="clear" w:color="auto" w:fill="F1F1F1" w:themeFill="background1" w:themeFillShade="F2"/>
            <w:vAlign w:val="center"/>
          </w:tcPr>
          <w:p>
            <w:pPr>
              <w:spacing w:line="240" w:lineRule="auto"/>
              <w:jc w:val="center"/>
              <w:rPr>
                <w:b/>
              </w:rPr>
            </w:pPr>
            <w:r>
              <w:rPr>
                <w:rFonts w:hint="eastAsia"/>
                <w:b/>
              </w:rPr>
              <w:t>系统名称</w:t>
            </w:r>
          </w:p>
        </w:tc>
        <w:tc>
          <w:tcPr>
            <w:tcW w:w="3537" w:type="dxa"/>
            <w:shd w:val="clear" w:color="auto" w:fill="F1F1F1" w:themeFill="background1" w:themeFillShade="F2"/>
            <w:vAlign w:val="center"/>
          </w:tcPr>
          <w:p>
            <w:pPr>
              <w:spacing w:line="240" w:lineRule="auto"/>
              <w:jc w:val="center"/>
              <w:rPr>
                <w:b/>
              </w:rPr>
            </w:pPr>
            <w:r>
              <w:rPr>
                <w:rFonts w:hint="eastAsia"/>
                <w:b/>
              </w:rPr>
              <w:t>安全保护等级</w:t>
            </w:r>
          </w:p>
        </w:tc>
        <w:tc>
          <w:tcPr>
            <w:tcW w:w="1253" w:type="dxa"/>
            <w:shd w:val="clear" w:color="auto" w:fill="F1F1F1" w:themeFill="background1" w:themeFillShade="F2"/>
            <w:vAlign w:val="center"/>
          </w:tcPr>
          <w:p>
            <w:pPr>
              <w:spacing w:line="240" w:lineRule="auto"/>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240" w:lineRule="auto"/>
              <w:jc w:val="center"/>
            </w:pPr>
            <w:r>
              <w:rPr>
                <w:rFonts w:hint="eastAsia"/>
              </w:rPr>
              <w:t>1</w:t>
            </w:r>
          </w:p>
        </w:tc>
        <w:tc>
          <w:tcPr>
            <w:tcW w:w="4145" w:type="dxa"/>
            <w:vAlign w:val="center"/>
          </w:tcPr>
          <w:p>
            <w:pPr>
              <w:spacing w:line="240" w:lineRule="auto"/>
              <w:jc w:val="center"/>
            </w:pPr>
            <w:r>
              <w:rPr>
                <w:rFonts w:hint="eastAsia"/>
                <w:lang w:eastAsia="zh-CN"/>
              </w:rPr>
              <w:t>医院信息</w:t>
            </w:r>
            <w:r>
              <w:rPr>
                <w:rFonts w:hint="eastAsia"/>
              </w:rPr>
              <w:t>系统</w:t>
            </w:r>
          </w:p>
        </w:tc>
        <w:tc>
          <w:tcPr>
            <w:tcW w:w="3537" w:type="dxa"/>
            <w:vAlign w:val="center"/>
          </w:tcPr>
          <w:p>
            <w:pPr>
              <w:spacing w:line="240" w:lineRule="auto"/>
              <w:jc w:val="center"/>
            </w:pPr>
            <w:r>
              <w:rPr>
                <w:rFonts w:hint="eastAsia"/>
              </w:rPr>
              <w:t>三级</w:t>
            </w:r>
          </w:p>
        </w:tc>
        <w:tc>
          <w:tcPr>
            <w:tcW w:w="1253" w:type="dxa"/>
            <w:vAlign w:val="center"/>
          </w:tcPr>
          <w:p>
            <w:pPr>
              <w:spacing w:line="240" w:lineRule="auto"/>
              <w:jc w:val="center"/>
            </w:pPr>
          </w:p>
        </w:tc>
      </w:tr>
    </w:tbl>
    <w:p>
      <w:pPr>
        <w:spacing w:line="240" w:lineRule="auto"/>
      </w:pPr>
    </w:p>
    <w:p>
      <w:pPr>
        <w:pStyle w:val="32"/>
        <w:widowControl/>
        <w:numPr>
          <w:ilvl w:val="0"/>
          <w:numId w:val="22"/>
        </w:numPr>
        <w:spacing w:before="240" w:after="120" w:line="240" w:lineRule="auto"/>
        <w:ind w:left="0" w:firstLine="0" w:firstLineChars="0"/>
        <w:jc w:val="left"/>
        <w:rPr>
          <w:rFonts w:ascii="Arial" w:hAnsi="Arial" w:cs="Arial"/>
          <w:b/>
          <w:bCs/>
          <w:color w:val="000000"/>
          <w:kern w:val="0"/>
          <w:szCs w:val="20"/>
        </w:rPr>
      </w:pPr>
      <w:r>
        <w:rPr>
          <w:rFonts w:hint="eastAsia" w:ascii="Arial" w:hAnsi="Arial" w:cs="Arial"/>
          <w:b/>
          <w:bCs/>
          <w:color w:val="000000"/>
          <w:kern w:val="0"/>
          <w:szCs w:val="20"/>
        </w:rPr>
        <w:t>测评时间及周期</w:t>
      </w:r>
    </w:p>
    <w:p>
      <w:pPr>
        <w:widowControl/>
        <w:spacing w:before="240" w:after="120" w:line="240" w:lineRule="auto"/>
        <w:ind w:firstLine="630" w:firstLineChars="300"/>
        <w:jc w:val="left"/>
        <w:rPr>
          <w:rFonts w:hint="eastAsia" w:ascii="Arial" w:hAnsi="Arial" w:cs="Arial"/>
          <w:color w:val="000000"/>
          <w:kern w:val="0"/>
          <w:szCs w:val="20"/>
        </w:rPr>
      </w:pPr>
      <w:r>
        <w:rPr>
          <w:rFonts w:hint="eastAsia" w:ascii="Arial" w:hAnsi="Arial" w:cs="Arial"/>
          <w:color w:val="000000"/>
          <w:kern w:val="0"/>
          <w:szCs w:val="20"/>
          <w:u w:val="single"/>
          <w:lang w:val="en-US" w:eastAsia="zh-CN"/>
        </w:rPr>
        <w:t xml:space="preserve">       </w:t>
      </w:r>
      <w:r>
        <w:rPr>
          <w:rFonts w:ascii="Arial" w:hAnsi="Arial" w:cs="Arial"/>
          <w:color w:val="000000"/>
          <w:kern w:val="0"/>
          <w:szCs w:val="20"/>
        </w:rPr>
        <w:t>年</w:t>
      </w:r>
      <w:r>
        <w:rPr>
          <w:rFonts w:ascii="Arial" w:hAnsi="Arial" w:cs="Arial"/>
          <w:color w:val="000000"/>
          <w:kern w:val="0"/>
          <w:szCs w:val="20"/>
          <w:u w:val="single"/>
        </w:rPr>
        <w:t xml:space="preserve"> </w:t>
      </w:r>
      <w:r>
        <w:rPr>
          <w:rFonts w:hint="eastAsia" w:ascii="Arial" w:hAnsi="Arial" w:cs="Arial"/>
          <w:color w:val="000000"/>
          <w:kern w:val="0"/>
          <w:szCs w:val="20"/>
          <w:u w:val="single"/>
          <w:lang w:val="en-US" w:eastAsia="zh-CN"/>
        </w:rPr>
        <w:t xml:space="preserve">    </w:t>
      </w:r>
      <w:r>
        <w:rPr>
          <w:rFonts w:ascii="Arial" w:hAnsi="Arial" w:cs="Arial"/>
          <w:color w:val="000000"/>
          <w:kern w:val="0"/>
          <w:szCs w:val="20"/>
        </w:rPr>
        <w:t>月</w:t>
      </w:r>
      <w:r>
        <w:rPr>
          <w:rFonts w:ascii="Arial" w:hAnsi="Arial" w:cs="Arial"/>
          <w:color w:val="000000"/>
          <w:kern w:val="0"/>
          <w:szCs w:val="20"/>
          <w:u w:val="single"/>
        </w:rPr>
        <w:t xml:space="preserve"> </w:t>
      </w:r>
      <w:r>
        <w:rPr>
          <w:rFonts w:hint="eastAsia" w:ascii="Arial" w:hAnsi="Arial" w:cs="Arial"/>
          <w:color w:val="000000"/>
          <w:kern w:val="0"/>
          <w:szCs w:val="20"/>
          <w:u w:val="single"/>
          <w:lang w:val="en-US" w:eastAsia="zh-CN"/>
        </w:rPr>
        <w:t xml:space="preserve">   </w:t>
      </w:r>
      <w:r>
        <w:rPr>
          <w:rFonts w:ascii="Arial" w:hAnsi="Arial" w:cs="Arial"/>
          <w:color w:val="000000"/>
          <w:kern w:val="0"/>
          <w:szCs w:val="20"/>
          <w:u w:val="single"/>
        </w:rPr>
        <w:t xml:space="preserve"> </w:t>
      </w:r>
      <w:r>
        <w:rPr>
          <w:rFonts w:ascii="Arial" w:hAnsi="Arial" w:cs="Arial"/>
          <w:color w:val="000000"/>
          <w:kern w:val="0"/>
          <w:szCs w:val="20"/>
        </w:rPr>
        <w:t>日</w:t>
      </w:r>
      <w:r>
        <w:rPr>
          <w:rFonts w:hint="eastAsia" w:ascii="Arial" w:hAnsi="Arial" w:cs="Arial"/>
          <w:color w:val="000000"/>
          <w:kern w:val="0"/>
          <w:szCs w:val="20"/>
        </w:rPr>
        <w:t>至</w:t>
      </w:r>
      <w:r>
        <w:rPr>
          <w:rFonts w:hint="eastAsia" w:ascii="Arial" w:hAnsi="Arial" w:cs="Arial"/>
          <w:color w:val="000000"/>
          <w:kern w:val="0"/>
          <w:szCs w:val="20"/>
          <w:u w:val="single"/>
        </w:rPr>
        <w:t xml:space="preserve"> </w:t>
      </w:r>
      <w:r>
        <w:rPr>
          <w:rFonts w:hint="eastAsia" w:ascii="Arial" w:hAnsi="Arial" w:cs="Arial"/>
          <w:color w:val="000000"/>
          <w:kern w:val="0"/>
          <w:szCs w:val="20"/>
          <w:u w:val="single"/>
          <w:lang w:val="en-US" w:eastAsia="zh-CN"/>
        </w:rPr>
        <w:t xml:space="preserve">     </w:t>
      </w:r>
      <w:r>
        <w:rPr>
          <w:rFonts w:ascii="Arial" w:hAnsi="Arial" w:cs="Arial"/>
          <w:color w:val="000000"/>
          <w:kern w:val="0"/>
          <w:szCs w:val="20"/>
          <w:u w:val="single"/>
        </w:rPr>
        <w:t xml:space="preserve"> </w:t>
      </w:r>
      <w:r>
        <w:rPr>
          <w:rFonts w:ascii="Arial" w:hAnsi="Arial" w:cs="Arial"/>
          <w:color w:val="000000"/>
          <w:kern w:val="0"/>
          <w:szCs w:val="20"/>
        </w:rPr>
        <w:t>年</w:t>
      </w:r>
      <w:r>
        <w:rPr>
          <w:rFonts w:ascii="Arial" w:hAnsi="Arial" w:cs="Arial"/>
          <w:color w:val="000000"/>
          <w:kern w:val="0"/>
          <w:szCs w:val="20"/>
          <w:u w:val="single"/>
        </w:rPr>
        <w:t xml:space="preserve"> </w:t>
      </w:r>
      <w:r>
        <w:rPr>
          <w:rFonts w:hint="eastAsia" w:ascii="Arial" w:hAnsi="Arial" w:cs="Arial"/>
          <w:color w:val="000000"/>
          <w:kern w:val="0"/>
          <w:szCs w:val="20"/>
          <w:u w:val="single"/>
          <w:lang w:val="en-US" w:eastAsia="zh-CN"/>
        </w:rPr>
        <w:t xml:space="preserve">    </w:t>
      </w:r>
      <w:r>
        <w:rPr>
          <w:rFonts w:ascii="Arial" w:hAnsi="Arial" w:cs="Arial"/>
          <w:color w:val="000000"/>
          <w:kern w:val="0"/>
          <w:szCs w:val="20"/>
        </w:rPr>
        <w:t>月</w:t>
      </w:r>
      <w:r>
        <w:rPr>
          <w:rFonts w:ascii="Arial" w:hAnsi="Arial" w:cs="Arial"/>
          <w:color w:val="000000"/>
          <w:kern w:val="0"/>
          <w:szCs w:val="20"/>
          <w:u w:val="single"/>
        </w:rPr>
        <w:t xml:space="preserve"> </w:t>
      </w:r>
      <w:r>
        <w:rPr>
          <w:rFonts w:hint="eastAsia" w:ascii="Arial" w:hAnsi="Arial" w:cs="Arial"/>
          <w:color w:val="000000"/>
          <w:kern w:val="0"/>
          <w:szCs w:val="20"/>
          <w:u w:val="single"/>
          <w:lang w:val="en-US" w:eastAsia="zh-CN"/>
        </w:rPr>
        <w:t xml:space="preserve">   </w:t>
      </w:r>
      <w:r>
        <w:rPr>
          <w:rFonts w:ascii="Arial" w:hAnsi="Arial" w:cs="Arial"/>
          <w:color w:val="000000"/>
          <w:kern w:val="0"/>
          <w:szCs w:val="20"/>
          <w:u w:val="single"/>
        </w:rPr>
        <w:t xml:space="preserve"> </w:t>
      </w:r>
      <w:r>
        <w:rPr>
          <w:rFonts w:ascii="Arial" w:hAnsi="Arial" w:cs="Arial"/>
          <w:color w:val="000000"/>
          <w:kern w:val="0"/>
          <w:szCs w:val="20"/>
        </w:rPr>
        <w:t>日</w:t>
      </w:r>
      <w:r>
        <w:rPr>
          <w:rFonts w:hint="eastAsia" w:ascii="Arial" w:hAnsi="Arial" w:cs="Arial"/>
          <w:color w:val="000000"/>
          <w:kern w:val="0"/>
          <w:szCs w:val="20"/>
        </w:rPr>
        <w:t>，共</w:t>
      </w:r>
      <w:r>
        <w:rPr>
          <w:rFonts w:hint="eastAsia" w:ascii="Arial" w:hAnsi="Arial" w:cs="Arial"/>
          <w:color w:val="000000"/>
          <w:kern w:val="0"/>
          <w:szCs w:val="20"/>
          <w:u w:val="single"/>
        </w:rPr>
        <w:t xml:space="preserve"> </w:t>
      </w:r>
      <w:r>
        <w:rPr>
          <w:rFonts w:hint="eastAsia" w:ascii="Arial" w:hAnsi="Arial" w:cs="Arial"/>
          <w:color w:val="000000"/>
          <w:kern w:val="0"/>
          <w:szCs w:val="20"/>
          <w:u w:val="single"/>
          <w:lang w:val="en-US" w:eastAsia="zh-CN"/>
        </w:rPr>
        <w:t xml:space="preserve"> </w:t>
      </w:r>
      <w:r>
        <w:rPr>
          <w:rFonts w:hint="eastAsia" w:ascii="Arial" w:hAnsi="Arial" w:cs="Arial"/>
          <w:color w:val="000000"/>
          <w:kern w:val="0"/>
          <w:szCs w:val="20"/>
          <w:u w:val="single"/>
        </w:rPr>
        <w:t xml:space="preserve"> </w:t>
      </w:r>
      <w:r>
        <w:rPr>
          <w:rFonts w:hint="eastAsia" w:ascii="Arial" w:hAnsi="Arial" w:cs="Arial"/>
          <w:color w:val="000000"/>
          <w:kern w:val="0"/>
          <w:szCs w:val="20"/>
        </w:rPr>
        <w:t>次。</w:t>
      </w:r>
    </w:p>
    <w:p>
      <w:pPr>
        <w:spacing w:before="240" w:after="120" w:line="240" w:lineRule="auto"/>
        <w:rPr>
          <w:rFonts w:hint="eastAsia"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二、服务内容及验收</w:t>
      </w:r>
    </w:p>
    <w:p>
      <w:pPr>
        <w:pStyle w:val="32"/>
        <w:widowControl/>
        <w:numPr>
          <w:ilvl w:val="0"/>
          <w:numId w:val="23"/>
        </w:numPr>
        <w:spacing w:before="240" w:after="120" w:line="240" w:lineRule="auto"/>
        <w:ind w:left="0" w:firstLine="0" w:firstLineChars="0"/>
        <w:rPr>
          <w:rFonts w:ascii="Arial" w:hAnsi="Arial" w:cs="Arial"/>
          <w:color w:val="000000"/>
          <w:kern w:val="0"/>
          <w:szCs w:val="20"/>
        </w:rPr>
      </w:pPr>
      <w:r>
        <w:rPr>
          <w:rFonts w:ascii="Arial" w:hAnsi="Arial" w:cs="Arial"/>
          <w:b/>
          <w:color w:val="000000"/>
          <w:kern w:val="0"/>
          <w:szCs w:val="20"/>
        </w:rPr>
        <w:t>项目服务内容</w:t>
      </w:r>
    </w:p>
    <w:p>
      <w:pPr>
        <w:pStyle w:val="32"/>
        <w:widowControl/>
        <w:spacing w:before="240" w:after="120" w:line="240" w:lineRule="auto"/>
        <w:ind w:firstLine="0" w:firstLineChars="0"/>
        <w:rPr>
          <w:rFonts w:ascii="Arial" w:hAnsi="Arial" w:cs="Arial"/>
          <w:color w:val="000000"/>
          <w:kern w:val="0"/>
          <w:szCs w:val="20"/>
        </w:rPr>
      </w:pPr>
      <w:r>
        <w:rPr>
          <w:rFonts w:hint="eastAsia" w:ascii="Arial" w:hAnsi="Arial" w:cs="Arial"/>
          <w:color w:val="000000"/>
          <w:kern w:val="0"/>
          <w:szCs w:val="20"/>
        </w:rPr>
        <w:t>乙方为甲方提供网络安全等级保护测评服务</w:t>
      </w:r>
      <w:r>
        <w:rPr>
          <w:rFonts w:ascii="Arial" w:hAnsi="Arial" w:cs="Arial"/>
          <w:color w:val="000000"/>
          <w:kern w:val="0"/>
          <w:szCs w:val="20"/>
        </w:rPr>
        <w:t>。</w:t>
      </w:r>
    </w:p>
    <w:p>
      <w:pPr>
        <w:pStyle w:val="32"/>
        <w:widowControl/>
        <w:numPr>
          <w:ilvl w:val="0"/>
          <w:numId w:val="23"/>
        </w:numPr>
        <w:spacing w:before="240" w:after="120" w:line="240" w:lineRule="auto"/>
        <w:ind w:left="0" w:firstLine="0" w:firstLineChars="0"/>
        <w:rPr>
          <w:rFonts w:ascii="Arial" w:hAnsi="Arial" w:cs="Arial"/>
          <w:color w:val="000000"/>
          <w:kern w:val="0"/>
          <w:szCs w:val="20"/>
        </w:rPr>
      </w:pPr>
      <w:r>
        <w:rPr>
          <w:rFonts w:ascii="Arial" w:hAnsi="Arial" w:cs="Arial"/>
          <w:b/>
          <w:color w:val="000000"/>
          <w:kern w:val="0"/>
          <w:szCs w:val="20"/>
        </w:rPr>
        <w:t>项目服务验收</w:t>
      </w:r>
    </w:p>
    <w:p>
      <w:pPr>
        <w:pStyle w:val="32"/>
        <w:widowControl/>
        <w:spacing w:before="240" w:after="120" w:line="240" w:lineRule="auto"/>
        <w:ind w:firstLine="0" w:firstLineChars="0"/>
        <w:rPr>
          <w:rFonts w:ascii="Arial" w:hAnsi="Arial" w:cs="Arial"/>
          <w:color w:val="000000"/>
          <w:kern w:val="0"/>
          <w:szCs w:val="20"/>
        </w:rPr>
      </w:pPr>
      <w:r>
        <w:rPr>
          <w:rFonts w:ascii="Arial" w:hAnsi="Arial" w:cs="Arial"/>
          <w:color w:val="000000"/>
          <w:kern w:val="0"/>
          <w:szCs w:val="20"/>
        </w:rPr>
        <w:t>本项目服务的验收将以乙方提交</w:t>
      </w:r>
      <w:r>
        <w:rPr>
          <w:rFonts w:hint="eastAsia" w:ascii="Arial" w:hAnsi="Arial" w:cs="Arial"/>
          <w:color w:val="000000"/>
          <w:kern w:val="0"/>
          <w:szCs w:val="20"/>
        </w:rPr>
        <w:t>《测评报告》</w:t>
      </w:r>
      <w:r>
        <w:rPr>
          <w:rFonts w:ascii="Arial" w:hAnsi="Arial" w:cs="Arial"/>
          <w:color w:val="000000"/>
          <w:kern w:val="0"/>
          <w:szCs w:val="20"/>
        </w:rPr>
        <w:t>，</w:t>
      </w:r>
      <w:r>
        <w:rPr>
          <w:rFonts w:hint="eastAsia" w:ascii="Arial" w:hAnsi="Arial" w:cs="Arial"/>
          <w:color w:val="000000"/>
          <w:kern w:val="0"/>
          <w:szCs w:val="20"/>
          <w:lang w:eastAsia="zh-CN"/>
        </w:rPr>
        <w:t>公安部门颁发网络安全等级保护备案证明后验收</w:t>
      </w:r>
      <w:r>
        <w:rPr>
          <w:rFonts w:ascii="Arial" w:hAnsi="Arial" w:cs="Arial"/>
          <w:color w:val="000000"/>
          <w:kern w:val="0"/>
          <w:szCs w:val="20"/>
        </w:rPr>
        <w:t>。</w:t>
      </w:r>
    </w:p>
    <w:p>
      <w:pPr>
        <w:spacing w:before="240" w:after="120" w:line="240" w:lineRule="auto"/>
        <w:rPr>
          <w:rFonts w:hint="eastAsia"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三、服务费用及付款方式</w:t>
      </w:r>
    </w:p>
    <w:p>
      <w:pPr>
        <w:pStyle w:val="32"/>
        <w:widowControl/>
        <w:numPr>
          <w:ilvl w:val="0"/>
          <w:numId w:val="24"/>
        </w:numPr>
        <w:spacing w:before="240" w:after="120" w:line="240" w:lineRule="auto"/>
        <w:ind w:firstLineChars="0"/>
        <w:jc w:val="left"/>
        <w:outlineLvl w:val="1"/>
        <w:rPr>
          <w:rFonts w:ascii="Arial" w:hAnsi="Arial" w:cs="Arial"/>
          <w:b/>
          <w:color w:val="000000"/>
          <w:kern w:val="0"/>
          <w:szCs w:val="20"/>
        </w:rPr>
      </w:pPr>
      <w:r>
        <w:rPr>
          <w:rFonts w:hint="eastAsia" w:ascii="Arial" w:hAnsi="Arial" w:cs="Arial"/>
          <w:b/>
          <w:color w:val="000000"/>
          <w:kern w:val="0"/>
          <w:szCs w:val="20"/>
        </w:rPr>
        <w:t>服务</w:t>
      </w:r>
      <w:r>
        <w:rPr>
          <w:rFonts w:ascii="Arial" w:hAnsi="Arial" w:cs="Arial"/>
          <w:b/>
          <w:color w:val="000000"/>
          <w:kern w:val="0"/>
          <w:szCs w:val="20"/>
        </w:rPr>
        <w:t>总费用</w:t>
      </w:r>
    </w:p>
    <w:p>
      <w:pPr>
        <w:widowControl/>
        <w:spacing w:before="240" w:after="120" w:line="240" w:lineRule="auto"/>
        <w:rPr>
          <w:rFonts w:ascii="Arial" w:hAnsi="Arial" w:cs="Arial"/>
          <w:color w:val="000000"/>
          <w:kern w:val="0"/>
          <w:szCs w:val="20"/>
        </w:rPr>
      </w:pPr>
      <w:r>
        <w:rPr>
          <w:rFonts w:ascii="Arial" w:hAnsi="Arial" w:cs="Arial"/>
          <w:color w:val="000000"/>
          <w:kern w:val="0"/>
          <w:szCs w:val="20"/>
        </w:rPr>
        <w:t>甲方应向乙方支付</w:t>
      </w:r>
      <w:r>
        <w:rPr>
          <w:rFonts w:hint="eastAsia" w:ascii="Arial" w:hAnsi="Arial" w:cs="Arial"/>
          <w:color w:val="000000"/>
          <w:kern w:val="0"/>
          <w:szCs w:val="20"/>
        </w:rPr>
        <w:t>服务</w:t>
      </w:r>
      <w:r>
        <w:rPr>
          <w:rFonts w:ascii="Arial" w:hAnsi="Arial" w:cs="Arial"/>
          <w:color w:val="000000"/>
          <w:kern w:val="0"/>
          <w:szCs w:val="20"/>
        </w:rPr>
        <w:t>总费用：</w:t>
      </w:r>
      <w:r>
        <w:rPr>
          <w:rFonts w:ascii="Arial" w:hAnsi="Arial" w:cs="Arial"/>
          <w:color w:val="000000"/>
          <w:kern w:val="0"/>
          <w:szCs w:val="20"/>
          <w:u w:val="single"/>
        </w:rPr>
        <w:t>¥</w:t>
      </w:r>
      <w:r>
        <w:rPr>
          <w:rFonts w:hint="eastAsia" w:ascii="Arial" w:hAnsi="Arial" w:cs="Arial"/>
          <w:color w:val="000000"/>
          <w:kern w:val="0"/>
          <w:szCs w:val="20"/>
          <w:u w:val="single"/>
          <w:lang w:val="en-US" w:eastAsia="zh-CN"/>
        </w:rPr>
        <w:t xml:space="preserve">     </w:t>
      </w:r>
      <w:r>
        <w:rPr>
          <w:rFonts w:ascii="Arial" w:hAnsi="Arial" w:cs="Arial"/>
          <w:color w:val="000000"/>
          <w:kern w:val="0"/>
          <w:szCs w:val="20"/>
        </w:rPr>
        <w:t>（人民币大写：</w:t>
      </w:r>
      <w:r>
        <w:rPr>
          <w:rFonts w:hint="eastAsia" w:ascii="Arial" w:hAnsi="Arial" w:cs="Arial"/>
          <w:color w:val="000000"/>
          <w:kern w:val="0"/>
          <w:szCs w:val="20"/>
          <w:u w:val="single"/>
        </w:rPr>
        <w:t xml:space="preserve"> </w:t>
      </w:r>
      <w:r>
        <w:rPr>
          <w:rFonts w:hint="eastAsia" w:ascii="Arial" w:hAnsi="Arial" w:cs="Arial"/>
          <w:color w:val="000000"/>
          <w:kern w:val="0"/>
          <w:szCs w:val="20"/>
          <w:u w:val="single"/>
          <w:lang w:val="en-US" w:eastAsia="zh-CN"/>
        </w:rPr>
        <w:t xml:space="preserve">                 </w:t>
      </w:r>
      <w:r>
        <w:rPr>
          <w:rFonts w:ascii="Arial" w:hAnsi="Arial" w:cs="Arial"/>
          <w:color w:val="000000"/>
          <w:kern w:val="0"/>
          <w:szCs w:val="20"/>
          <w:u w:val="single"/>
        </w:rPr>
        <w:t xml:space="preserve"> </w:t>
      </w:r>
      <w:r>
        <w:rPr>
          <w:rFonts w:ascii="Arial" w:hAnsi="Arial" w:cs="Arial"/>
          <w:color w:val="000000"/>
          <w:kern w:val="0"/>
          <w:szCs w:val="20"/>
        </w:rPr>
        <w:t>）</w:t>
      </w:r>
      <w:r>
        <w:rPr>
          <w:rFonts w:hint="eastAsia" w:ascii="Arial" w:hAnsi="Arial" w:cs="Arial"/>
          <w:color w:val="000000"/>
          <w:kern w:val="0"/>
          <w:szCs w:val="20"/>
        </w:rPr>
        <w:t>。</w:t>
      </w:r>
    </w:p>
    <w:p>
      <w:pPr>
        <w:pStyle w:val="32"/>
        <w:widowControl/>
        <w:numPr>
          <w:ilvl w:val="0"/>
          <w:numId w:val="24"/>
        </w:numPr>
        <w:spacing w:before="240" w:after="120" w:line="240" w:lineRule="auto"/>
        <w:ind w:firstLineChars="0"/>
        <w:jc w:val="left"/>
        <w:outlineLvl w:val="1"/>
        <w:rPr>
          <w:rFonts w:ascii="Arial" w:hAnsi="Arial" w:cs="Arial"/>
          <w:b/>
          <w:color w:val="000000"/>
          <w:kern w:val="0"/>
          <w:szCs w:val="20"/>
        </w:rPr>
      </w:pPr>
      <w:r>
        <w:rPr>
          <w:rFonts w:hint="eastAsia" w:ascii="Arial" w:hAnsi="Arial" w:cs="Arial"/>
          <w:b/>
          <w:color w:val="000000"/>
          <w:kern w:val="0"/>
          <w:szCs w:val="20"/>
        </w:rPr>
        <w:t>付款方式</w:t>
      </w:r>
    </w:p>
    <w:p>
      <w:pPr>
        <w:pStyle w:val="32"/>
        <w:widowControl/>
        <w:spacing w:before="240" w:after="120" w:line="240" w:lineRule="auto"/>
        <w:ind w:firstLine="0" w:firstLineChars="0"/>
        <w:rPr>
          <w:rFonts w:ascii="Arial" w:hAnsi="Arial" w:cs="Arial"/>
          <w:kern w:val="0"/>
          <w:szCs w:val="20"/>
          <w:highlight w:val="none"/>
        </w:rPr>
      </w:pPr>
      <w:r>
        <w:rPr>
          <w:rFonts w:ascii="Arial" w:hAnsi="Arial" w:cs="Arial"/>
          <w:color w:val="000000"/>
          <w:kern w:val="0"/>
          <w:szCs w:val="20"/>
        </w:rPr>
        <w:t>本项目服务的验收</w:t>
      </w:r>
      <w:r>
        <w:rPr>
          <w:rFonts w:hint="eastAsia" w:ascii="Arial" w:hAnsi="Arial" w:cs="Arial"/>
          <w:color w:val="000000"/>
          <w:kern w:val="0"/>
          <w:szCs w:val="20"/>
          <w:lang w:eastAsia="zh-CN"/>
        </w:rPr>
        <w:t>合格公安部门颁发网络安全等级保护备案证明（三级）后，</w:t>
      </w:r>
      <w:r>
        <w:rPr>
          <w:rFonts w:hint="eastAsia" w:ascii="Arial" w:hAnsi="Arial" w:cs="Arial"/>
          <w:color w:val="000000"/>
          <w:kern w:val="0"/>
          <w:szCs w:val="20"/>
          <w:highlight w:val="none"/>
        </w:rPr>
        <w:t>支付给乙方合同总额的</w:t>
      </w:r>
      <w:r>
        <w:rPr>
          <w:rFonts w:ascii="Arial" w:hAnsi="Arial" w:cs="Arial"/>
          <w:kern w:val="0"/>
          <w:szCs w:val="20"/>
          <w:highlight w:val="none"/>
          <w:u w:val="single"/>
        </w:rPr>
        <w:t xml:space="preserve"> </w:t>
      </w:r>
      <w:r>
        <w:rPr>
          <w:rFonts w:hint="eastAsia" w:ascii="Arial" w:hAnsi="Arial" w:cs="Arial"/>
          <w:kern w:val="0"/>
          <w:szCs w:val="20"/>
          <w:highlight w:val="none"/>
          <w:u w:val="single"/>
        </w:rPr>
        <w:t>10</w:t>
      </w:r>
      <w:r>
        <w:rPr>
          <w:rFonts w:ascii="Arial" w:hAnsi="Arial" w:cs="Arial"/>
          <w:kern w:val="0"/>
          <w:szCs w:val="20"/>
          <w:highlight w:val="none"/>
          <w:u w:val="single"/>
        </w:rPr>
        <w:t xml:space="preserve">0 </w:t>
      </w:r>
      <w:r>
        <w:rPr>
          <w:rFonts w:hint="eastAsia" w:ascii="Arial" w:hAnsi="Arial" w:cs="Arial"/>
          <w:kern w:val="0"/>
          <w:szCs w:val="20"/>
          <w:highlight w:val="none"/>
        </w:rPr>
        <w:t>%款项，</w:t>
      </w:r>
      <w:r>
        <w:rPr>
          <w:rFonts w:ascii="Arial" w:hAnsi="Arial" w:cs="Arial"/>
          <w:kern w:val="0"/>
          <w:szCs w:val="20"/>
          <w:highlight w:val="none"/>
        </w:rPr>
        <w:t xml:space="preserve">即¥ </w:t>
      </w:r>
      <w:r>
        <w:rPr>
          <w:rFonts w:hint="eastAsia" w:ascii="Arial" w:hAnsi="Arial" w:cs="Arial"/>
          <w:kern w:val="0"/>
          <w:szCs w:val="20"/>
          <w:highlight w:val="none"/>
          <w:u w:val="single"/>
          <w:lang w:val="en-US" w:eastAsia="zh-CN"/>
        </w:rPr>
        <w:t xml:space="preserve">                   </w:t>
      </w:r>
      <w:r>
        <w:rPr>
          <w:rFonts w:ascii="Arial" w:hAnsi="Arial" w:cs="Arial"/>
          <w:kern w:val="0"/>
          <w:szCs w:val="20"/>
          <w:highlight w:val="none"/>
        </w:rPr>
        <w:t>（人民币大写：</w:t>
      </w:r>
      <w:r>
        <w:rPr>
          <w:rFonts w:hint="eastAsia" w:ascii="Arial" w:hAnsi="Arial" w:cs="Arial"/>
          <w:kern w:val="0"/>
          <w:szCs w:val="20"/>
          <w:highlight w:val="none"/>
          <w:u w:val="single"/>
        </w:rPr>
        <w:t xml:space="preserve">  </w:t>
      </w:r>
      <w:r>
        <w:rPr>
          <w:rFonts w:hint="eastAsia" w:ascii="Arial" w:hAnsi="Arial" w:cs="Arial"/>
          <w:kern w:val="0"/>
          <w:szCs w:val="20"/>
          <w:highlight w:val="none"/>
          <w:u w:val="single"/>
          <w:lang w:val="en-US" w:eastAsia="zh-CN"/>
        </w:rPr>
        <w:t xml:space="preserve">                  </w:t>
      </w:r>
      <w:r>
        <w:rPr>
          <w:rFonts w:ascii="Arial" w:hAnsi="Arial" w:cs="Arial"/>
          <w:kern w:val="0"/>
          <w:szCs w:val="20"/>
          <w:highlight w:val="none"/>
          <w:u w:val="single"/>
        </w:rPr>
        <w:t xml:space="preserve"> </w:t>
      </w:r>
      <w:r>
        <w:rPr>
          <w:rFonts w:ascii="Arial" w:hAnsi="Arial" w:cs="Arial"/>
          <w:kern w:val="0"/>
          <w:szCs w:val="20"/>
          <w:highlight w:val="none"/>
        </w:rPr>
        <w:t>）</w:t>
      </w:r>
      <w:r>
        <w:rPr>
          <w:rFonts w:hint="eastAsia" w:ascii="Arial" w:hAnsi="Arial" w:cs="Arial"/>
          <w:kern w:val="0"/>
          <w:szCs w:val="20"/>
          <w:highlight w:val="none"/>
        </w:rPr>
        <w:t>。</w:t>
      </w:r>
    </w:p>
    <w:p>
      <w:pPr>
        <w:widowControl/>
        <w:spacing w:before="240" w:after="120" w:line="240" w:lineRule="auto"/>
        <w:rPr>
          <w:rFonts w:ascii="Arial" w:hAnsi="Arial" w:cs="Arial"/>
          <w:kern w:val="0"/>
          <w:szCs w:val="20"/>
        </w:rPr>
      </w:pPr>
      <w:r>
        <w:rPr>
          <w:rFonts w:hint="eastAsia" w:ascii="Arial" w:hAnsi="Arial" w:cs="Arial"/>
          <w:kern w:val="0"/>
          <w:szCs w:val="20"/>
        </w:rPr>
        <w:t>注：甲方付款前，乙方须开具合法合规的增值税发票。</w:t>
      </w:r>
    </w:p>
    <w:p>
      <w:pPr>
        <w:spacing w:before="240" w:after="120" w:line="240" w:lineRule="auto"/>
        <w:rPr>
          <w:rFonts w:hint="eastAsia"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四、双方的权利、义务与违约责任</w:t>
      </w:r>
    </w:p>
    <w:p>
      <w:pPr>
        <w:pStyle w:val="32"/>
        <w:widowControl/>
        <w:numPr>
          <w:ilvl w:val="0"/>
          <w:numId w:val="25"/>
        </w:numPr>
        <w:spacing w:before="240" w:after="120" w:line="240" w:lineRule="auto"/>
        <w:ind w:left="0" w:firstLine="0" w:firstLineChars="0"/>
        <w:jc w:val="left"/>
        <w:outlineLvl w:val="1"/>
        <w:rPr>
          <w:rFonts w:ascii="Arial" w:hAnsi="Arial" w:cs="Arial"/>
          <w:b/>
          <w:color w:val="000000"/>
          <w:kern w:val="0"/>
          <w:szCs w:val="20"/>
        </w:rPr>
      </w:pPr>
      <w:r>
        <w:rPr>
          <w:rFonts w:hint="eastAsia" w:ascii="Arial" w:hAnsi="Arial" w:cs="Arial"/>
          <w:b/>
          <w:color w:val="000000"/>
          <w:kern w:val="0"/>
          <w:szCs w:val="20"/>
        </w:rPr>
        <w:t>甲方</w:t>
      </w:r>
      <w:r>
        <w:rPr>
          <w:rFonts w:ascii="Arial" w:hAnsi="Arial" w:cs="Arial"/>
          <w:b/>
          <w:color w:val="000000"/>
          <w:kern w:val="0"/>
          <w:szCs w:val="20"/>
        </w:rPr>
        <w:t>的权利与义务</w:t>
      </w:r>
    </w:p>
    <w:p>
      <w:pPr>
        <w:pStyle w:val="32"/>
        <w:widowControl/>
        <w:numPr>
          <w:ilvl w:val="0"/>
          <w:numId w:val="26"/>
        </w:numPr>
        <w:spacing w:before="240" w:after="120" w:line="240" w:lineRule="auto"/>
        <w:ind w:left="210" w:leftChars="100" w:firstLine="0" w:firstLineChars="0"/>
        <w:rPr>
          <w:rFonts w:ascii="Arial" w:hAnsi="Arial" w:cs="Arial"/>
          <w:color w:val="000000"/>
          <w:kern w:val="0"/>
          <w:szCs w:val="20"/>
        </w:rPr>
      </w:pPr>
      <w:r>
        <w:rPr>
          <w:rFonts w:ascii="Arial" w:hAnsi="Arial" w:cs="Arial"/>
          <w:color w:val="000000"/>
          <w:kern w:val="0"/>
          <w:szCs w:val="20"/>
        </w:rPr>
        <w:t>甲方对乙方委派的测评师</w:t>
      </w:r>
      <w:r>
        <w:rPr>
          <w:rFonts w:hint="eastAsia" w:ascii="Arial" w:hAnsi="Arial" w:cs="Arial"/>
          <w:color w:val="000000"/>
          <w:kern w:val="0"/>
          <w:szCs w:val="20"/>
        </w:rPr>
        <w:t>有不同意见的</w:t>
      </w:r>
      <w:r>
        <w:rPr>
          <w:rFonts w:ascii="Arial" w:hAnsi="Arial" w:cs="Arial"/>
          <w:color w:val="000000"/>
          <w:kern w:val="0"/>
          <w:szCs w:val="20"/>
        </w:rPr>
        <w:t>，经双方</w:t>
      </w:r>
      <w:r>
        <w:rPr>
          <w:rFonts w:hint="eastAsia" w:ascii="Arial" w:hAnsi="Arial" w:cs="Arial"/>
          <w:color w:val="000000"/>
          <w:kern w:val="0"/>
          <w:szCs w:val="20"/>
        </w:rPr>
        <w:t>协商</w:t>
      </w:r>
      <w:r>
        <w:rPr>
          <w:rFonts w:ascii="Arial" w:hAnsi="Arial" w:cs="Arial"/>
          <w:color w:val="000000"/>
          <w:kern w:val="0"/>
          <w:szCs w:val="20"/>
        </w:rPr>
        <w:t>同意可根据实际情况进行调整</w:t>
      </w:r>
      <w:r>
        <w:rPr>
          <w:rFonts w:hint="eastAsia" w:ascii="Arial" w:hAnsi="Arial" w:cs="Arial"/>
          <w:color w:val="000000"/>
          <w:kern w:val="0"/>
          <w:szCs w:val="20"/>
        </w:rPr>
        <w:t>；</w:t>
      </w:r>
    </w:p>
    <w:p>
      <w:pPr>
        <w:pStyle w:val="32"/>
        <w:widowControl/>
        <w:numPr>
          <w:ilvl w:val="0"/>
          <w:numId w:val="26"/>
        </w:numPr>
        <w:spacing w:before="240" w:after="120" w:line="240" w:lineRule="auto"/>
        <w:ind w:left="210" w:leftChars="100" w:firstLine="0" w:firstLineChars="0"/>
        <w:rPr>
          <w:rFonts w:ascii="Arial" w:hAnsi="Arial" w:cs="Arial"/>
          <w:color w:val="000000"/>
          <w:kern w:val="0"/>
        </w:rPr>
      </w:pPr>
      <w:r>
        <w:rPr>
          <w:rFonts w:ascii="Arial" w:hAnsi="Arial" w:cs="Arial"/>
          <w:color w:val="000000"/>
          <w:kern w:val="0"/>
          <w:szCs w:val="20"/>
        </w:rPr>
        <w:t>甲方须对乙方在测评中提供的相关资料、文件及工具模型等信息保密</w:t>
      </w:r>
      <w:r>
        <w:rPr>
          <w:rFonts w:hint="eastAsia" w:ascii="Arial" w:hAnsi="Arial" w:cs="Arial"/>
          <w:color w:val="000000"/>
          <w:kern w:val="0"/>
          <w:szCs w:val="20"/>
        </w:rPr>
        <w:t>；</w:t>
      </w:r>
    </w:p>
    <w:p>
      <w:pPr>
        <w:pStyle w:val="32"/>
        <w:widowControl/>
        <w:numPr>
          <w:ilvl w:val="0"/>
          <w:numId w:val="26"/>
        </w:numPr>
        <w:spacing w:before="240" w:after="120" w:line="240" w:lineRule="auto"/>
        <w:ind w:left="210" w:leftChars="100" w:firstLine="0" w:firstLineChars="0"/>
        <w:rPr>
          <w:rFonts w:ascii="Arial" w:hAnsi="Arial" w:cs="Arial"/>
          <w:color w:val="000000"/>
          <w:kern w:val="0"/>
        </w:rPr>
      </w:pPr>
      <w:r>
        <w:rPr>
          <w:rFonts w:ascii="Arial" w:hAnsi="Arial" w:cs="Arial"/>
          <w:color w:val="000000"/>
          <w:kern w:val="0"/>
          <w:szCs w:val="20"/>
        </w:rPr>
        <w:t>甲方应指派专人</w:t>
      </w:r>
      <w:r>
        <w:rPr>
          <w:rFonts w:hint="eastAsia" w:ascii="Arial" w:hAnsi="Arial" w:cs="Arial"/>
          <w:color w:val="000000"/>
          <w:kern w:val="0"/>
          <w:szCs w:val="20"/>
        </w:rPr>
        <w:t>实施</w:t>
      </w:r>
      <w:r>
        <w:rPr>
          <w:rFonts w:ascii="Arial" w:hAnsi="Arial" w:cs="Arial"/>
          <w:color w:val="000000"/>
          <w:kern w:val="0"/>
          <w:szCs w:val="20"/>
        </w:rPr>
        <w:t>组织、协调，按照乙方的要求积极配合工作。对</w:t>
      </w:r>
      <w:r>
        <w:rPr>
          <w:rFonts w:hint="eastAsia" w:ascii="Arial" w:hAnsi="Arial" w:cs="Arial"/>
          <w:color w:val="000000"/>
          <w:kern w:val="0"/>
          <w:szCs w:val="20"/>
        </w:rPr>
        <w:t>“测评方案”、</w:t>
      </w:r>
      <w:r>
        <w:rPr>
          <w:rFonts w:ascii="Arial" w:hAnsi="Arial" w:cs="Arial"/>
          <w:color w:val="000000"/>
          <w:kern w:val="0"/>
          <w:szCs w:val="20"/>
        </w:rPr>
        <w:t>“</w:t>
      </w:r>
      <w:r>
        <w:rPr>
          <w:rFonts w:hint="eastAsia" w:ascii="Arial" w:hAnsi="Arial" w:cs="Arial"/>
          <w:color w:val="000000"/>
          <w:kern w:val="0"/>
          <w:szCs w:val="20"/>
        </w:rPr>
        <w:t>测评</w:t>
      </w:r>
      <w:r>
        <w:rPr>
          <w:rFonts w:ascii="Arial" w:hAnsi="Arial" w:cs="Arial"/>
          <w:color w:val="000000"/>
          <w:kern w:val="0"/>
          <w:szCs w:val="20"/>
        </w:rPr>
        <w:t>实施计划”、“</w:t>
      </w:r>
      <w:r>
        <w:rPr>
          <w:rFonts w:hint="eastAsia" w:ascii="Arial" w:hAnsi="Arial" w:cs="Arial"/>
          <w:color w:val="000000"/>
          <w:kern w:val="0"/>
          <w:szCs w:val="20"/>
        </w:rPr>
        <w:t>现场测评授权书</w:t>
      </w:r>
      <w:r>
        <w:rPr>
          <w:rFonts w:ascii="Arial" w:hAnsi="Arial" w:cs="Arial"/>
          <w:color w:val="000000"/>
          <w:kern w:val="0"/>
          <w:szCs w:val="20"/>
        </w:rPr>
        <w:t>”、“现场测评</w:t>
      </w:r>
      <w:r>
        <w:rPr>
          <w:rFonts w:hint="eastAsia" w:ascii="Arial" w:hAnsi="Arial" w:cs="Arial"/>
          <w:color w:val="000000"/>
          <w:kern w:val="0"/>
          <w:szCs w:val="20"/>
        </w:rPr>
        <w:t>结果</w:t>
      </w:r>
      <w:r>
        <w:rPr>
          <w:rFonts w:ascii="Arial" w:hAnsi="Arial" w:cs="Arial"/>
          <w:color w:val="000000"/>
          <w:kern w:val="0"/>
          <w:szCs w:val="20"/>
        </w:rPr>
        <w:t>记录”等需会签的文件</w:t>
      </w:r>
      <w:r>
        <w:rPr>
          <w:rFonts w:hint="eastAsia" w:ascii="Arial" w:hAnsi="Arial" w:cs="Arial"/>
          <w:color w:val="000000"/>
          <w:kern w:val="0"/>
          <w:szCs w:val="20"/>
        </w:rPr>
        <w:t>进行</w:t>
      </w:r>
      <w:r>
        <w:rPr>
          <w:rFonts w:ascii="Arial" w:hAnsi="Arial" w:cs="Arial"/>
          <w:color w:val="000000"/>
          <w:kern w:val="0"/>
          <w:szCs w:val="20"/>
        </w:rPr>
        <w:t>会签</w:t>
      </w:r>
      <w:r>
        <w:rPr>
          <w:rFonts w:hint="eastAsia" w:ascii="Arial" w:hAnsi="Arial" w:cs="Arial"/>
          <w:color w:val="000000"/>
          <w:kern w:val="0"/>
          <w:szCs w:val="20"/>
        </w:rPr>
        <w:t>；</w:t>
      </w:r>
    </w:p>
    <w:p>
      <w:pPr>
        <w:pStyle w:val="32"/>
        <w:widowControl/>
        <w:numPr>
          <w:ilvl w:val="0"/>
          <w:numId w:val="26"/>
        </w:numPr>
        <w:spacing w:before="240" w:after="120" w:line="240" w:lineRule="auto"/>
        <w:ind w:left="210" w:leftChars="100" w:firstLine="0" w:firstLineChars="0"/>
        <w:rPr>
          <w:rFonts w:ascii="Arial" w:hAnsi="Arial" w:cs="Arial"/>
          <w:color w:val="000000"/>
          <w:kern w:val="0"/>
        </w:rPr>
      </w:pPr>
      <w:r>
        <w:rPr>
          <w:rFonts w:ascii="Arial" w:hAnsi="Arial" w:cs="Arial"/>
          <w:color w:val="000000"/>
          <w:kern w:val="0"/>
          <w:szCs w:val="20"/>
        </w:rPr>
        <w:t>甲方应为乙方提供必要的文件资料</w:t>
      </w:r>
      <w:r>
        <w:rPr>
          <w:rFonts w:hint="eastAsia" w:ascii="Arial" w:hAnsi="Arial" w:cs="Arial"/>
          <w:color w:val="000000"/>
          <w:kern w:val="0"/>
          <w:szCs w:val="20"/>
        </w:rPr>
        <w:t>；</w:t>
      </w:r>
    </w:p>
    <w:p>
      <w:pPr>
        <w:pStyle w:val="32"/>
        <w:widowControl/>
        <w:numPr>
          <w:ilvl w:val="0"/>
          <w:numId w:val="26"/>
        </w:numPr>
        <w:spacing w:before="240" w:after="120" w:line="240" w:lineRule="auto"/>
        <w:ind w:left="210" w:leftChars="100" w:firstLine="0" w:firstLineChars="0"/>
        <w:rPr>
          <w:rFonts w:ascii="Arial" w:hAnsi="Arial" w:cs="Arial"/>
          <w:color w:val="000000"/>
          <w:kern w:val="0"/>
        </w:rPr>
      </w:pPr>
      <w:r>
        <w:rPr>
          <w:rFonts w:ascii="Arial" w:hAnsi="Arial" w:cs="Arial"/>
          <w:color w:val="000000"/>
          <w:kern w:val="0"/>
          <w:szCs w:val="20"/>
        </w:rPr>
        <w:t>甲方应</w:t>
      </w:r>
      <w:r>
        <w:rPr>
          <w:rFonts w:hint="eastAsia" w:ascii="Arial" w:hAnsi="Arial" w:cs="Arial"/>
          <w:color w:val="000000"/>
          <w:kern w:val="0"/>
          <w:szCs w:val="20"/>
        </w:rPr>
        <w:t>根据</w:t>
      </w:r>
      <w:r>
        <w:rPr>
          <w:rFonts w:ascii="Arial" w:hAnsi="Arial" w:cs="Arial"/>
          <w:color w:val="000000"/>
          <w:kern w:val="0"/>
          <w:szCs w:val="20"/>
        </w:rPr>
        <w:t>乙方的</w:t>
      </w:r>
      <w:r>
        <w:rPr>
          <w:rFonts w:hint="eastAsia" w:ascii="Arial" w:hAnsi="Arial" w:cs="Arial"/>
          <w:color w:val="000000"/>
          <w:kern w:val="0"/>
          <w:szCs w:val="20"/>
        </w:rPr>
        <w:t>整改</w:t>
      </w:r>
      <w:r>
        <w:rPr>
          <w:rFonts w:ascii="Arial" w:hAnsi="Arial" w:cs="Arial"/>
          <w:color w:val="000000"/>
          <w:kern w:val="0"/>
          <w:szCs w:val="20"/>
        </w:rPr>
        <w:t>建议</w:t>
      </w:r>
      <w:r>
        <w:rPr>
          <w:rFonts w:hint="eastAsia" w:ascii="Arial" w:hAnsi="Arial" w:cs="Arial"/>
          <w:color w:val="000000"/>
          <w:kern w:val="0"/>
          <w:szCs w:val="20"/>
        </w:rPr>
        <w:t>，在合同约定的时间内</w:t>
      </w:r>
      <w:r>
        <w:rPr>
          <w:rFonts w:ascii="Arial" w:hAnsi="Arial" w:cs="Arial"/>
          <w:color w:val="000000"/>
          <w:kern w:val="0"/>
          <w:szCs w:val="20"/>
        </w:rPr>
        <w:t>完成</w:t>
      </w:r>
      <w:r>
        <w:rPr>
          <w:rFonts w:hint="eastAsia" w:ascii="Arial" w:hAnsi="Arial" w:cs="Arial"/>
          <w:color w:val="000000"/>
          <w:kern w:val="0"/>
          <w:szCs w:val="20"/>
        </w:rPr>
        <w:t>等级保护指标符合性</w:t>
      </w:r>
      <w:r>
        <w:rPr>
          <w:rFonts w:ascii="Arial" w:hAnsi="Arial" w:cs="Arial"/>
          <w:color w:val="000000"/>
          <w:kern w:val="0"/>
          <w:szCs w:val="20"/>
        </w:rPr>
        <w:t>评估的各项</w:t>
      </w:r>
      <w:r>
        <w:rPr>
          <w:rFonts w:hint="eastAsia" w:ascii="Arial" w:hAnsi="Arial" w:cs="Arial"/>
          <w:color w:val="000000"/>
          <w:kern w:val="0"/>
          <w:szCs w:val="20"/>
        </w:rPr>
        <w:t>整改</w:t>
      </w:r>
      <w:r>
        <w:rPr>
          <w:rFonts w:ascii="Arial" w:hAnsi="Arial" w:cs="Arial"/>
          <w:color w:val="000000"/>
          <w:kern w:val="0"/>
          <w:szCs w:val="20"/>
        </w:rPr>
        <w:t>工作</w:t>
      </w:r>
      <w:r>
        <w:rPr>
          <w:rFonts w:hint="eastAsia" w:ascii="Arial" w:hAnsi="Arial" w:cs="Arial"/>
          <w:color w:val="000000"/>
          <w:kern w:val="0"/>
          <w:szCs w:val="20"/>
        </w:rPr>
        <w:t>；</w:t>
      </w:r>
    </w:p>
    <w:p>
      <w:pPr>
        <w:pStyle w:val="32"/>
        <w:widowControl/>
        <w:numPr>
          <w:ilvl w:val="0"/>
          <w:numId w:val="26"/>
        </w:numPr>
        <w:spacing w:before="240" w:after="120" w:line="240" w:lineRule="auto"/>
        <w:ind w:left="210" w:leftChars="100" w:firstLine="0" w:firstLineChars="0"/>
        <w:rPr>
          <w:rFonts w:ascii="Arial" w:hAnsi="Arial" w:cs="Arial"/>
          <w:color w:val="000000"/>
          <w:kern w:val="0"/>
          <w:szCs w:val="20"/>
        </w:rPr>
      </w:pPr>
      <w:r>
        <w:rPr>
          <w:rFonts w:ascii="Arial" w:hAnsi="Arial" w:cs="Arial"/>
          <w:color w:val="000000"/>
          <w:kern w:val="0"/>
          <w:szCs w:val="20"/>
        </w:rPr>
        <w:t>甲方对乙方的测评工作有建议权和申诉权。</w:t>
      </w:r>
    </w:p>
    <w:p>
      <w:pPr>
        <w:pStyle w:val="32"/>
        <w:widowControl/>
        <w:numPr>
          <w:ilvl w:val="0"/>
          <w:numId w:val="25"/>
        </w:numPr>
        <w:spacing w:before="240" w:after="120" w:line="240" w:lineRule="auto"/>
        <w:ind w:left="0" w:firstLine="0" w:firstLineChars="0"/>
        <w:jc w:val="left"/>
        <w:outlineLvl w:val="1"/>
        <w:rPr>
          <w:rFonts w:ascii="Arial" w:hAnsi="Arial" w:cs="Arial"/>
          <w:b/>
          <w:color w:val="000000"/>
          <w:kern w:val="0"/>
          <w:szCs w:val="20"/>
        </w:rPr>
      </w:pPr>
      <w:r>
        <w:rPr>
          <w:rFonts w:ascii="Arial" w:hAnsi="Arial" w:cs="Arial"/>
          <w:b/>
          <w:color w:val="000000"/>
          <w:kern w:val="0"/>
          <w:szCs w:val="20"/>
        </w:rPr>
        <w:t xml:space="preserve">乙方的权利与义务 </w:t>
      </w:r>
    </w:p>
    <w:p>
      <w:pPr>
        <w:pStyle w:val="32"/>
        <w:widowControl/>
        <w:numPr>
          <w:ilvl w:val="0"/>
          <w:numId w:val="27"/>
        </w:numPr>
        <w:spacing w:before="240" w:after="120" w:line="240" w:lineRule="auto"/>
        <w:ind w:left="210" w:leftChars="100" w:firstLine="0" w:firstLineChars="0"/>
        <w:rPr>
          <w:rFonts w:ascii="Arial" w:hAnsi="Arial" w:cs="Arial"/>
          <w:color w:val="000000"/>
          <w:kern w:val="0"/>
        </w:rPr>
      </w:pPr>
      <w:r>
        <w:rPr>
          <w:rFonts w:ascii="Arial" w:hAnsi="Arial" w:cs="Arial"/>
          <w:color w:val="000000"/>
          <w:kern w:val="0"/>
          <w:szCs w:val="20"/>
        </w:rPr>
        <w:t>乙方负责委派由</w:t>
      </w:r>
      <w:r>
        <w:rPr>
          <w:rFonts w:hint="eastAsia" w:ascii="Arial" w:hAnsi="Arial" w:cs="Arial"/>
          <w:color w:val="000000"/>
          <w:kern w:val="0"/>
          <w:szCs w:val="20"/>
        </w:rPr>
        <w:t>合格</w:t>
      </w:r>
      <w:r>
        <w:rPr>
          <w:rFonts w:ascii="Arial" w:hAnsi="Arial" w:cs="Arial"/>
          <w:color w:val="000000"/>
          <w:kern w:val="0"/>
          <w:szCs w:val="20"/>
        </w:rPr>
        <w:t>的测评人员组成的测评组为甲方提供测评服务。乙方不得中途无故更换测评人员，如果有特殊原因，需要经双方协商并得到甲方同意的情况下委派其他合格测评人员</w:t>
      </w:r>
      <w:r>
        <w:rPr>
          <w:rFonts w:hint="eastAsia" w:ascii="Arial" w:hAnsi="Arial" w:cs="Arial"/>
          <w:color w:val="000000"/>
          <w:kern w:val="0"/>
          <w:szCs w:val="20"/>
        </w:rPr>
        <w:t>；</w:t>
      </w:r>
    </w:p>
    <w:p>
      <w:pPr>
        <w:pStyle w:val="32"/>
        <w:widowControl/>
        <w:numPr>
          <w:ilvl w:val="0"/>
          <w:numId w:val="27"/>
        </w:numPr>
        <w:spacing w:before="240" w:after="120" w:line="240" w:lineRule="auto"/>
        <w:ind w:left="210" w:leftChars="100" w:firstLine="0" w:firstLineChars="0"/>
        <w:rPr>
          <w:rFonts w:ascii="Arial" w:hAnsi="Arial" w:cs="Arial"/>
          <w:color w:val="000000"/>
          <w:kern w:val="0"/>
        </w:rPr>
      </w:pPr>
      <w:r>
        <w:rPr>
          <w:rFonts w:ascii="Arial" w:hAnsi="Arial" w:cs="Arial"/>
          <w:color w:val="000000"/>
          <w:kern w:val="0"/>
          <w:szCs w:val="20"/>
        </w:rPr>
        <w:t>乙方应按照</w:t>
      </w:r>
      <w:r>
        <w:rPr>
          <w:rFonts w:hint="eastAsia" w:ascii="Arial" w:hAnsi="Arial" w:cs="Arial"/>
          <w:color w:val="000000"/>
          <w:kern w:val="0"/>
          <w:szCs w:val="20"/>
        </w:rPr>
        <w:t>双方约定的测评</w:t>
      </w:r>
      <w:r>
        <w:rPr>
          <w:rFonts w:ascii="Arial" w:hAnsi="Arial" w:cs="Arial"/>
          <w:color w:val="000000"/>
          <w:kern w:val="0"/>
          <w:szCs w:val="20"/>
        </w:rPr>
        <w:t>计划</w:t>
      </w:r>
      <w:r>
        <w:rPr>
          <w:rFonts w:hint="eastAsia" w:ascii="Arial" w:hAnsi="Arial" w:cs="Arial"/>
          <w:color w:val="000000"/>
          <w:kern w:val="0"/>
          <w:szCs w:val="20"/>
        </w:rPr>
        <w:t>合理安排测评工作；</w:t>
      </w:r>
    </w:p>
    <w:p>
      <w:pPr>
        <w:pStyle w:val="32"/>
        <w:widowControl/>
        <w:numPr>
          <w:ilvl w:val="0"/>
          <w:numId w:val="27"/>
        </w:numPr>
        <w:spacing w:before="240" w:after="120" w:line="240" w:lineRule="auto"/>
        <w:ind w:left="210" w:leftChars="100" w:firstLine="0" w:firstLineChars="0"/>
        <w:rPr>
          <w:rFonts w:ascii="Arial" w:hAnsi="Arial" w:cs="Arial"/>
          <w:color w:val="000000"/>
          <w:kern w:val="0"/>
        </w:rPr>
      </w:pPr>
      <w:r>
        <w:rPr>
          <w:rFonts w:hint="eastAsia" w:ascii="Arial" w:hAnsi="Arial" w:cs="Arial"/>
          <w:color w:val="000000"/>
          <w:kern w:val="0"/>
          <w:szCs w:val="20"/>
        </w:rPr>
        <w:t>乙方</w:t>
      </w:r>
      <w:r>
        <w:rPr>
          <w:rFonts w:ascii="Arial" w:hAnsi="Arial" w:cs="Arial"/>
          <w:color w:val="000000"/>
          <w:kern w:val="0"/>
          <w:szCs w:val="20"/>
        </w:rPr>
        <w:t>需更</w:t>
      </w:r>
      <w:r>
        <w:rPr>
          <w:rFonts w:hint="eastAsia" w:ascii="Arial" w:hAnsi="Arial" w:cs="Arial"/>
          <w:color w:val="000000"/>
          <w:kern w:val="0"/>
          <w:szCs w:val="20"/>
        </w:rPr>
        <w:t>换或</w:t>
      </w:r>
      <w:r>
        <w:rPr>
          <w:rFonts w:ascii="Arial" w:hAnsi="Arial" w:cs="Arial"/>
          <w:color w:val="000000"/>
          <w:kern w:val="0"/>
          <w:szCs w:val="20"/>
        </w:rPr>
        <w:t>补充测评组</w:t>
      </w:r>
      <w:r>
        <w:rPr>
          <w:rFonts w:hint="eastAsia" w:ascii="Arial" w:hAnsi="Arial" w:cs="Arial"/>
          <w:color w:val="000000"/>
          <w:kern w:val="0"/>
          <w:szCs w:val="20"/>
        </w:rPr>
        <w:t>人员</w:t>
      </w:r>
      <w:r>
        <w:rPr>
          <w:rFonts w:ascii="Arial" w:hAnsi="Arial" w:cs="Arial"/>
          <w:color w:val="000000"/>
          <w:kern w:val="0"/>
          <w:szCs w:val="20"/>
        </w:rPr>
        <w:t>实施计划时，应</w:t>
      </w:r>
      <w:r>
        <w:rPr>
          <w:rFonts w:hint="eastAsia" w:ascii="Arial" w:hAnsi="Arial" w:cs="Arial"/>
          <w:color w:val="000000"/>
          <w:kern w:val="0"/>
          <w:szCs w:val="20"/>
        </w:rPr>
        <w:t>提前</w:t>
      </w:r>
      <w:r>
        <w:rPr>
          <w:rFonts w:ascii="Arial" w:hAnsi="Arial" w:cs="Arial"/>
          <w:color w:val="000000"/>
          <w:kern w:val="0"/>
          <w:szCs w:val="20"/>
        </w:rPr>
        <w:t>征得甲方同意</w:t>
      </w:r>
      <w:r>
        <w:rPr>
          <w:rFonts w:hint="eastAsia" w:ascii="Arial" w:hAnsi="Arial" w:cs="Arial"/>
          <w:color w:val="000000"/>
          <w:kern w:val="0"/>
          <w:szCs w:val="20"/>
        </w:rPr>
        <w:t>；</w:t>
      </w:r>
      <w:r>
        <w:rPr>
          <w:rFonts w:ascii="Arial" w:hAnsi="Arial" w:cs="Arial"/>
          <w:color w:val="000000"/>
          <w:kern w:val="0"/>
          <w:szCs w:val="20"/>
        </w:rPr>
        <w:t xml:space="preserve"> </w:t>
      </w:r>
    </w:p>
    <w:p>
      <w:pPr>
        <w:pStyle w:val="32"/>
        <w:widowControl/>
        <w:numPr>
          <w:ilvl w:val="0"/>
          <w:numId w:val="27"/>
        </w:numPr>
        <w:spacing w:before="240" w:after="120" w:line="240" w:lineRule="auto"/>
        <w:ind w:left="210" w:leftChars="100" w:firstLine="0" w:firstLineChars="0"/>
        <w:rPr>
          <w:rFonts w:ascii="Arial" w:hAnsi="Arial" w:cs="Arial"/>
          <w:color w:val="000000"/>
          <w:kern w:val="0"/>
        </w:rPr>
      </w:pPr>
      <w:r>
        <w:rPr>
          <w:rFonts w:ascii="Arial" w:hAnsi="Arial" w:cs="Arial"/>
          <w:color w:val="000000"/>
          <w:kern w:val="0"/>
          <w:szCs w:val="20"/>
        </w:rPr>
        <w:t>乙方应保持良好的工作态度和服务质量</w:t>
      </w:r>
      <w:r>
        <w:rPr>
          <w:rFonts w:hint="eastAsia" w:ascii="Arial" w:hAnsi="Arial" w:cs="Arial"/>
          <w:color w:val="000000"/>
          <w:kern w:val="0"/>
          <w:szCs w:val="20"/>
        </w:rPr>
        <w:t>；</w:t>
      </w:r>
    </w:p>
    <w:p>
      <w:pPr>
        <w:pStyle w:val="32"/>
        <w:widowControl/>
        <w:numPr>
          <w:ilvl w:val="0"/>
          <w:numId w:val="27"/>
        </w:numPr>
        <w:spacing w:before="240" w:after="120" w:line="240" w:lineRule="auto"/>
        <w:ind w:left="210" w:leftChars="100" w:firstLine="0" w:firstLineChars="0"/>
        <w:rPr>
          <w:rFonts w:ascii="Arial" w:hAnsi="Arial" w:cs="Arial"/>
          <w:color w:val="000000"/>
          <w:kern w:val="0"/>
          <w:szCs w:val="20"/>
        </w:rPr>
      </w:pPr>
      <w:r>
        <w:rPr>
          <w:rFonts w:ascii="Arial" w:hAnsi="Arial" w:cs="Arial"/>
          <w:color w:val="000000"/>
          <w:kern w:val="0"/>
          <w:szCs w:val="20"/>
        </w:rPr>
        <w:t>乙方及其测评人员与甲方签订保密协议，</w:t>
      </w:r>
      <w:r>
        <w:rPr>
          <w:rFonts w:hint="eastAsia" w:ascii="Arial" w:hAnsi="Arial" w:cs="Arial"/>
          <w:color w:val="000000"/>
          <w:kern w:val="0"/>
          <w:szCs w:val="20"/>
        </w:rPr>
        <w:t>（</w:t>
      </w:r>
      <w:r>
        <w:rPr>
          <w:rFonts w:ascii="Arial" w:hAnsi="Arial" w:cs="Arial"/>
          <w:color w:val="000000"/>
          <w:kern w:val="0"/>
          <w:szCs w:val="20"/>
        </w:rPr>
        <w:t>具体见本合同</w:t>
      </w:r>
      <w:r>
        <w:rPr>
          <w:rFonts w:hint="eastAsia" w:ascii="Arial" w:hAnsi="Arial" w:cs="Arial"/>
          <w:color w:val="000000"/>
          <w:kern w:val="0"/>
          <w:szCs w:val="20"/>
        </w:rPr>
        <w:t>附件一《保密协议书》）</w:t>
      </w:r>
      <w:r>
        <w:rPr>
          <w:rFonts w:ascii="Arial" w:hAnsi="Arial" w:cs="Arial"/>
          <w:color w:val="000000"/>
          <w:kern w:val="0"/>
          <w:szCs w:val="20"/>
        </w:rPr>
        <w:t>，保证甲方的</w:t>
      </w:r>
      <w:r>
        <w:rPr>
          <w:rFonts w:hint="eastAsia" w:ascii="Arial" w:hAnsi="Arial" w:cs="Arial"/>
          <w:color w:val="000000"/>
          <w:kern w:val="0"/>
          <w:szCs w:val="20"/>
        </w:rPr>
        <w:t>系统配置</w:t>
      </w:r>
      <w:r>
        <w:rPr>
          <w:rFonts w:ascii="Arial" w:hAnsi="Arial" w:cs="Arial"/>
          <w:color w:val="000000"/>
          <w:kern w:val="0"/>
          <w:szCs w:val="20"/>
        </w:rPr>
        <w:t>安全</w:t>
      </w:r>
      <w:r>
        <w:rPr>
          <w:rFonts w:hint="eastAsia" w:ascii="Arial" w:hAnsi="Arial" w:cs="Arial"/>
          <w:color w:val="000000"/>
          <w:kern w:val="0"/>
          <w:szCs w:val="20"/>
        </w:rPr>
        <w:t>，为甲方</w:t>
      </w:r>
      <w:r>
        <w:rPr>
          <w:rFonts w:ascii="Arial" w:hAnsi="Arial" w:cs="Arial"/>
          <w:color w:val="000000"/>
          <w:kern w:val="0"/>
          <w:szCs w:val="20"/>
        </w:rPr>
        <w:t>相关资料和信息保密</w:t>
      </w:r>
      <w:r>
        <w:rPr>
          <w:rFonts w:hint="eastAsia" w:ascii="Arial" w:hAnsi="Arial" w:cs="Arial"/>
          <w:color w:val="000000"/>
          <w:kern w:val="0"/>
          <w:szCs w:val="20"/>
        </w:rPr>
        <w:t>。</w:t>
      </w:r>
    </w:p>
    <w:p>
      <w:pPr>
        <w:pStyle w:val="32"/>
        <w:widowControl/>
        <w:numPr>
          <w:ilvl w:val="0"/>
          <w:numId w:val="27"/>
        </w:numPr>
        <w:spacing w:before="240" w:after="120" w:line="240" w:lineRule="auto"/>
        <w:ind w:left="210" w:leftChars="100" w:firstLine="0" w:firstLineChars="0"/>
        <w:rPr>
          <w:rFonts w:ascii="Arial" w:hAnsi="Arial" w:cs="Arial"/>
          <w:color w:val="000000"/>
          <w:kern w:val="0"/>
          <w:szCs w:val="20"/>
        </w:rPr>
      </w:pPr>
      <w:r>
        <w:rPr>
          <w:rFonts w:hint="eastAsia" w:ascii="Arial" w:hAnsi="Arial" w:cs="Arial"/>
          <w:color w:val="000000"/>
          <w:kern w:val="0"/>
          <w:szCs w:val="20"/>
        </w:rPr>
        <w:t>乙方根据工作需要使用甲方</w:t>
      </w:r>
      <w:r>
        <w:rPr>
          <w:rFonts w:ascii="Arial" w:hAnsi="Arial" w:cs="Arial"/>
          <w:color w:val="000000"/>
          <w:kern w:val="0"/>
          <w:szCs w:val="20"/>
        </w:rPr>
        <w:t>的技术资料</w:t>
      </w:r>
      <w:r>
        <w:rPr>
          <w:rFonts w:hint="eastAsia" w:ascii="Arial" w:hAnsi="Arial" w:cs="Arial"/>
          <w:color w:val="000000"/>
          <w:kern w:val="0"/>
          <w:szCs w:val="20"/>
        </w:rPr>
        <w:t>，使用完毕后</w:t>
      </w:r>
      <w:r>
        <w:rPr>
          <w:rFonts w:ascii="Arial" w:hAnsi="Arial" w:cs="Arial"/>
          <w:color w:val="000000"/>
          <w:kern w:val="0"/>
          <w:szCs w:val="20"/>
        </w:rPr>
        <w:t>须立即归还，严守甲方</w:t>
      </w:r>
      <w:r>
        <w:rPr>
          <w:rFonts w:hint="eastAsia" w:ascii="Arial" w:hAnsi="Arial" w:cs="Arial"/>
          <w:color w:val="000000"/>
          <w:kern w:val="0"/>
          <w:szCs w:val="20"/>
        </w:rPr>
        <w:t>秘</w:t>
      </w:r>
      <w:r>
        <w:rPr>
          <w:rFonts w:ascii="Arial" w:hAnsi="Arial" w:cs="Arial"/>
          <w:color w:val="000000"/>
          <w:kern w:val="0"/>
          <w:szCs w:val="20"/>
        </w:rPr>
        <w:t xml:space="preserve">密。 </w:t>
      </w:r>
    </w:p>
    <w:p>
      <w:pPr>
        <w:pStyle w:val="32"/>
        <w:widowControl/>
        <w:numPr>
          <w:ilvl w:val="0"/>
          <w:numId w:val="25"/>
        </w:numPr>
        <w:spacing w:before="240" w:after="120" w:line="240" w:lineRule="auto"/>
        <w:ind w:left="0" w:firstLine="0" w:firstLineChars="0"/>
        <w:jc w:val="left"/>
        <w:outlineLvl w:val="1"/>
        <w:rPr>
          <w:rFonts w:ascii="Arial" w:hAnsi="Arial" w:cs="Arial"/>
          <w:b/>
          <w:color w:val="000000"/>
          <w:kern w:val="0"/>
          <w:szCs w:val="20"/>
        </w:rPr>
      </w:pPr>
      <w:r>
        <w:rPr>
          <w:rFonts w:hint="eastAsia" w:ascii="Arial" w:hAnsi="Arial" w:cs="Arial"/>
          <w:b/>
          <w:color w:val="000000"/>
          <w:kern w:val="0"/>
          <w:szCs w:val="20"/>
        </w:rPr>
        <w:t>违约责任</w:t>
      </w:r>
      <w:r>
        <w:rPr>
          <w:rFonts w:ascii="Arial" w:hAnsi="Arial" w:cs="Arial"/>
          <w:b/>
          <w:color w:val="000000"/>
          <w:kern w:val="0"/>
          <w:szCs w:val="20"/>
        </w:rPr>
        <w:t xml:space="preserve"> </w:t>
      </w:r>
    </w:p>
    <w:p>
      <w:pPr>
        <w:pStyle w:val="32"/>
        <w:widowControl/>
        <w:numPr>
          <w:ilvl w:val="0"/>
          <w:numId w:val="28"/>
        </w:numPr>
        <w:spacing w:before="240" w:after="120" w:line="240" w:lineRule="auto"/>
        <w:ind w:left="210" w:leftChars="100" w:firstLine="0" w:firstLineChars="0"/>
        <w:jc w:val="left"/>
        <w:rPr>
          <w:rFonts w:ascii="Arial" w:hAnsi="Arial" w:cs="Arial"/>
          <w:color w:val="000000"/>
          <w:kern w:val="0"/>
        </w:rPr>
      </w:pPr>
      <w:r>
        <w:rPr>
          <w:rFonts w:ascii="Arial" w:hAnsi="Arial" w:cs="Arial"/>
          <w:color w:val="000000"/>
          <w:kern w:val="0"/>
          <w:szCs w:val="20"/>
        </w:rPr>
        <w:t>甲方</w:t>
      </w:r>
      <w:r>
        <w:rPr>
          <w:rFonts w:hint="eastAsia" w:ascii="Arial" w:hAnsi="Arial" w:cs="Arial"/>
          <w:color w:val="000000"/>
          <w:kern w:val="0"/>
          <w:szCs w:val="20"/>
        </w:rPr>
        <w:t>未</w:t>
      </w:r>
      <w:r>
        <w:rPr>
          <w:rFonts w:ascii="Arial" w:hAnsi="Arial" w:cs="Arial"/>
          <w:color w:val="000000"/>
          <w:kern w:val="0"/>
          <w:szCs w:val="20"/>
        </w:rPr>
        <w:t>按</w:t>
      </w:r>
      <w:r>
        <w:rPr>
          <w:rFonts w:hint="eastAsia" w:ascii="Arial" w:hAnsi="Arial" w:cs="Arial"/>
          <w:color w:val="000000"/>
          <w:kern w:val="0"/>
          <w:szCs w:val="20"/>
        </w:rPr>
        <w:t>测评</w:t>
      </w:r>
      <w:r>
        <w:rPr>
          <w:rFonts w:ascii="Arial" w:hAnsi="Arial" w:cs="Arial"/>
          <w:color w:val="000000"/>
          <w:kern w:val="0"/>
          <w:szCs w:val="20"/>
        </w:rPr>
        <w:t>计划配合乙方工作</w:t>
      </w:r>
      <w:r>
        <w:rPr>
          <w:rFonts w:hint="eastAsia" w:ascii="Arial" w:hAnsi="Arial" w:cs="Arial"/>
          <w:color w:val="000000"/>
          <w:kern w:val="0"/>
          <w:szCs w:val="20"/>
        </w:rPr>
        <w:t>导致</w:t>
      </w:r>
      <w:r>
        <w:rPr>
          <w:rFonts w:ascii="Arial" w:hAnsi="Arial" w:cs="Arial"/>
          <w:color w:val="000000"/>
          <w:kern w:val="0"/>
          <w:szCs w:val="20"/>
        </w:rPr>
        <w:t>测评无法按照约定</w:t>
      </w:r>
      <w:r>
        <w:rPr>
          <w:rFonts w:hint="eastAsia" w:ascii="Arial" w:hAnsi="Arial" w:cs="Arial"/>
          <w:color w:val="000000"/>
          <w:kern w:val="0"/>
          <w:szCs w:val="20"/>
        </w:rPr>
        <w:t>期限完成</w:t>
      </w:r>
      <w:r>
        <w:rPr>
          <w:rFonts w:ascii="Arial" w:hAnsi="Arial" w:cs="Arial"/>
          <w:color w:val="000000"/>
          <w:kern w:val="0"/>
          <w:szCs w:val="20"/>
        </w:rPr>
        <w:t>超过2个月的，乙方有权终止协议</w:t>
      </w:r>
      <w:r>
        <w:rPr>
          <w:rFonts w:hint="eastAsia" w:ascii="Arial" w:hAnsi="Arial" w:cs="Arial"/>
          <w:color w:val="000000"/>
          <w:kern w:val="0"/>
          <w:szCs w:val="20"/>
        </w:rPr>
        <w:t>，</w:t>
      </w:r>
      <w:r>
        <w:rPr>
          <w:rFonts w:ascii="Arial" w:hAnsi="Arial" w:cs="Arial"/>
          <w:color w:val="000000"/>
          <w:kern w:val="0"/>
          <w:szCs w:val="20"/>
        </w:rPr>
        <w:t>甲方</w:t>
      </w:r>
      <w:r>
        <w:rPr>
          <w:rFonts w:hint="eastAsia" w:ascii="Arial" w:hAnsi="Arial" w:cs="Arial"/>
          <w:color w:val="000000"/>
          <w:kern w:val="0"/>
          <w:szCs w:val="20"/>
        </w:rPr>
        <w:t>应向乙方</w:t>
      </w:r>
      <w:r>
        <w:rPr>
          <w:rFonts w:ascii="Arial" w:hAnsi="Arial" w:cs="Arial"/>
          <w:color w:val="000000"/>
          <w:kern w:val="0"/>
          <w:szCs w:val="20"/>
        </w:rPr>
        <w:t>支付</w:t>
      </w:r>
      <w:r>
        <w:rPr>
          <w:rFonts w:hint="eastAsia" w:ascii="Arial" w:hAnsi="Arial" w:cs="Arial"/>
          <w:color w:val="000000"/>
          <w:kern w:val="0"/>
          <w:szCs w:val="20"/>
        </w:rPr>
        <w:t>已发生</w:t>
      </w:r>
      <w:r>
        <w:rPr>
          <w:rFonts w:ascii="Arial" w:hAnsi="Arial" w:cs="Arial"/>
          <w:color w:val="000000"/>
          <w:kern w:val="0"/>
          <w:szCs w:val="20"/>
        </w:rPr>
        <w:t>的</w:t>
      </w:r>
      <w:r>
        <w:rPr>
          <w:rFonts w:hint="eastAsia" w:ascii="Arial" w:hAnsi="Arial" w:cs="Arial"/>
          <w:color w:val="000000"/>
          <w:kern w:val="0"/>
          <w:szCs w:val="20"/>
        </w:rPr>
        <w:t>实际测评工作费用，并支付合同额</w:t>
      </w:r>
      <w:r>
        <w:rPr>
          <w:rFonts w:ascii="Arial" w:hAnsi="Arial" w:cs="Arial"/>
          <w:color w:val="000000"/>
          <w:kern w:val="0"/>
          <w:szCs w:val="20"/>
        </w:rPr>
        <w:t>5%</w:t>
      </w:r>
      <w:r>
        <w:rPr>
          <w:rFonts w:hint="eastAsia" w:ascii="Arial" w:hAnsi="Arial" w:cs="Arial"/>
          <w:color w:val="000000"/>
          <w:kern w:val="0"/>
          <w:szCs w:val="20"/>
        </w:rPr>
        <w:t>的</w:t>
      </w:r>
      <w:r>
        <w:rPr>
          <w:rFonts w:ascii="Arial" w:hAnsi="Arial" w:cs="Arial"/>
          <w:color w:val="000000"/>
          <w:kern w:val="0"/>
          <w:szCs w:val="20"/>
        </w:rPr>
        <w:t>违约金。</w:t>
      </w:r>
    </w:p>
    <w:p>
      <w:pPr>
        <w:pStyle w:val="32"/>
        <w:widowControl/>
        <w:numPr>
          <w:ilvl w:val="0"/>
          <w:numId w:val="28"/>
        </w:numPr>
        <w:spacing w:before="240" w:after="120" w:line="240" w:lineRule="auto"/>
        <w:ind w:left="210" w:leftChars="100" w:firstLine="0" w:firstLineChars="0"/>
        <w:jc w:val="left"/>
        <w:rPr>
          <w:rFonts w:ascii="Arial" w:hAnsi="Arial" w:cs="Arial"/>
          <w:color w:val="000000"/>
          <w:kern w:val="0"/>
        </w:rPr>
      </w:pPr>
      <w:r>
        <w:rPr>
          <w:rFonts w:ascii="Arial" w:hAnsi="Arial" w:cs="Arial"/>
          <w:color w:val="000000"/>
          <w:kern w:val="0"/>
          <w:szCs w:val="20"/>
        </w:rPr>
        <w:t>乙方中途无故变更或终止</w:t>
      </w:r>
      <w:r>
        <w:rPr>
          <w:rFonts w:hint="eastAsia" w:ascii="Arial" w:hAnsi="Arial" w:cs="Arial"/>
          <w:color w:val="000000"/>
          <w:kern w:val="0"/>
          <w:szCs w:val="20"/>
        </w:rPr>
        <w:t>测评</w:t>
      </w:r>
      <w:r>
        <w:rPr>
          <w:rFonts w:ascii="Arial" w:hAnsi="Arial" w:cs="Arial"/>
          <w:color w:val="000000"/>
          <w:kern w:val="0"/>
          <w:szCs w:val="20"/>
        </w:rPr>
        <w:t>计划，</w:t>
      </w:r>
      <w:r>
        <w:rPr>
          <w:rFonts w:hint="eastAsia" w:ascii="Arial" w:hAnsi="Arial" w:cs="Arial"/>
          <w:color w:val="000000"/>
          <w:kern w:val="0"/>
          <w:szCs w:val="20"/>
        </w:rPr>
        <w:t>乙方应向甲方支付合同额</w:t>
      </w:r>
      <w:r>
        <w:rPr>
          <w:rFonts w:ascii="Arial" w:hAnsi="Arial" w:cs="Arial"/>
          <w:color w:val="000000"/>
          <w:kern w:val="0"/>
          <w:szCs w:val="20"/>
        </w:rPr>
        <w:t>5%</w:t>
      </w:r>
      <w:r>
        <w:rPr>
          <w:rFonts w:hint="eastAsia" w:ascii="Arial" w:hAnsi="Arial" w:cs="Arial"/>
          <w:color w:val="000000"/>
          <w:kern w:val="0"/>
          <w:szCs w:val="20"/>
        </w:rPr>
        <w:t>的</w:t>
      </w:r>
      <w:r>
        <w:rPr>
          <w:rFonts w:ascii="Arial" w:hAnsi="Arial" w:cs="Arial"/>
          <w:color w:val="000000"/>
          <w:kern w:val="0"/>
          <w:szCs w:val="20"/>
        </w:rPr>
        <w:t>违约金</w:t>
      </w:r>
      <w:r>
        <w:rPr>
          <w:rFonts w:hint="eastAsia" w:ascii="Arial" w:hAnsi="Arial" w:cs="Arial"/>
          <w:color w:val="000000"/>
          <w:kern w:val="0"/>
          <w:szCs w:val="20"/>
        </w:rPr>
        <w:t>，并继续</w:t>
      </w:r>
      <w:r>
        <w:rPr>
          <w:rFonts w:ascii="Arial" w:hAnsi="Arial" w:cs="Arial"/>
          <w:color w:val="000000"/>
          <w:kern w:val="0"/>
          <w:szCs w:val="20"/>
        </w:rPr>
        <w:t>提供测评服务至</w:t>
      </w:r>
      <w:r>
        <w:rPr>
          <w:rFonts w:hint="eastAsia" w:ascii="Arial" w:hAnsi="Arial" w:cs="Arial"/>
          <w:color w:val="000000"/>
          <w:kern w:val="0"/>
          <w:szCs w:val="20"/>
        </w:rPr>
        <w:t>结项。</w:t>
      </w:r>
    </w:p>
    <w:p>
      <w:pPr>
        <w:pStyle w:val="32"/>
        <w:numPr>
          <w:ilvl w:val="0"/>
          <w:numId w:val="28"/>
        </w:numPr>
        <w:spacing w:before="240" w:after="120" w:line="240" w:lineRule="auto"/>
        <w:ind w:left="210" w:leftChars="100" w:firstLine="0" w:firstLineChars="0"/>
        <w:rPr>
          <w:rFonts w:ascii="Arial" w:hAnsi="Arial" w:cs="Arial"/>
          <w:color w:val="000000"/>
          <w:szCs w:val="20"/>
        </w:rPr>
      </w:pPr>
      <w:r>
        <w:rPr>
          <w:rFonts w:ascii="Arial" w:hAnsi="Arial" w:cs="Arial"/>
          <w:color w:val="000000"/>
          <w:szCs w:val="20"/>
        </w:rPr>
        <w:t>甲方未按</w:t>
      </w:r>
      <w:r>
        <w:rPr>
          <w:rFonts w:hint="eastAsia" w:ascii="Arial" w:hAnsi="Arial" w:cs="Arial"/>
          <w:color w:val="000000"/>
          <w:szCs w:val="20"/>
        </w:rPr>
        <w:t>合同</w:t>
      </w:r>
      <w:r>
        <w:rPr>
          <w:rFonts w:ascii="Arial" w:hAnsi="Arial" w:cs="Arial"/>
          <w:color w:val="000000"/>
          <w:szCs w:val="20"/>
        </w:rPr>
        <w:t>规定期限</w:t>
      </w:r>
      <w:r>
        <w:rPr>
          <w:rFonts w:hint="eastAsia" w:ascii="Arial" w:hAnsi="Arial" w:cs="Arial"/>
          <w:color w:val="000000"/>
          <w:szCs w:val="20"/>
        </w:rPr>
        <w:t>进行整改工作导致项目延期的</w:t>
      </w:r>
      <w:r>
        <w:rPr>
          <w:rFonts w:ascii="Arial" w:hAnsi="Arial" w:cs="Arial"/>
          <w:color w:val="000000"/>
          <w:szCs w:val="20"/>
        </w:rPr>
        <w:t>, 乙方有权</w:t>
      </w:r>
      <w:r>
        <w:rPr>
          <w:rFonts w:hint="eastAsia" w:ascii="Arial" w:hAnsi="Arial" w:cs="Arial"/>
          <w:color w:val="000000"/>
          <w:szCs w:val="20"/>
        </w:rPr>
        <w:t>按照公安部门的规定出具与甲方被测系统实际情况相符的测评报告，甲方须向乙方结清全额合同款项。</w:t>
      </w:r>
    </w:p>
    <w:p>
      <w:pPr>
        <w:pStyle w:val="32"/>
        <w:numPr>
          <w:ilvl w:val="0"/>
          <w:numId w:val="28"/>
        </w:numPr>
        <w:spacing w:before="240" w:after="120" w:line="240" w:lineRule="auto"/>
        <w:ind w:left="210" w:leftChars="100" w:firstLine="0" w:firstLineChars="0"/>
        <w:rPr>
          <w:rFonts w:ascii="Arial" w:hAnsi="Arial" w:cs="Arial"/>
          <w:color w:val="000000"/>
          <w:szCs w:val="20"/>
        </w:rPr>
      </w:pPr>
      <w:r>
        <w:rPr>
          <w:rFonts w:hint="eastAsia" w:ascii="Arial" w:hAnsi="Arial" w:cs="Arial"/>
          <w:color w:val="000000"/>
          <w:kern w:val="0"/>
          <w:szCs w:val="20"/>
        </w:rPr>
        <w:t>乙方</w:t>
      </w:r>
      <w:r>
        <w:rPr>
          <w:rFonts w:ascii="Arial" w:hAnsi="Arial" w:cs="Arial"/>
          <w:color w:val="000000"/>
          <w:kern w:val="0"/>
          <w:szCs w:val="20"/>
        </w:rPr>
        <w:t>无法按照约定</w:t>
      </w:r>
      <w:r>
        <w:rPr>
          <w:rFonts w:hint="eastAsia" w:ascii="Arial" w:hAnsi="Arial" w:cs="Arial"/>
          <w:color w:val="000000"/>
          <w:kern w:val="0"/>
          <w:szCs w:val="20"/>
        </w:rPr>
        <w:t>期限完成测评工作</w:t>
      </w:r>
      <w:r>
        <w:rPr>
          <w:rFonts w:ascii="Arial" w:hAnsi="Arial" w:cs="Arial"/>
          <w:color w:val="000000"/>
          <w:kern w:val="0"/>
          <w:szCs w:val="20"/>
        </w:rPr>
        <w:t>超过2个月的，</w:t>
      </w:r>
      <w:r>
        <w:rPr>
          <w:rFonts w:hint="eastAsia" w:ascii="Arial" w:hAnsi="Arial" w:cs="Arial"/>
          <w:color w:val="000000"/>
          <w:kern w:val="0"/>
          <w:szCs w:val="20"/>
        </w:rPr>
        <w:t>乙方应向甲方支付合同额</w:t>
      </w:r>
      <w:r>
        <w:rPr>
          <w:rFonts w:ascii="Arial" w:hAnsi="Arial" w:cs="Arial"/>
          <w:color w:val="000000"/>
          <w:kern w:val="0"/>
          <w:szCs w:val="20"/>
        </w:rPr>
        <w:t>5%</w:t>
      </w:r>
      <w:r>
        <w:rPr>
          <w:rFonts w:hint="eastAsia" w:ascii="Arial" w:hAnsi="Arial" w:cs="Arial"/>
          <w:color w:val="000000"/>
          <w:kern w:val="0"/>
          <w:szCs w:val="20"/>
        </w:rPr>
        <w:t>的</w:t>
      </w:r>
      <w:r>
        <w:rPr>
          <w:rFonts w:ascii="Arial" w:hAnsi="Arial" w:cs="Arial"/>
          <w:color w:val="000000"/>
          <w:kern w:val="0"/>
          <w:szCs w:val="20"/>
        </w:rPr>
        <w:t>违约金</w:t>
      </w:r>
      <w:r>
        <w:rPr>
          <w:rFonts w:hint="eastAsia" w:ascii="Arial" w:hAnsi="Arial" w:cs="Arial"/>
          <w:color w:val="000000"/>
          <w:kern w:val="0"/>
          <w:szCs w:val="20"/>
        </w:rPr>
        <w:t>，并继续</w:t>
      </w:r>
      <w:r>
        <w:rPr>
          <w:rFonts w:ascii="Arial" w:hAnsi="Arial" w:cs="Arial"/>
          <w:color w:val="000000"/>
          <w:kern w:val="0"/>
          <w:szCs w:val="20"/>
        </w:rPr>
        <w:t>提供测评服务至</w:t>
      </w:r>
      <w:r>
        <w:rPr>
          <w:rFonts w:hint="eastAsia" w:ascii="Arial" w:hAnsi="Arial" w:cs="Arial"/>
          <w:color w:val="000000"/>
          <w:kern w:val="0"/>
          <w:szCs w:val="20"/>
        </w:rPr>
        <w:t>结项。</w:t>
      </w:r>
    </w:p>
    <w:p>
      <w:pPr>
        <w:pStyle w:val="32"/>
        <w:numPr>
          <w:ilvl w:val="0"/>
          <w:numId w:val="28"/>
        </w:numPr>
        <w:spacing w:before="240" w:after="120" w:line="240" w:lineRule="auto"/>
        <w:ind w:left="210" w:leftChars="100" w:firstLine="0" w:firstLineChars="0"/>
        <w:rPr>
          <w:rFonts w:ascii="Arial" w:hAnsi="Arial" w:cs="Arial"/>
          <w:color w:val="000000"/>
          <w:szCs w:val="20"/>
        </w:rPr>
      </w:pPr>
      <w:r>
        <w:rPr>
          <w:rFonts w:ascii="Arial" w:hAnsi="Arial" w:cs="Arial"/>
          <w:color w:val="000000"/>
          <w:szCs w:val="20"/>
        </w:rPr>
        <w:t>甲方未按规定期限支付费用, 乙方有权暂停测评服务。拖延期间甲方按照测评费总额的1%</w:t>
      </w:r>
      <w:r>
        <w:rPr>
          <w:rFonts w:hint="eastAsia" w:ascii="Arial" w:hAnsi="Arial" w:cs="Arial"/>
          <w:color w:val="000000"/>
          <w:szCs w:val="20"/>
        </w:rPr>
        <w:t>（</w:t>
      </w:r>
      <w:r>
        <w:rPr>
          <w:rFonts w:ascii="Arial" w:hAnsi="Arial" w:cs="Arial"/>
          <w:color w:val="000000"/>
          <w:szCs w:val="20"/>
        </w:rPr>
        <w:t>每日</w:t>
      </w:r>
      <w:r>
        <w:rPr>
          <w:rFonts w:hint="eastAsia" w:ascii="Arial" w:hAnsi="Arial" w:cs="Arial"/>
          <w:color w:val="000000"/>
          <w:szCs w:val="20"/>
        </w:rPr>
        <w:t>）向乙方</w:t>
      </w:r>
      <w:r>
        <w:rPr>
          <w:rFonts w:ascii="Arial" w:hAnsi="Arial" w:cs="Arial"/>
          <w:color w:val="000000"/>
          <w:szCs w:val="20"/>
        </w:rPr>
        <w:t>支付滞纳金，直至拖</w:t>
      </w:r>
      <w:r>
        <w:rPr>
          <w:rFonts w:hint="eastAsia" w:ascii="Arial" w:hAnsi="Arial" w:cs="Arial"/>
          <w:color w:val="000000"/>
          <w:szCs w:val="20"/>
        </w:rPr>
        <w:t>欠</w:t>
      </w:r>
      <w:r>
        <w:rPr>
          <w:rFonts w:ascii="Arial" w:hAnsi="Arial" w:cs="Arial"/>
          <w:color w:val="000000"/>
          <w:szCs w:val="20"/>
        </w:rPr>
        <w:t>款项付清为止。由于付款造成的项目延期及周期延长，</w:t>
      </w:r>
      <w:r>
        <w:rPr>
          <w:rFonts w:hint="eastAsia" w:ascii="Arial" w:hAnsi="Arial" w:cs="Arial"/>
          <w:color w:val="000000"/>
          <w:szCs w:val="20"/>
        </w:rPr>
        <w:t>相关责任由甲方承担</w:t>
      </w:r>
      <w:r>
        <w:rPr>
          <w:rFonts w:ascii="Arial" w:hAnsi="Arial" w:cs="Arial"/>
          <w:color w:val="000000"/>
          <w:szCs w:val="20"/>
        </w:rPr>
        <w:t>。</w:t>
      </w:r>
    </w:p>
    <w:p>
      <w:pPr>
        <w:pStyle w:val="32"/>
        <w:widowControl/>
        <w:numPr>
          <w:ilvl w:val="0"/>
          <w:numId w:val="28"/>
        </w:numPr>
        <w:spacing w:before="240" w:after="120" w:line="240" w:lineRule="auto"/>
        <w:ind w:left="210" w:leftChars="100" w:firstLine="0" w:firstLineChars="0"/>
        <w:jc w:val="left"/>
        <w:rPr>
          <w:rFonts w:ascii="Arial" w:hAnsi="Arial" w:cs="Arial"/>
          <w:color w:val="000000"/>
          <w:kern w:val="0"/>
          <w:szCs w:val="20"/>
        </w:rPr>
      </w:pPr>
      <w:r>
        <w:rPr>
          <w:rFonts w:ascii="Arial" w:hAnsi="Arial" w:cs="Arial"/>
          <w:color w:val="000000"/>
          <w:kern w:val="0"/>
          <w:szCs w:val="20"/>
        </w:rPr>
        <w:t>擅自解除</w:t>
      </w:r>
      <w:r>
        <w:rPr>
          <w:rFonts w:hint="eastAsia" w:ascii="Arial" w:hAnsi="Arial" w:cs="Arial"/>
          <w:color w:val="000000"/>
          <w:kern w:val="0"/>
          <w:szCs w:val="20"/>
        </w:rPr>
        <w:t>合同的</w:t>
      </w:r>
      <w:r>
        <w:rPr>
          <w:rFonts w:ascii="Arial" w:hAnsi="Arial" w:cs="Arial"/>
          <w:color w:val="000000"/>
          <w:kern w:val="0"/>
          <w:szCs w:val="20"/>
        </w:rPr>
        <w:t>，</w:t>
      </w:r>
      <w:r>
        <w:rPr>
          <w:rFonts w:hint="eastAsia" w:ascii="Arial" w:hAnsi="Arial" w:cs="Arial"/>
          <w:color w:val="000000"/>
          <w:kern w:val="0"/>
          <w:szCs w:val="20"/>
        </w:rPr>
        <w:t>在承担</w:t>
      </w:r>
      <w:r>
        <w:rPr>
          <w:rFonts w:ascii="Arial" w:hAnsi="Arial" w:cs="Arial"/>
          <w:color w:val="000000"/>
          <w:kern w:val="0"/>
          <w:szCs w:val="20"/>
        </w:rPr>
        <w:t>以上违约责任的基础上，</w:t>
      </w:r>
      <w:r>
        <w:rPr>
          <w:rFonts w:hint="eastAsia" w:ascii="Arial" w:hAnsi="Arial" w:cs="Arial"/>
          <w:color w:val="000000"/>
          <w:kern w:val="0"/>
          <w:szCs w:val="20"/>
        </w:rPr>
        <w:t>须另外</w:t>
      </w:r>
      <w:r>
        <w:rPr>
          <w:rFonts w:ascii="Arial" w:hAnsi="Arial" w:cs="Arial"/>
          <w:color w:val="000000"/>
          <w:kern w:val="0"/>
          <w:szCs w:val="20"/>
        </w:rPr>
        <w:t>支付</w:t>
      </w:r>
      <w:r>
        <w:rPr>
          <w:rFonts w:hint="eastAsia" w:ascii="Arial" w:hAnsi="Arial" w:cs="Arial"/>
          <w:color w:val="000000"/>
          <w:kern w:val="0"/>
          <w:szCs w:val="20"/>
        </w:rPr>
        <w:t>合同额</w:t>
      </w:r>
      <w:r>
        <w:rPr>
          <w:rFonts w:ascii="Arial" w:hAnsi="Arial" w:cs="Arial"/>
          <w:color w:val="000000"/>
          <w:kern w:val="0"/>
          <w:szCs w:val="20"/>
        </w:rPr>
        <w:t>20%</w:t>
      </w:r>
      <w:r>
        <w:rPr>
          <w:rFonts w:hint="eastAsia" w:ascii="Arial" w:hAnsi="Arial" w:cs="Arial"/>
          <w:color w:val="000000"/>
          <w:kern w:val="0"/>
          <w:szCs w:val="20"/>
        </w:rPr>
        <w:t>的</w:t>
      </w:r>
      <w:r>
        <w:rPr>
          <w:rFonts w:ascii="Arial" w:hAnsi="Arial" w:cs="Arial"/>
          <w:color w:val="000000"/>
          <w:kern w:val="0"/>
          <w:szCs w:val="20"/>
        </w:rPr>
        <w:t>违约金。</w:t>
      </w:r>
    </w:p>
    <w:p>
      <w:pPr>
        <w:spacing w:before="240" w:after="120" w:line="240" w:lineRule="auto"/>
        <w:rPr>
          <w:rFonts w:hint="eastAsia"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五、风险提示与承诺</w:t>
      </w:r>
    </w:p>
    <w:p>
      <w:pPr>
        <w:widowControl/>
        <w:spacing w:before="240" w:after="120" w:line="240" w:lineRule="auto"/>
        <w:jc w:val="left"/>
        <w:rPr>
          <w:rFonts w:ascii="Arial" w:hAnsi="Arial" w:cs="Arial"/>
          <w:color w:val="000000"/>
          <w:kern w:val="0"/>
          <w:szCs w:val="20"/>
        </w:rPr>
      </w:pPr>
      <w:r>
        <w:rPr>
          <w:rFonts w:hint="eastAsia" w:ascii="Arial" w:hAnsi="Arial" w:cs="Arial"/>
          <w:color w:val="000000"/>
          <w:kern w:val="0"/>
          <w:szCs w:val="20"/>
        </w:rPr>
        <w:t>在甲方的许可和配合下，乙方可利用安全测评工具或相关技术手段，对甲方的系统进行等级保护测评，乙方在测评前应向甲方说明各项测评采用的工具、技术手段及对网络系统、信息系统可能带来的影响。</w:t>
      </w:r>
    </w:p>
    <w:p>
      <w:pPr>
        <w:pStyle w:val="32"/>
        <w:widowControl/>
        <w:numPr>
          <w:ilvl w:val="0"/>
          <w:numId w:val="29"/>
        </w:numPr>
        <w:spacing w:before="240" w:after="120" w:line="240" w:lineRule="auto"/>
        <w:ind w:left="0" w:firstLine="0" w:firstLineChars="0"/>
        <w:jc w:val="left"/>
        <w:outlineLvl w:val="1"/>
        <w:rPr>
          <w:rFonts w:ascii="Arial" w:hAnsi="Arial" w:cs="Arial"/>
          <w:b/>
          <w:color w:val="000000"/>
          <w:kern w:val="0"/>
          <w:szCs w:val="20"/>
        </w:rPr>
      </w:pPr>
      <w:r>
        <w:rPr>
          <w:rFonts w:hint="eastAsia" w:ascii="Arial" w:hAnsi="Arial" w:cs="Arial"/>
          <w:b/>
          <w:color w:val="000000"/>
          <w:kern w:val="0"/>
          <w:szCs w:val="20"/>
        </w:rPr>
        <w:t>风险提示</w:t>
      </w:r>
    </w:p>
    <w:p>
      <w:pPr>
        <w:widowControl/>
        <w:spacing w:before="240" w:after="120" w:line="240" w:lineRule="auto"/>
        <w:jc w:val="left"/>
        <w:rPr>
          <w:rFonts w:ascii="Arial" w:hAnsi="Arial" w:cs="Arial"/>
          <w:color w:val="000000"/>
          <w:kern w:val="0"/>
          <w:szCs w:val="20"/>
        </w:rPr>
      </w:pPr>
      <w:r>
        <w:rPr>
          <w:rFonts w:hint="eastAsia" w:ascii="Arial" w:hAnsi="Arial" w:cs="Arial"/>
          <w:color w:val="000000"/>
          <w:kern w:val="0"/>
          <w:szCs w:val="20"/>
        </w:rPr>
        <w:t>乙方在进行等级测评现场工作时，可能会给被测系统带来如下风险：</w:t>
      </w:r>
    </w:p>
    <w:p>
      <w:pPr>
        <w:pStyle w:val="32"/>
        <w:widowControl/>
        <w:numPr>
          <w:ilvl w:val="1"/>
          <w:numId w:val="30"/>
        </w:numPr>
        <w:spacing w:before="240" w:after="120" w:line="240" w:lineRule="auto"/>
        <w:ind w:left="210" w:leftChars="100" w:firstLine="0" w:firstLineChars="0"/>
        <w:jc w:val="left"/>
        <w:rPr>
          <w:rFonts w:ascii="Arial" w:hAnsi="Arial" w:cs="Arial"/>
          <w:color w:val="000000"/>
          <w:kern w:val="0"/>
          <w:szCs w:val="20"/>
        </w:rPr>
      </w:pPr>
      <w:r>
        <w:rPr>
          <w:rFonts w:hint="eastAsia" w:ascii="Arial" w:hAnsi="Arial" w:cs="Arial"/>
          <w:color w:val="000000"/>
          <w:kern w:val="0"/>
          <w:szCs w:val="20"/>
        </w:rPr>
        <w:t>网络性能变慢；</w:t>
      </w:r>
    </w:p>
    <w:p>
      <w:pPr>
        <w:pStyle w:val="32"/>
        <w:widowControl/>
        <w:numPr>
          <w:ilvl w:val="1"/>
          <w:numId w:val="30"/>
        </w:numPr>
        <w:spacing w:before="240" w:after="120" w:line="240" w:lineRule="auto"/>
        <w:ind w:left="210" w:leftChars="100" w:firstLine="0" w:firstLineChars="0"/>
        <w:jc w:val="left"/>
        <w:rPr>
          <w:rFonts w:ascii="Arial" w:hAnsi="Arial" w:cs="Arial"/>
          <w:color w:val="000000"/>
          <w:kern w:val="0"/>
          <w:szCs w:val="20"/>
        </w:rPr>
      </w:pPr>
      <w:r>
        <w:rPr>
          <w:rFonts w:hint="eastAsia" w:ascii="Arial" w:hAnsi="Arial" w:cs="Arial"/>
          <w:color w:val="000000"/>
          <w:kern w:val="0"/>
          <w:szCs w:val="20"/>
        </w:rPr>
        <w:t>网络设备性能变慢或停机；</w:t>
      </w:r>
    </w:p>
    <w:p>
      <w:pPr>
        <w:pStyle w:val="32"/>
        <w:widowControl/>
        <w:numPr>
          <w:ilvl w:val="1"/>
          <w:numId w:val="30"/>
        </w:numPr>
        <w:spacing w:before="240" w:after="120" w:line="240" w:lineRule="auto"/>
        <w:ind w:left="210" w:leftChars="100" w:firstLine="0" w:firstLineChars="0"/>
        <w:jc w:val="left"/>
        <w:rPr>
          <w:rFonts w:ascii="Arial" w:hAnsi="Arial" w:cs="Arial"/>
          <w:color w:val="000000"/>
          <w:kern w:val="0"/>
          <w:szCs w:val="20"/>
        </w:rPr>
      </w:pPr>
      <w:r>
        <w:rPr>
          <w:rFonts w:hint="eastAsia" w:ascii="Arial" w:hAnsi="Arial" w:cs="Arial"/>
          <w:color w:val="000000"/>
          <w:kern w:val="0"/>
          <w:szCs w:val="20"/>
        </w:rPr>
        <w:t>主机服务器性能变慢或停机；</w:t>
      </w:r>
    </w:p>
    <w:p>
      <w:pPr>
        <w:pStyle w:val="32"/>
        <w:widowControl/>
        <w:numPr>
          <w:ilvl w:val="1"/>
          <w:numId w:val="30"/>
        </w:numPr>
        <w:spacing w:before="240" w:after="120" w:line="240" w:lineRule="auto"/>
        <w:ind w:left="210" w:leftChars="100" w:firstLine="0" w:firstLineChars="0"/>
        <w:jc w:val="left"/>
        <w:rPr>
          <w:rFonts w:ascii="Arial" w:hAnsi="Arial" w:cs="Arial"/>
          <w:color w:val="000000"/>
          <w:kern w:val="0"/>
          <w:szCs w:val="20"/>
        </w:rPr>
      </w:pPr>
      <w:r>
        <w:rPr>
          <w:rFonts w:hint="eastAsia" w:ascii="Arial" w:hAnsi="Arial" w:cs="Arial"/>
          <w:color w:val="000000"/>
          <w:kern w:val="0"/>
          <w:szCs w:val="20"/>
        </w:rPr>
        <w:t>应用系统性能变慢或下线；</w:t>
      </w:r>
    </w:p>
    <w:p>
      <w:pPr>
        <w:widowControl/>
        <w:spacing w:before="240" w:after="120" w:line="240" w:lineRule="auto"/>
        <w:jc w:val="left"/>
        <w:rPr>
          <w:rFonts w:ascii="Arial" w:hAnsi="Arial" w:cs="Arial"/>
          <w:color w:val="000000"/>
          <w:kern w:val="0"/>
          <w:szCs w:val="20"/>
        </w:rPr>
      </w:pPr>
      <w:r>
        <w:rPr>
          <w:rFonts w:hint="eastAsia" w:ascii="Arial" w:hAnsi="Arial" w:cs="Arial"/>
          <w:color w:val="000000"/>
          <w:kern w:val="0"/>
          <w:szCs w:val="20"/>
        </w:rPr>
        <w:t>鉴于以上风险，甲方应做好各项数据、设备、系统的备份和应急响应工作。</w:t>
      </w:r>
    </w:p>
    <w:p>
      <w:pPr>
        <w:pStyle w:val="32"/>
        <w:widowControl/>
        <w:numPr>
          <w:ilvl w:val="0"/>
          <w:numId w:val="29"/>
        </w:numPr>
        <w:spacing w:before="240" w:after="120" w:line="240" w:lineRule="auto"/>
        <w:ind w:left="0" w:firstLine="0" w:firstLineChars="0"/>
        <w:jc w:val="left"/>
        <w:outlineLvl w:val="1"/>
        <w:rPr>
          <w:rFonts w:ascii="Arial" w:hAnsi="Arial" w:cs="Arial"/>
          <w:b/>
          <w:color w:val="000000"/>
          <w:kern w:val="0"/>
          <w:szCs w:val="20"/>
        </w:rPr>
      </w:pPr>
      <w:r>
        <w:rPr>
          <w:rFonts w:hint="eastAsia" w:ascii="Arial" w:hAnsi="Arial" w:cs="Arial"/>
          <w:b/>
          <w:color w:val="000000"/>
          <w:kern w:val="0"/>
          <w:szCs w:val="20"/>
        </w:rPr>
        <w:t>承诺</w:t>
      </w:r>
    </w:p>
    <w:p>
      <w:pPr>
        <w:widowControl/>
        <w:spacing w:before="240" w:after="120" w:line="240" w:lineRule="auto"/>
        <w:jc w:val="left"/>
        <w:rPr>
          <w:rFonts w:ascii="Arial" w:hAnsi="Arial" w:cs="Arial"/>
          <w:color w:val="000000"/>
          <w:kern w:val="0"/>
          <w:szCs w:val="20"/>
        </w:rPr>
      </w:pPr>
      <w:r>
        <w:rPr>
          <w:rFonts w:hint="eastAsia" w:ascii="Arial" w:hAnsi="Arial" w:cs="Arial"/>
          <w:color w:val="000000"/>
          <w:kern w:val="0"/>
          <w:szCs w:val="20"/>
        </w:rPr>
        <w:t>如果在授权测评期间发生上述风险，乙方应配合甲方进行原因分析，如确认是现场测评违规操作导致上述风险的发生，乙方承担相应的法律责任并赔偿相应损失。为了保障甲方的权益，</w:t>
      </w:r>
      <w:r>
        <w:rPr>
          <w:rFonts w:ascii="Arial" w:hAnsi="Arial" w:cs="Arial"/>
          <w:color w:val="000000"/>
          <w:kern w:val="0"/>
          <w:szCs w:val="20"/>
        </w:rPr>
        <w:t>乙方</w:t>
      </w:r>
      <w:r>
        <w:rPr>
          <w:rFonts w:hint="eastAsia" w:ascii="Arial" w:hAnsi="Arial" w:cs="Arial"/>
          <w:color w:val="000000"/>
          <w:kern w:val="0"/>
          <w:szCs w:val="20"/>
        </w:rPr>
        <w:t>提供服务承诺函，具体参见附件二：《服务承诺函》。</w:t>
      </w:r>
    </w:p>
    <w:p>
      <w:pPr>
        <w:spacing w:before="240" w:after="120" w:line="240" w:lineRule="auto"/>
        <w:rPr>
          <w:rFonts w:hint="eastAsia"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 xml:space="preserve">六、更改、补充与终止 </w:t>
      </w:r>
    </w:p>
    <w:p>
      <w:pPr>
        <w:pStyle w:val="32"/>
        <w:widowControl/>
        <w:numPr>
          <w:ilvl w:val="0"/>
          <w:numId w:val="31"/>
        </w:numPr>
        <w:spacing w:before="240" w:after="120" w:line="240" w:lineRule="auto"/>
        <w:ind w:left="0" w:firstLine="0" w:firstLineChars="0"/>
        <w:jc w:val="left"/>
        <w:outlineLvl w:val="1"/>
        <w:rPr>
          <w:rFonts w:ascii="Arial" w:hAnsi="Arial" w:cs="Arial"/>
          <w:b/>
          <w:color w:val="000000"/>
          <w:kern w:val="0"/>
          <w:szCs w:val="20"/>
        </w:rPr>
      </w:pPr>
      <w:r>
        <w:rPr>
          <w:rFonts w:hint="eastAsia" w:ascii="Arial" w:hAnsi="Arial" w:cs="Arial"/>
          <w:b/>
          <w:color w:val="000000"/>
          <w:kern w:val="0"/>
          <w:szCs w:val="20"/>
        </w:rPr>
        <w:t>更改</w:t>
      </w:r>
    </w:p>
    <w:p>
      <w:pPr>
        <w:widowControl/>
        <w:spacing w:before="240" w:after="120" w:line="240" w:lineRule="auto"/>
        <w:rPr>
          <w:rFonts w:ascii="Arial" w:hAnsi="Arial" w:cs="Arial"/>
          <w:color w:val="000000"/>
          <w:kern w:val="0"/>
          <w:szCs w:val="20"/>
        </w:rPr>
      </w:pPr>
      <w:r>
        <w:rPr>
          <w:rFonts w:ascii="Arial" w:hAnsi="Arial" w:cs="Arial"/>
          <w:color w:val="000000"/>
          <w:kern w:val="0"/>
          <w:szCs w:val="20"/>
        </w:rPr>
        <w:t>甲、乙双方在本</w:t>
      </w:r>
      <w:r>
        <w:rPr>
          <w:rFonts w:hint="eastAsia" w:ascii="Arial" w:hAnsi="Arial" w:cs="Arial"/>
          <w:color w:val="000000"/>
          <w:kern w:val="0"/>
          <w:szCs w:val="20"/>
        </w:rPr>
        <w:t>合同</w:t>
      </w:r>
      <w:r>
        <w:rPr>
          <w:rFonts w:ascii="Arial" w:hAnsi="Arial" w:cs="Arial"/>
          <w:color w:val="000000"/>
          <w:kern w:val="0"/>
          <w:szCs w:val="20"/>
        </w:rPr>
        <w:t>正式生效后对有关条款提出更改，经协商后，应以书面形式对更改内容及其生效日期达成共识并正式认可签章，该更改</w:t>
      </w:r>
      <w:r>
        <w:rPr>
          <w:rFonts w:hint="eastAsia" w:ascii="Arial" w:hAnsi="Arial" w:cs="Arial"/>
          <w:color w:val="000000"/>
          <w:kern w:val="0"/>
          <w:szCs w:val="20"/>
        </w:rPr>
        <w:t>合同</w:t>
      </w:r>
      <w:r>
        <w:rPr>
          <w:rFonts w:ascii="Arial" w:hAnsi="Arial" w:cs="Arial"/>
          <w:color w:val="000000"/>
          <w:kern w:val="0"/>
          <w:szCs w:val="20"/>
        </w:rPr>
        <w:t>与原</w:t>
      </w:r>
      <w:r>
        <w:rPr>
          <w:rFonts w:hint="eastAsia" w:ascii="Arial" w:hAnsi="Arial" w:cs="Arial"/>
          <w:color w:val="000000"/>
          <w:kern w:val="0"/>
          <w:szCs w:val="20"/>
        </w:rPr>
        <w:t>合同</w:t>
      </w:r>
      <w:r>
        <w:rPr>
          <w:rFonts w:ascii="Arial" w:hAnsi="Arial" w:cs="Arial"/>
          <w:color w:val="000000"/>
          <w:kern w:val="0"/>
          <w:szCs w:val="20"/>
        </w:rPr>
        <w:t>具有同等法律效力。</w:t>
      </w:r>
    </w:p>
    <w:p>
      <w:pPr>
        <w:pStyle w:val="32"/>
        <w:widowControl/>
        <w:numPr>
          <w:ilvl w:val="0"/>
          <w:numId w:val="31"/>
        </w:numPr>
        <w:spacing w:before="240" w:after="120" w:line="240" w:lineRule="auto"/>
        <w:ind w:left="0" w:firstLine="0" w:firstLineChars="0"/>
        <w:jc w:val="left"/>
        <w:outlineLvl w:val="1"/>
        <w:rPr>
          <w:rFonts w:ascii="Arial" w:hAnsi="Arial" w:cs="Arial"/>
          <w:b/>
          <w:color w:val="000000"/>
          <w:kern w:val="0"/>
          <w:szCs w:val="20"/>
        </w:rPr>
      </w:pPr>
      <w:r>
        <w:rPr>
          <w:rFonts w:hint="eastAsia" w:ascii="Arial" w:hAnsi="Arial" w:cs="Arial"/>
          <w:b/>
          <w:color w:val="000000"/>
          <w:kern w:val="0"/>
          <w:szCs w:val="20"/>
        </w:rPr>
        <w:t>补充</w:t>
      </w:r>
    </w:p>
    <w:p>
      <w:pPr>
        <w:widowControl/>
        <w:spacing w:before="240" w:after="120" w:line="240" w:lineRule="auto"/>
        <w:rPr>
          <w:rFonts w:ascii="Arial" w:hAnsi="Arial" w:cs="Arial"/>
          <w:color w:val="000000"/>
          <w:kern w:val="0"/>
          <w:szCs w:val="20"/>
        </w:rPr>
      </w:pPr>
      <w:r>
        <w:rPr>
          <w:rFonts w:ascii="Arial" w:hAnsi="Arial" w:cs="Arial"/>
          <w:color w:val="000000"/>
          <w:kern w:val="0"/>
          <w:szCs w:val="20"/>
        </w:rPr>
        <w:t>如甲、乙双方在本</w:t>
      </w:r>
      <w:r>
        <w:rPr>
          <w:rFonts w:hint="eastAsia" w:ascii="Arial" w:hAnsi="Arial" w:cs="Arial"/>
          <w:color w:val="000000"/>
          <w:kern w:val="0"/>
          <w:szCs w:val="20"/>
        </w:rPr>
        <w:t>合同</w:t>
      </w:r>
      <w:r>
        <w:rPr>
          <w:rFonts w:ascii="Arial" w:hAnsi="Arial" w:cs="Arial"/>
          <w:color w:val="000000"/>
          <w:kern w:val="0"/>
          <w:szCs w:val="20"/>
        </w:rPr>
        <w:t>正式生效后对未尽事宜提出补充，经协商后，应以书面形式对补充内容及其生效日期达成共识并正式签章，该补充</w:t>
      </w:r>
      <w:r>
        <w:rPr>
          <w:rFonts w:hint="eastAsia" w:ascii="Arial" w:hAnsi="Arial" w:cs="Arial"/>
          <w:color w:val="000000"/>
          <w:kern w:val="0"/>
          <w:szCs w:val="20"/>
        </w:rPr>
        <w:t>合同</w:t>
      </w:r>
      <w:r>
        <w:rPr>
          <w:rFonts w:ascii="Arial" w:hAnsi="Arial" w:cs="Arial"/>
          <w:color w:val="000000"/>
          <w:kern w:val="0"/>
          <w:szCs w:val="20"/>
        </w:rPr>
        <w:t>与原</w:t>
      </w:r>
      <w:r>
        <w:rPr>
          <w:rFonts w:hint="eastAsia" w:ascii="Arial" w:hAnsi="Arial" w:cs="Arial"/>
          <w:color w:val="000000"/>
          <w:kern w:val="0"/>
          <w:szCs w:val="20"/>
        </w:rPr>
        <w:t>合同</w:t>
      </w:r>
      <w:r>
        <w:rPr>
          <w:rFonts w:ascii="Arial" w:hAnsi="Arial" w:cs="Arial"/>
          <w:color w:val="000000"/>
          <w:kern w:val="0"/>
          <w:szCs w:val="20"/>
        </w:rPr>
        <w:t>具有同等法律效力。</w:t>
      </w:r>
    </w:p>
    <w:p>
      <w:pPr>
        <w:pStyle w:val="32"/>
        <w:widowControl/>
        <w:numPr>
          <w:ilvl w:val="0"/>
          <w:numId w:val="31"/>
        </w:numPr>
        <w:spacing w:before="240" w:after="120" w:line="240" w:lineRule="auto"/>
        <w:ind w:left="0" w:firstLine="0" w:firstLineChars="0"/>
        <w:jc w:val="left"/>
        <w:outlineLvl w:val="1"/>
        <w:rPr>
          <w:rFonts w:ascii="Arial" w:hAnsi="Arial" w:cs="Arial"/>
          <w:b/>
          <w:color w:val="000000"/>
          <w:kern w:val="0"/>
          <w:szCs w:val="20"/>
        </w:rPr>
      </w:pPr>
      <w:r>
        <w:rPr>
          <w:rFonts w:hint="eastAsia" w:ascii="Arial" w:hAnsi="Arial" w:cs="Arial"/>
          <w:b/>
          <w:color w:val="000000"/>
          <w:kern w:val="0"/>
          <w:szCs w:val="20"/>
        </w:rPr>
        <w:t>终止</w:t>
      </w:r>
      <w:r>
        <w:rPr>
          <w:rFonts w:ascii="Arial" w:hAnsi="Arial" w:cs="Arial"/>
          <w:b/>
          <w:color w:val="000000"/>
          <w:kern w:val="0"/>
          <w:szCs w:val="20"/>
        </w:rPr>
        <w:t xml:space="preserve"> </w:t>
      </w:r>
    </w:p>
    <w:p>
      <w:pPr>
        <w:pStyle w:val="32"/>
        <w:numPr>
          <w:ilvl w:val="0"/>
          <w:numId w:val="32"/>
        </w:numPr>
        <w:spacing w:before="240" w:after="120" w:line="240" w:lineRule="auto"/>
        <w:ind w:left="210" w:leftChars="100" w:firstLine="0" w:firstLineChars="0"/>
        <w:jc w:val="left"/>
        <w:rPr>
          <w:rFonts w:ascii="Arial" w:hAnsi="Arial" w:cs="Arial"/>
          <w:b/>
          <w:color w:val="000000"/>
          <w:kern w:val="0"/>
          <w:szCs w:val="20"/>
        </w:rPr>
      </w:pPr>
      <w:r>
        <w:rPr>
          <w:rFonts w:ascii="Arial" w:hAnsi="Arial" w:cs="Arial"/>
          <w:b/>
          <w:color w:val="000000"/>
          <w:kern w:val="0"/>
          <w:szCs w:val="20"/>
        </w:rPr>
        <w:t>自行终止</w:t>
      </w:r>
    </w:p>
    <w:p>
      <w:pPr>
        <w:spacing w:before="240" w:after="120" w:line="240" w:lineRule="auto"/>
        <w:ind w:left="210" w:leftChars="100"/>
        <w:rPr>
          <w:rFonts w:ascii="Arial" w:hAnsi="Arial" w:cs="Arial"/>
          <w:color w:val="000000"/>
          <w:kern w:val="0"/>
          <w:szCs w:val="20"/>
        </w:rPr>
      </w:pPr>
      <w:r>
        <w:rPr>
          <w:rFonts w:ascii="Arial" w:hAnsi="Arial" w:cs="Arial"/>
          <w:color w:val="000000"/>
          <w:kern w:val="0"/>
          <w:szCs w:val="20"/>
        </w:rPr>
        <w:t>待甲、乙双方按本合同要求履行完各自的权力和义务后，本</w:t>
      </w:r>
      <w:r>
        <w:rPr>
          <w:rFonts w:hint="eastAsia" w:ascii="Arial" w:hAnsi="Arial" w:cs="Arial"/>
          <w:color w:val="000000"/>
          <w:kern w:val="0"/>
          <w:szCs w:val="20"/>
        </w:rPr>
        <w:t>合同</w:t>
      </w:r>
      <w:r>
        <w:rPr>
          <w:rFonts w:ascii="Arial" w:hAnsi="Arial" w:cs="Arial"/>
          <w:color w:val="000000"/>
          <w:kern w:val="0"/>
          <w:szCs w:val="20"/>
        </w:rPr>
        <w:t xml:space="preserve">自行终止。 </w:t>
      </w:r>
    </w:p>
    <w:p>
      <w:pPr>
        <w:pStyle w:val="32"/>
        <w:numPr>
          <w:ilvl w:val="0"/>
          <w:numId w:val="32"/>
        </w:numPr>
        <w:spacing w:before="240" w:after="120" w:line="240" w:lineRule="auto"/>
        <w:ind w:left="210" w:leftChars="100" w:firstLine="0" w:firstLineChars="0"/>
        <w:jc w:val="left"/>
        <w:rPr>
          <w:rFonts w:ascii="Arial" w:hAnsi="Arial" w:cs="Arial"/>
          <w:b/>
          <w:color w:val="000000"/>
          <w:kern w:val="0"/>
          <w:szCs w:val="20"/>
        </w:rPr>
      </w:pPr>
      <w:r>
        <w:rPr>
          <w:rFonts w:ascii="Arial" w:hAnsi="Arial" w:cs="Arial"/>
          <w:b/>
          <w:color w:val="000000"/>
          <w:kern w:val="0"/>
          <w:szCs w:val="20"/>
        </w:rPr>
        <w:t>紧急终止</w:t>
      </w:r>
    </w:p>
    <w:p>
      <w:pPr>
        <w:spacing w:before="240" w:after="120" w:line="240" w:lineRule="auto"/>
        <w:ind w:left="210" w:leftChars="100"/>
        <w:rPr>
          <w:rFonts w:ascii="Arial" w:hAnsi="Arial" w:cs="Arial"/>
          <w:color w:val="000000"/>
          <w:kern w:val="0"/>
          <w:szCs w:val="20"/>
        </w:rPr>
      </w:pPr>
      <w:r>
        <w:rPr>
          <w:rFonts w:ascii="Arial" w:hAnsi="Arial" w:cs="Arial"/>
          <w:color w:val="000000"/>
          <w:kern w:val="0"/>
          <w:szCs w:val="20"/>
        </w:rPr>
        <w:t>由于不可抗力（自然</w:t>
      </w:r>
      <w:r>
        <w:rPr>
          <w:rFonts w:hint="eastAsia" w:ascii="Arial" w:hAnsi="Arial" w:cs="Arial"/>
          <w:color w:val="000000"/>
          <w:kern w:val="0"/>
          <w:szCs w:val="20"/>
        </w:rPr>
        <w:t>灾害或</w:t>
      </w:r>
      <w:r>
        <w:rPr>
          <w:rFonts w:ascii="Arial" w:hAnsi="Arial" w:cs="Arial"/>
          <w:color w:val="000000"/>
          <w:kern w:val="0"/>
          <w:szCs w:val="20"/>
        </w:rPr>
        <w:t xml:space="preserve">国家重大政策调整等）的紧急发生造成双方无法履行本合同时，本合同可紧急终止，有关善后事宜双方协商解决。 </w:t>
      </w:r>
    </w:p>
    <w:p>
      <w:pPr>
        <w:pStyle w:val="32"/>
        <w:numPr>
          <w:ilvl w:val="0"/>
          <w:numId w:val="32"/>
        </w:numPr>
        <w:spacing w:before="240" w:after="120" w:line="240" w:lineRule="auto"/>
        <w:ind w:left="210" w:leftChars="100" w:firstLine="0" w:firstLineChars="0"/>
        <w:jc w:val="left"/>
        <w:rPr>
          <w:rFonts w:ascii="Arial" w:hAnsi="Arial" w:cs="Arial"/>
          <w:b/>
          <w:color w:val="000000"/>
          <w:kern w:val="0"/>
          <w:szCs w:val="20"/>
        </w:rPr>
      </w:pPr>
      <w:r>
        <w:rPr>
          <w:rFonts w:ascii="Arial" w:hAnsi="Arial" w:cs="Arial"/>
          <w:b/>
          <w:color w:val="000000"/>
          <w:kern w:val="0"/>
          <w:szCs w:val="20"/>
        </w:rPr>
        <w:t>合同终止</w:t>
      </w:r>
    </w:p>
    <w:p>
      <w:pPr>
        <w:spacing w:before="240" w:after="120" w:line="240" w:lineRule="auto"/>
        <w:ind w:left="210" w:leftChars="100"/>
        <w:rPr>
          <w:rFonts w:ascii="Arial" w:hAnsi="Arial" w:cs="Arial"/>
          <w:color w:val="000000"/>
          <w:kern w:val="0"/>
          <w:szCs w:val="20"/>
        </w:rPr>
      </w:pPr>
      <w:r>
        <w:rPr>
          <w:rFonts w:ascii="Arial" w:hAnsi="Arial" w:cs="Arial"/>
          <w:color w:val="000000"/>
          <w:kern w:val="0"/>
          <w:szCs w:val="20"/>
        </w:rPr>
        <w:t xml:space="preserve">在本合同生效后，合同的一方欲终止执行本合同时，须提前30天与另一方协商，待双方以书面形式就终止生效日期等有关终止事宜达成共识并正式认可签章后，本合同终止。 </w:t>
      </w:r>
    </w:p>
    <w:p>
      <w:pPr>
        <w:pStyle w:val="5"/>
        <w:spacing w:line="240" w:lineRule="auto"/>
        <w:rPr>
          <w:rFonts w:hint="eastAsia"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七、争议解决</w:t>
      </w:r>
    </w:p>
    <w:p>
      <w:pPr>
        <w:widowControl/>
        <w:spacing w:before="240" w:after="120" w:line="240" w:lineRule="auto"/>
        <w:jc w:val="left"/>
        <w:rPr>
          <w:rFonts w:ascii="Arial" w:hAnsi="Arial" w:cs="Arial"/>
          <w:color w:val="000000"/>
          <w:kern w:val="0"/>
          <w:szCs w:val="20"/>
        </w:rPr>
      </w:pPr>
      <w:r>
        <w:rPr>
          <w:rFonts w:hint="eastAsia" w:ascii="Arial" w:hAnsi="Arial" w:cs="Arial"/>
          <w:color w:val="000000"/>
          <w:kern w:val="0"/>
          <w:szCs w:val="20"/>
        </w:rPr>
        <w:t>在</w:t>
      </w:r>
      <w:r>
        <w:rPr>
          <w:rFonts w:ascii="Arial" w:hAnsi="Arial" w:cs="Arial"/>
          <w:color w:val="000000"/>
          <w:kern w:val="0"/>
          <w:szCs w:val="20"/>
        </w:rPr>
        <w:t>本合同履行过程中所发生的一切争议，应由甲乙双方协商解决；协商不成的，任何</w:t>
      </w:r>
      <w:r>
        <w:rPr>
          <w:rFonts w:hint="eastAsia" w:ascii="Arial" w:hAnsi="Arial" w:cs="Arial"/>
          <w:color w:val="000000"/>
          <w:kern w:val="0"/>
          <w:szCs w:val="20"/>
        </w:rPr>
        <w:t>一方</w:t>
      </w:r>
      <w:r>
        <w:rPr>
          <w:rFonts w:ascii="Arial" w:hAnsi="Arial" w:cs="Arial"/>
          <w:color w:val="000000"/>
          <w:kern w:val="0"/>
          <w:szCs w:val="20"/>
        </w:rPr>
        <w:t>有权向</w:t>
      </w:r>
      <w:r>
        <w:rPr>
          <w:rFonts w:hint="eastAsia" w:ascii="Arial" w:hAnsi="Arial" w:cs="Arial"/>
          <w:color w:val="000000"/>
          <w:kern w:val="0"/>
          <w:szCs w:val="20"/>
        </w:rPr>
        <w:t>合同签订</w:t>
      </w:r>
      <w:r>
        <w:rPr>
          <w:rFonts w:ascii="Arial" w:hAnsi="Arial" w:cs="Arial"/>
          <w:color w:val="000000"/>
          <w:kern w:val="0"/>
          <w:szCs w:val="20"/>
        </w:rPr>
        <w:t>所在地人民法院</w:t>
      </w:r>
      <w:r>
        <w:rPr>
          <w:rFonts w:hint="eastAsia" w:ascii="Arial" w:hAnsi="Arial" w:cs="Arial"/>
          <w:color w:val="000000"/>
          <w:kern w:val="0"/>
          <w:szCs w:val="20"/>
        </w:rPr>
        <w:t>提起</w:t>
      </w:r>
      <w:r>
        <w:rPr>
          <w:rFonts w:ascii="Arial" w:hAnsi="Arial" w:cs="Arial"/>
          <w:color w:val="000000"/>
          <w:kern w:val="0"/>
          <w:szCs w:val="20"/>
        </w:rPr>
        <w:t>诉讼。</w:t>
      </w:r>
    </w:p>
    <w:p>
      <w:pPr>
        <w:pStyle w:val="5"/>
        <w:spacing w:line="240" w:lineRule="auto"/>
        <w:rPr>
          <w:rFonts w:hint="eastAsia"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 xml:space="preserve">八、生效及生效日期 </w:t>
      </w:r>
    </w:p>
    <w:p>
      <w:pPr>
        <w:widowControl/>
        <w:spacing w:before="240" w:after="120" w:line="240" w:lineRule="auto"/>
        <w:jc w:val="left"/>
        <w:rPr>
          <w:rFonts w:ascii="Arial" w:hAnsi="Arial" w:cs="Arial"/>
          <w:color w:val="000000"/>
          <w:kern w:val="0"/>
          <w:szCs w:val="20"/>
        </w:rPr>
      </w:pPr>
      <w:r>
        <w:rPr>
          <w:rFonts w:ascii="Arial" w:hAnsi="Arial" w:cs="Arial"/>
          <w:color w:val="000000"/>
          <w:kern w:val="0"/>
          <w:szCs w:val="20"/>
        </w:rPr>
        <w:t>本合同</w:t>
      </w:r>
      <w:r>
        <w:rPr>
          <w:rFonts w:hint="eastAsia" w:ascii="Arial" w:hAnsi="Arial" w:cs="Arial"/>
          <w:color w:val="000000"/>
          <w:kern w:val="0"/>
          <w:szCs w:val="20"/>
        </w:rPr>
        <w:t>一</w:t>
      </w:r>
      <w:r>
        <w:rPr>
          <w:rFonts w:ascii="Arial" w:hAnsi="Arial" w:cs="Arial"/>
          <w:color w:val="000000"/>
          <w:kern w:val="0"/>
          <w:szCs w:val="20"/>
        </w:rPr>
        <w:t>式</w:t>
      </w:r>
      <w:r>
        <w:rPr>
          <w:rFonts w:hint="eastAsia" w:ascii="Arial" w:hAnsi="Arial" w:cs="Arial"/>
          <w:color w:val="000000"/>
          <w:kern w:val="0"/>
          <w:szCs w:val="20"/>
          <w:u w:val="single"/>
        </w:rPr>
        <w:t xml:space="preserve"> 4 </w:t>
      </w:r>
      <w:r>
        <w:rPr>
          <w:rFonts w:ascii="Arial" w:hAnsi="Arial" w:cs="Arial"/>
          <w:color w:val="000000"/>
          <w:kern w:val="0"/>
          <w:szCs w:val="20"/>
        </w:rPr>
        <w:t>份，甲、乙双方各执</w:t>
      </w:r>
      <w:r>
        <w:rPr>
          <w:rFonts w:hint="eastAsia" w:ascii="Arial" w:hAnsi="Arial" w:cs="Arial"/>
          <w:color w:val="000000"/>
          <w:kern w:val="0"/>
          <w:szCs w:val="20"/>
          <w:u w:val="single"/>
        </w:rPr>
        <w:t xml:space="preserve"> 2 </w:t>
      </w:r>
      <w:r>
        <w:rPr>
          <w:rFonts w:ascii="Arial" w:hAnsi="Arial" w:cs="Arial"/>
          <w:color w:val="000000"/>
          <w:kern w:val="0"/>
          <w:szCs w:val="20"/>
        </w:rPr>
        <w:t xml:space="preserve">份，双方签字盖章后生效。 </w:t>
      </w:r>
    </w:p>
    <w:p>
      <w:pPr>
        <w:pStyle w:val="2"/>
        <w:spacing w:line="240" w:lineRule="auto"/>
      </w:pPr>
    </w:p>
    <w:p>
      <w:pPr>
        <w:pStyle w:val="9"/>
        <w:tabs>
          <w:tab w:val="left" w:pos="889"/>
          <w:tab w:val="left" w:pos="1765"/>
          <w:tab w:val="left" w:pos="3627"/>
          <w:tab w:val="left" w:pos="4722"/>
          <w:tab w:val="left" w:pos="5817"/>
          <w:tab w:val="left" w:pos="7680"/>
        </w:tabs>
        <w:spacing w:line="24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甲</w:t>
      </w:r>
      <w:r>
        <w:rPr>
          <w:rFonts w:asciiTheme="minorEastAsia" w:hAnsiTheme="minorEastAsia" w:eastAsiaTheme="minorEastAsia"/>
          <w:sz w:val="21"/>
          <w:szCs w:val="21"/>
        </w:rPr>
        <w:tab/>
      </w:r>
      <w:r>
        <w:rPr>
          <w:rFonts w:asciiTheme="minorEastAsia" w:hAnsiTheme="minorEastAsia" w:eastAsiaTheme="minorEastAsia"/>
          <w:sz w:val="21"/>
          <w:szCs w:val="21"/>
        </w:rPr>
        <w:t>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r>
        <w:rPr>
          <w:rFonts w:asciiTheme="minorEastAsia" w:hAnsiTheme="minorEastAsia" w:eastAsiaTheme="minorEastAsia"/>
          <w:sz w:val="21"/>
          <w:szCs w:val="21"/>
        </w:rPr>
        <w:tab/>
      </w:r>
      <w:r>
        <w:rPr>
          <w:rFonts w:asciiTheme="minorEastAsia" w:hAnsiTheme="minorEastAsia" w:eastAsiaTheme="minorEastAsia"/>
          <w:sz w:val="21"/>
          <w:szCs w:val="21"/>
        </w:rPr>
        <w:t>乙方：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p>
    <w:p>
      <w:pPr>
        <w:pStyle w:val="9"/>
        <w:tabs>
          <w:tab w:val="left" w:pos="4722"/>
        </w:tabs>
        <w:spacing w:before="66" w:line="24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rPr>
        <w:tab/>
      </w:r>
      <w:r>
        <w:rPr>
          <w:rFonts w:asciiTheme="minorEastAsia" w:hAnsiTheme="minorEastAsia" w:eastAsiaTheme="minorEastAsia"/>
          <w:sz w:val="21"/>
          <w:szCs w:val="21"/>
        </w:rPr>
        <w:t>法定代表人</w:t>
      </w:r>
    </w:p>
    <w:p>
      <w:pPr>
        <w:pStyle w:val="9"/>
        <w:tabs>
          <w:tab w:val="left" w:pos="4722"/>
        </w:tabs>
        <w:spacing w:line="24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或授权代表（签字）：</w:t>
      </w:r>
      <w:r>
        <w:rPr>
          <w:rFonts w:asciiTheme="minorEastAsia" w:hAnsiTheme="minorEastAsia" w:eastAsiaTheme="minorEastAsia"/>
          <w:sz w:val="21"/>
          <w:szCs w:val="21"/>
        </w:rPr>
        <w:tab/>
      </w:r>
      <w:r>
        <w:rPr>
          <w:rFonts w:asciiTheme="minorEastAsia" w:hAnsiTheme="minorEastAsia" w:eastAsiaTheme="minorEastAsia"/>
          <w:sz w:val="21"/>
          <w:szCs w:val="21"/>
        </w:rPr>
        <w:t>或授权代表（签字）：</w:t>
      </w:r>
    </w:p>
    <w:p>
      <w:pPr>
        <w:pStyle w:val="9"/>
        <w:tabs>
          <w:tab w:val="left" w:pos="4722"/>
        </w:tabs>
        <w:spacing w:line="240" w:lineRule="auto"/>
        <w:ind w:left="231"/>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统一社会信用代码</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rPr>
        <w:t>统一社会信用代码</w:t>
      </w:r>
      <w:r>
        <w:rPr>
          <w:rFonts w:hint="eastAsia" w:cs="宋体" w:asciiTheme="minorEastAsia" w:hAnsiTheme="minorEastAsia" w:eastAsiaTheme="minorEastAsia"/>
          <w:sz w:val="21"/>
          <w:szCs w:val="21"/>
          <w:lang w:eastAsia="zh-CN"/>
        </w:rPr>
        <w:t>：</w:t>
      </w:r>
    </w:p>
    <w:p>
      <w:pPr>
        <w:pStyle w:val="9"/>
        <w:tabs>
          <w:tab w:val="left" w:pos="4722"/>
        </w:tabs>
        <w:spacing w:line="240" w:lineRule="auto"/>
        <w:ind w:left="231"/>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开户行</w:t>
      </w:r>
      <w:r>
        <w:rPr>
          <w:rFonts w:hint="eastAsia" w:cs="宋体" w:asciiTheme="minorEastAsia" w:hAnsiTheme="minorEastAsia" w:eastAsiaTheme="minorEastAsia"/>
          <w:sz w:val="21"/>
          <w:szCs w:val="21"/>
          <w:lang w:eastAsia="zh-CN"/>
        </w:rPr>
        <w:t>账号</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rPr>
        <w:t>开户行</w:t>
      </w:r>
      <w:r>
        <w:rPr>
          <w:rFonts w:hint="eastAsia" w:cs="宋体" w:asciiTheme="minorEastAsia" w:hAnsiTheme="minorEastAsia" w:eastAsiaTheme="minorEastAsia"/>
          <w:sz w:val="21"/>
          <w:szCs w:val="21"/>
          <w:lang w:eastAsia="zh-CN"/>
        </w:rPr>
        <w:t>账号</w:t>
      </w:r>
      <w:r>
        <w:rPr>
          <w:rFonts w:hint="eastAsia" w:cs="宋体" w:asciiTheme="minorEastAsia" w:hAnsiTheme="minorEastAsia" w:eastAsiaTheme="minorEastAsia"/>
          <w:sz w:val="21"/>
          <w:szCs w:val="21"/>
        </w:rPr>
        <w:t>：</w:t>
      </w:r>
    </w:p>
    <w:p>
      <w:pPr>
        <w:pStyle w:val="9"/>
        <w:tabs>
          <w:tab w:val="left" w:pos="4722"/>
        </w:tabs>
        <w:spacing w:line="240" w:lineRule="auto"/>
        <w:ind w:left="231"/>
        <w:rPr>
          <w:rFonts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电话：                                     电话</w:t>
      </w:r>
    </w:p>
    <w:p>
      <w:pPr>
        <w:pStyle w:val="9"/>
        <w:tabs>
          <w:tab w:val="left" w:pos="1546"/>
          <w:tab w:val="left" w:pos="2204"/>
          <w:tab w:val="left" w:pos="2862"/>
          <w:tab w:val="left" w:pos="4722"/>
          <w:tab w:val="left" w:pos="6038"/>
          <w:tab w:val="left" w:pos="6693"/>
          <w:tab w:val="left" w:pos="7350"/>
        </w:tabs>
        <w:spacing w:before="1" w:line="24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spacing w:line="240" w:lineRule="auto"/>
        <w:jc w:val="center"/>
        <w:rPr>
          <w:rFonts w:hint="eastAsia" w:ascii="黑体" w:eastAsia="黑体"/>
          <w:b/>
          <w:sz w:val="44"/>
          <w:szCs w:val="44"/>
        </w:rPr>
      </w:pPr>
    </w:p>
    <w:p>
      <w:pPr>
        <w:pStyle w:val="2"/>
        <w:rPr>
          <w:rFonts w:hint="eastAsia" w:ascii="黑体" w:eastAsia="黑体"/>
          <w:b/>
          <w:sz w:val="44"/>
          <w:szCs w:val="44"/>
        </w:rPr>
      </w:pPr>
    </w:p>
    <w:p>
      <w:pPr>
        <w:pStyle w:val="2"/>
        <w:rPr>
          <w:rFonts w:hint="eastAsia" w:ascii="黑体" w:eastAsia="黑体"/>
          <w:b/>
          <w:sz w:val="44"/>
          <w:szCs w:val="44"/>
        </w:rPr>
      </w:pPr>
    </w:p>
    <w:p>
      <w:pPr>
        <w:spacing w:line="240" w:lineRule="auto"/>
        <w:jc w:val="center"/>
        <w:rPr>
          <w:rFonts w:ascii="黑体" w:eastAsia="黑体"/>
          <w:b/>
          <w:sz w:val="44"/>
          <w:szCs w:val="44"/>
        </w:rPr>
      </w:pPr>
      <w:r>
        <w:rPr>
          <w:rFonts w:hint="eastAsia" w:ascii="黑体" w:eastAsia="黑体"/>
          <w:b/>
          <w:sz w:val="44"/>
          <w:szCs w:val="44"/>
        </w:rPr>
        <w:t>保密协议书</w:t>
      </w:r>
    </w:p>
    <w:p>
      <w:pPr>
        <w:keepNext w:val="0"/>
        <w:keepLines w:val="0"/>
        <w:pageBreakBefore w:val="0"/>
        <w:widowControl w:val="0"/>
        <w:kinsoku/>
        <w:wordWrap/>
        <w:overflowPunct/>
        <w:topLinePunct w:val="0"/>
        <w:autoSpaceDE/>
        <w:autoSpaceDN/>
        <w:bidi w:val="0"/>
        <w:adjustRightInd/>
        <w:snapToGrid/>
        <w:spacing w:before="240" w:after="120" w:line="240" w:lineRule="exact"/>
        <w:textAlignment w:val="auto"/>
        <w:rPr>
          <w:b/>
        </w:rPr>
      </w:pPr>
      <w:r>
        <w:rPr>
          <w:rFonts w:hint="eastAsia"/>
          <w:b/>
        </w:rPr>
        <w:t>甲方：</w:t>
      </w:r>
    </w:p>
    <w:p>
      <w:pPr>
        <w:keepNext w:val="0"/>
        <w:keepLines w:val="0"/>
        <w:pageBreakBefore w:val="0"/>
        <w:widowControl w:val="0"/>
        <w:kinsoku/>
        <w:wordWrap/>
        <w:overflowPunct/>
        <w:topLinePunct w:val="0"/>
        <w:autoSpaceDE/>
        <w:autoSpaceDN/>
        <w:bidi w:val="0"/>
        <w:adjustRightInd/>
        <w:snapToGrid/>
        <w:spacing w:before="240" w:after="120" w:line="240" w:lineRule="exact"/>
        <w:textAlignment w:val="auto"/>
        <w:rPr>
          <w:b/>
        </w:rPr>
      </w:pPr>
      <w:r>
        <w:rPr>
          <w:rFonts w:hint="eastAsia"/>
          <w:b/>
        </w:rPr>
        <w:t>乙方：</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pPr>
      <w:r>
        <w:rPr>
          <w:rFonts w:hint="eastAsia"/>
        </w:rPr>
        <w:t>甲、乙双方根据《中华人民共和国反不正当竞争法》和国家、地方有关规定，就客户技术、商业信息秘密保护达成如下协议：</w:t>
      </w:r>
    </w:p>
    <w:p>
      <w:pPr>
        <w:keepNext w:val="0"/>
        <w:keepLines w:val="0"/>
        <w:pageBreakBefore w:val="0"/>
        <w:widowControl w:val="0"/>
        <w:kinsoku/>
        <w:wordWrap/>
        <w:overflowPunct/>
        <w:topLinePunct w:val="0"/>
        <w:autoSpaceDE/>
        <w:autoSpaceDN/>
        <w:bidi w:val="0"/>
        <w:adjustRightInd/>
        <w:snapToGrid/>
        <w:spacing w:before="240" w:after="120" w:line="240" w:lineRule="exact"/>
        <w:textAlignment w:val="auto"/>
        <w:rPr>
          <w:rFonts w:hint="eastAsia" w:ascii="黑体" w:hAnsi="Times New Roman" w:eastAsia="黑体" w:cs="Times New Roman"/>
          <w:b/>
          <w:sz w:val="24"/>
          <w:szCs w:val="28"/>
        </w:rPr>
      </w:pPr>
      <w:r>
        <w:rPr>
          <w:rFonts w:hint="eastAsia" w:ascii="黑体" w:hAnsi="Times New Roman" w:eastAsia="黑体" w:cs="Times New Roman"/>
          <w:b/>
          <w:sz w:val="24"/>
          <w:szCs w:val="28"/>
        </w:rPr>
        <w:t>一、保密内容和范围</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pPr>
      <w:r>
        <w:rPr>
          <w:rFonts w:hint="eastAsia"/>
        </w:rPr>
        <w:t>1. 甲、乙双方在合同签订前通过商务洽谈及技术交流获得提供的与本项目有关的技术资料、需求分析等内容；</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pPr>
      <w:r>
        <w:rPr>
          <w:rFonts w:hint="eastAsia"/>
        </w:rPr>
        <w:t>2. 甲方在合同签订前通过洽谈及技术交流后掌握的乙方提供的与项目有关的设计方案、服务价格等内容；</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pPr>
      <w:r>
        <w:rPr>
          <w:rFonts w:hint="eastAsia"/>
        </w:rPr>
        <w:t>3.乙方在合同期履行期间所接触和掌握到的甲方技术成果、设备配置、网络搭建、技术文档等相关技术资料以及甲方的全部非公开信息；</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pPr>
      <w:r>
        <w:rPr>
          <w:rFonts w:hint="eastAsia"/>
        </w:rPr>
        <w:t>4. 甲、乙双方均应保密的项目商务和技术资料及工作内容。</w:t>
      </w:r>
    </w:p>
    <w:p>
      <w:pPr>
        <w:keepNext w:val="0"/>
        <w:keepLines w:val="0"/>
        <w:pageBreakBefore w:val="0"/>
        <w:widowControl w:val="0"/>
        <w:kinsoku/>
        <w:wordWrap/>
        <w:overflowPunct/>
        <w:topLinePunct w:val="0"/>
        <w:autoSpaceDE/>
        <w:autoSpaceDN/>
        <w:bidi w:val="0"/>
        <w:adjustRightInd/>
        <w:snapToGrid/>
        <w:spacing w:before="240" w:after="120" w:line="240" w:lineRule="exact"/>
        <w:textAlignment w:val="auto"/>
        <w:rPr>
          <w:rFonts w:hint="eastAsia" w:ascii="黑体" w:hAnsi="Times New Roman" w:eastAsia="黑体" w:cs="Times New Roman"/>
          <w:b/>
          <w:sz w:val="24"/>
          <w:szCs w:val="28"/>
        </w:rPr>
      </w:pPr>
      <w:r>
        <w:rPr>
          <w:rFonts w:hint="eastAsia" w:ascii="黑体" w:hAnsi="Times New Roman" w:eastAsia="黑体" w:cs="Times New Roman"/>
          <w:b/>
          <w:sz w:val="24"/>
          <w:szCs w:val="28"/>
        </w:rPr>
        <w:t>二、双方的权利和义务</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pPr>
      <w:r>
        <w:rPr>
          <w:rFonts w:hint="eastAsia"/>
        </w:rPr>
        <w:t>1.乙方必须严格遵守甲方的保密制度，严禁泄漏商业秘密及技术秘密；</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pPr>
      <w:r>
        <w:rPr>
          <w:rFonts w:hint="eastAsia"/>
        </w:rPr>
        <w:t>2.未经甲、乙双方书面同意，双方不得将任何技术和商业秘密向与本项目无关的第三方泄露或复制传递；</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pPr>
      <w:r>
        <w:rPr>
          <w:rFonts w:hint="eastAsia"/>
        </w:rPr>
        <w:t>3. 甲、乙双方在项目合同到期，项目实施完毕后，均不得将与项目有关的对方技术资料、商务资料等保密内容向与项目无关的第三方泄露或复制传递。</w:t>
      </w:r>
    </w:p>
    <w:p>
      <w:pPr>
        <w:keepNext w:val="0"/>
        <w:keepLines w:val="0"/>
        <w:pageBreakBefore w:val="0"/>
        <w:widowControl w:val="0"/>
        <w:kinsoku/>
        <w:wordWrap/>
        <w:overflowPunct/>
        <w:topLinePunct w:val="0"/>
        <w:autoSpaceDE/>
        <w:autoSpaceDN/>
        <w:bidi w:val="0"/>
        <w:adjustRightInd/>
        <w:snapToGrid/>
        <w:spacing w:before="240" w:after="120" w:line="240" w:lineRule="exact"/>
        <w:textAlignment w:val="auto"/>
        <w:rPr>
          <w:rFonts w:hint="eastAsia" w:ascii="黑体" w:hAnsi="Times New Roman" w:eastAsia="黑体" w:cs="Times New Roman"/>
          <w:b/>
          <w:sz w:val="24"/>
          <w:szCs w:val="28"/>
        </w:rPr>
      </w:pPr>
      <w:r>
        <w:rPr>
          <w:rFonts w:hint="eastAsia" w:ascii="黑体" w:hAnsi="Times New Roman" w:eastAsia="黑体" w:cs="Times New Roman"/>
          <w:b/>
          <w:sz w:val="24"/>
          <w:szCs w:val="28"/>
        </w:rPr>
        <w:t>三、协议期限</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outlineLvl w:val="9"/>
        <w:rPr>
          <w:rFonts w:hint="eastAsia" w:ascii="Times New Roman" w:hAnsi="Times New Roman" w:eastAsia="宋体" w:cs="Times New Roman"/>
        </w:rPr>
      </w:pPr>
      <w:r>
        <w:rPr>
          <w:rFonts w:hint="eastAsia" w:ascii="Times New Roman" w:hAnsi="Times New Roman" w:eastAsia="宋体" w:cs="Times New Roman"/>
        </w:rPr>
        <w:t>1. 甲、乙双方签署的合同终止时，本协议项下的保密义务并不自然终止，双方应当持续履行保密义务，直至相关保密信息成为公开或双方按照下款规定终止保密协议。</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outlineLvl w:val="9"/>
        <w:rPr>
          <w:rFonts w:hint="eastAsia" w:ascii="Times New Roman" w:hAnsi="Times New Roman" w:eastAsia="宋体" w:cs="Times New Roman"/>
        </w:rPr>
      </w:pPr>
      <w:r>
        <w:rPr>
          <w:rFonts w:hint="eastAsia" w:ascii="Times New Roman" w:hAnsi="Times New Roman" w:eastAsia="宋体" w:cs="Times New Roman"/>
        </w:rPr>
        <w:t>2.合同终止后，双方若协商一致终止本保密协议，则本协议终止，单方面终止无效。</w:t>
      </w:r>
    </w:p>
    <w:p>
      <w:pPr>
        <w:keepNext w:val="0"/>
        <w:keepLines w:val="0"/>
        <w:pageBreakBefore w:val="0"/>
        <w:widowControl w:val="0"/>
        <w:kinsoku/>
        <w:wordWrap/>
        <w:overflowPunct/>
        <w:topLinePunct w:val="0"/>
        <w:autoSpaceDE/>
        <w:autoSpaceDN/>
        <w:bidi w:val="0"/>
        <w:adjustRightInd/>
        <w:snapToGrid/>
        <w:spacing w:before="240" w:after="120" w:line="240" w:lineRule="exact"/>
        <w:textAlignment w:val="auto"/>
        <w:rPr>
          <w:rFonts w:ascii="黑体" w:eastAsia="黑体"/>
          <w:b/>
          <w:sz w:val="24"/>
          <w:szCs w:val="28"/>
        </w:rPr>
      </w:pPr>
      <w:r>
        <w:rPr>
          <w:rFonts w:hint="eastAsia" w:ascii="黑体" w:eastAsia="黑体"/>
          <w:b/>
          <w:sz w:val="24"/>
          <w:szCs w:val="28"/>
        </w:rPr>
        <w:t>四、违约责任</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outlineLvl w:val="9"/>
      </w:pPr>
      <w:r>
        <w:rPr>
          <w:rFonts w:hint="eastAsia"/>
        </w:rPr>
        <w:t>1.</w:t>
      </w:r>
      <w:r>
        <w:t xml:space="preserve"> </w:t>
      </w:r>
      <w:r>
        <w:rPr>
          <w:rFonts w:hint="eastAsia"/>
        </w:rPr>
        <w:t xml:space="preserve">乙方违反此协议，造成甲方重大经济损失，应赔偿甲方全部直接经济损失，甲方同时保留提起诉讼的权利。 </w:t>
      </w:r>
    </w:p>
    <w:p>
      <w:pPr>
        <w:keepNext w:val="0"/>
        <w:keepLines w:val="0"/>
        <w:pageBreakBefore w:val="0"/>
        <w:widowControl w:val="0"/>
        <w:kinsoku/>
        <w:wordWrap/>
        <w:overflowPunct/>
        <w:topLinePunct w:val="0"/>
        <w:autoSpaceDE/>
        <w:autoSpaceDN/>
        <w:bidi w:val="0"/>
        <w:adjustRightInd/>
        <w:snapToGrid/>
        <w:spacing w:before="240" w:after="120" w:line="240" w:lineRule="exact"/>
        <w:ind w:firstLine="420" w:firstLineChars="200"/>
        <w:textAlignment w:val="auto"/>
        <w:outlineLvl w:val="9"/>
      </w:pPr>
      <w:r>
        <w:rPr>
          <w:rFonts w:hint="eastAsia"/>
        </w:rPr>
        <w:t>2.</w:t>
      </w:r>
      <w:r>
        <w:t xml:space="preserve"> </w:t>
      </w:r>
      <w:r>
        <w:rPr>
          <w:rFonts w:hint="eastAsia"/>
        </w:rPr>
        <w:t>甲方违反此协议，造成乙方重大经济损失，应赔偿乙方全部直接经济损失，乙方同时保留提起诉讼的权利。</w:t>
      </w:r>
    </w:p>
    <w:p>
      <w:pPr>
        <w:widowControl/>
        <w:spacing w:before="360" w:after="360" w:line="240" w:lineRule="auto"/>
        <w:jc w:val="left"/>
        <w:rPr>
          <w:rFonts w:hint="eastAsia" w:ascii="Arial" w:hAnsi="Arial" w:eastAsia="宋体" w:cs="Arial"/>
          <w:b/>
          <w:color w:val="000000"/>
          <w:kern w:val="0"/>
          <w:u w:val="single"/>
          <w:lang w:val="en-US" w:eastAsia="zh-CN"/>
        </w:rPr>
      </w:pPr>
      <w:r>
        <w:rPr>
          <w:rFonts w:ascii="Arial" w:hAnsi="Arial" w:cs="Arial"/>
          <w:b/>
          <w:color w:val="000000"/>
          <w:kern w:val="0"/>
          <w:szCs w:val="20"/>
        </w:rPr>
        <w:t>甲方：</w:t>
      </w:r>
      <w:r>
        <w:rPr>
          <w:rFonts w:hint="eastAsia" w:ascii="Arial" w:hAnsi="Arial" w:cs="Arial"/>
          <w:b/>
          <w:u w:val="single"/>
        </w:rPr>
        <w:t xml:space="preserve"> </w:t>
      </w:r>
      <w:r>
        <w:rPr>
          <w:rFonts w:hint="eastAsia" w:ascii="Arial" w:hAnsi="Arial" w:cs="Arial"/>
          <w:b/>
          <w:u w:val="single"/>
          <w:lang w:val="en-US" w:eastAsia="zh-CN"/>
        </w:rPr>
        <w:t xml:space="preserve">                     </w:t>
      </w:r>
      <w:r>
        <w:rPr>
          <w:rFonts w:ascii="Arial" w:hAnsi="Arial" w:cs="Arial"/>
          <w:b/>
          <w:u w:val="single"/>
        </w:rPr>
        <w:t xml:space="preserve"> </w:t>
      </w:r>
      <w:r>
        <w:rPr>
          <w:rFonts w:ascii="Arial" w:hAnsi="Arial" w:cs="Arial"/>
          <w:b/>
          <w:color w:val="000000"/>
          <w:kern w:val="0"/>
        </w:rPr>
        <w:t xml:space="preserve">                   乙方: </w:t>
      </w:r>
      <w:r>
        <w:rPr>
          <w:rFonts w:ascii="Arial" w:hAnsi="Arial" w:cs="Arial"/>
          <w:b/>
          <w:color w:val="000000"/>
          <w:kern w:val="0"/>
          <w:u w:val="single"/>
        </w:rPr>
        <w:t xml:space="preserve"> </w:t>
      </w:r>
      <w:r>
        <w:rPr>
          <w:rFonts w:hint="eastAsia" w:ascii="Arial" w:hAnsi="Arial" w:cs="Arial"/>
          <w:b/>
          <w:color w:val="000000"/>
          <w:kern w:val="0"/>
          <w:u w:val="single"/>
          <w:lang w:val="en-US" w:eastAsia="zh-CN"/>
        </w:rPr>
        <w:t xml:space="preserve">                    </w:t>
      </w:r>
    </w:p>
    <w:p>
      <w:pPr>
        <w:widowControl/>
        <w:spacing w:before="360" w:after="360" w:line="240" w:lineRule="auto"/>
        <w:jc w:val="left"/>
        <w:rPr>
          <w:rFonts w:ascii="Arial" w:hAnsi="Arial" w:cs="Arial"/>
          <w:color w:val="000000"/>
          <w:kern w:val="0"/>
        </w:rPr>
      </w:pPr>
      <w:r>
        <w:rPr>
          <w:rFonts w:ascii="Arial" w:hAnsi="Arial" w:cs="Arial"/>
          <w:color w:val="000000"/>
          <w:kern w:val="0"/>
          <w:szCs w:val="20"/>
        </w:rPr>
        <w:t xml:space="preserve">                （盖章）                                 （盖章）</w:t>
      </w:r>
    </w:p>
    <w:p>
      <w:pPr>
        <w:widowControl/>
        <w:spacing w:before="360" w:after="360" w:line="240" w:lineRule="auto"/>
        <w:jc w:val="left"/>
        <w:rPr>
          <w:rFonts w:ascii="Arial" w:hAnsi="Arial" w:cs="Arial"/>
          <w:color w:val="000000"/>
          <w:kern w:val="0"/>
        </w:rPr>
      </w:pPr>
      <w:r>
        <w:rPr>
          <w:rFonts w:ascii="Arial" w:hAnsi="Arial" w:cs="Arial"/>
          <w:color w:val="000000"/>
          <w:kern w:val="0"/>
          <w:szCs w:val="20"/>
        </w:rPr>
        <w:t xml:space="preserve">               年   月   日                        </w:t>
      </w:r>
      <w:r>
        <w:rPr>
          <w:rFonts w:hint="eastAsia" w:ascii="Arial" w:hAnsi="Arial" w:cs="Arial"/>
          <w:color w:val="000000"/>
          <w:kern w:val="0"/>
          <w:szCs w:val="20"/>
          <w:lang w:val="en-US" w:eastAsia="zh-CN"/>
        </w:rPr>
        <w:t xml:space="preserve">   </w:t>
      </w:r>
      <w:r>
        <w:rPr>
          <w:rFonts w:ascii="Arial" w:hAnsi="Arial" w:cs="Arial"/>
          <w:color w:val="000000"/>
          <w:kern w:val="0"/>
          <w:szCs w:val="20"/>
        </w:rPr>
        <w:t xml:space="preserve">  年   月   日 </w:t>
      </w:r>
    </w:p>
    <w:p>
      <w:pPr>
        <w:spacing w:before="240" w:after="120" w:line="240" w:lineRule="auto"/>
      </w:pPr>
    </w:p>
    <w:p>
      <w:pPr>
        <w:widowControl/>
        <w:spacing w:before="120" w:after="120" w:line="240" w:lineRule="auto"/>
        <w:jc w:val="center"/>
        <w:rPr>
          <w:rFonts w:hint="eastAsia" w:ascii="Arial" w:hAnsi="Arial" w:cs="Arial"/>
          <w:b/>
          <w:kern w:val="0"/>
          <w:sz w:val="36"/>
          <w:szCs w:val="21"/>
        </w:rPr>
      </w:pPr>
    </w:p>
    <w:p>
      <w:pPr>
        <w:widowControl/>
        <w:spacing w:before="120" w:after="120" w:line="240" w:lineRule="auto"/>
        <w:jc w:val="center"/>
        <w:rPr>
          <w:rFonts w:hint="eastAsia" w:ascii="Arial" w:hAnsi="Arial" w:cs="Arial"/>
          <w:b/>
          <w:kern w:val="0"/>
          <w:sz w:val="36"/>
          <w:szCs w:val="21"/>
        </w:rPr>
      </w:pPr>
    </w:p>
    <w:p>
      <w:pPr>
        <w:widowControl/>
        <w:spacing w:before="120" w:after="120" w:line="240" w:lineRule="auto"/>
        <w:jc w:val="center"/>
        <w:rPr>
          <w:rFonts w:ascii="Arial" w:hAnsi="Arial" w:cs="Arial"/>
          <w:b/>
          <w:kern w:val="0"/>
          <w:sz w:val="36"/>
          <w:szCs w:val="21"/>
        </w:rPr>
      </w:pPr>
      <w:r>
        <w:rPr>
          <w:rFonts w:hint="eastAsia" w:ascii="Arial" w:hAnsi="Arial" w:cs="Arial"/>
          <w:b/>
          <w:kern w:val="0"/>
          <w:sz w:val="36"/>
          <w:szCs w:val="21"/>
        </w:rPr>
        <w:t>服务承诺函</w:t>
      </w:r>
    </w:p>
    <w:p>
      <w:pPr>
        <w:widowControl/>
        <w:spacing w:before="120" w:after="120" w:line="240" w:lineRule="auto"/>
        <w:jc w:val="left"/>
        <w:rPr>
          <w:rFonts w:ascii="Arial" w:hAnsi="Arial" w:cs="Arial"/>
          <w:b/>
          <w:kern w:val="0"/>
          <w:szCs w:val="21"/>
          <w:u w:val="single"/>
        </w:rPr>
      </w:pPr>
    </w:p>
    <w:p>
      <w:pPr>
        <w:widowControl/>
        <w:spacing w:before="240" w:after="120" w:line="240" w:lineRule="auto"/>
        <w:jc w:val="left"/>
        <w:rPr>
          <w:rFonts w:ascii="Arial" w:hAnsi="Arial" w:cs="Arial"/>
          <w:b/>
          <w:kern w:val="0"/>
          <w:szCs w:val="21"/>
          <w:u w:val="single"/>
        </w:rPr>
      </w:pPr>
      <w:r>
        <w:rPr>
          <w:rFonts w:hint="eastAsia" w:ascii="Arial" w:hAnsi="Arial" w:cs="Arial"/>
          <w:b/>
          <w:kern w:val="0"/>
          <w:szCs w:val="21"/>
          <w:u w:val="single"/>
          <w:lang w:val="en-US" w:eastAsia="zh-CN"/>
        </w:rPr>
        <w:t xml:space="preserve">                </w:t>
      </w:r>
      <w:r>
        <w:rPr>
          <w:rFonts w:hint="eastAsia" w:ascii="Arial" w:hAnsi="Arial" w:cs="Arial"/>
          <w:b/>
          <w:kern w:val="0"/>
          <w:szCs w:val="21"/>
        </w:rPr>
        <w:t>：</w:t>
      </w:r>
    </w:p>
    <w:p>
      <w:pPr>
        <w:widowControl/>
        <w:spacing w:before="240" w:after="120" w:line="240" w:lineRule="auto"/>
        <w:ind w:firstLine="420" w:firstLineChars="200"/>
        <w:jc w:val="left"/>
        <w:rPr>
          <w:rFonts w:ascii="Arial" w:hAnsi="Arial" w:cs="Arial"/>
          <w:kern w:val="0"/>
          <w:szCs w:val="21"/>
        </w:rPr>
      </w:pPr>
      <w:r>
        <w:rPr>
          <w:rFonts w:hint="eastAsia" w:ascii="Arial" w:hAnsi="Arial" w:cs="Arial"/>
          <w:kern w:val="0"/>
          <w:szCs w:val="21"/>
        </w:rPr>
        <w:t>我公司依据本合同书规定将对贵单位被测系统进行现场测评工作。</w:t>
      </w:r>
    </w:p>
    <w:p>
      <w:pPr>
        <w:widowControl/>
        <w:spacing w:before="240" w:after="120" w:line="240" w:lineRule="auto"/>
        <w:ind w:firstLine="420" w:firstLineChars="200"/>
        <w:jc w:val="left"/>
        <w:rPr>
          <w:rFonts w:ascii="Arial" w:hAnsi="Arial" w:cs="Arial"/>
          <w:kern w:val="0"/>
          <w:szCs w:val="21"/>
        </w:rPr>
      </w:pPr>
      <w:r>
        <w:rPr>
          <w:rFonts w:hint="eastAsia" w:ascii="Arial" w:hAnsi="Arial" w:cs="Arial"/>
          <w:kern w:val="0"/>
          <w:szCs w:val="21"/>
        </w:rPr>
        <w:t>根据等级保护测评要求，测评工作将涉及到贵单位被测系统的物理环境、主机系统（含操作系统和数据库）、网络系统、应用系统、数据以及管理制度与规章文件，并将查看相关的日志等信息。</w:t>
      </w:r>
    </w:p>
    <w:p>
      <w:pPr>
        <w:widowControl/>
        <w:spacing w:before="240" w:after="120" w:line="240" w:lineRule="auto"/>
        <w:ind w:firstLine="420" w:firstLineChars="200"/>
        <w:jc w:val="left"/>
        <w:rPr>
          <w:rFonts w:ascii="Arial" w:hAnsi="Arial" w:cs="Arial"/>
          <w:kern w:val="0"/>
          <w:szCs w:val="21"/>
        </w:rPr>
      </w:pPr>
      <w:r>
        <w:rPr>
          <w:rFonts w:hint="eastAsia" w:ascii="Arial" w:hAnsi="Arial" w:cs="Arial"/>
          <w:kern w:val="0"/>
          <w:szCs w:val="21"/>
        </w:rPr>
        <w:t>针对本次网络安全等级保护测评工作，我公司承诺：</w:t>
      </w:r>
    </w:p>
    <w:p>
      <w:pPr>
        <w:spacing w:before="240" w:after="120" w:line="240" w:lineRule="auto"/>
        <w:ind w:firstLine="420" w:firstLineChars="200"/>
        <w:jc w:val="left"/>
        <w:rPr>
          <w:rFonts w:ascii="Arial" w:hAnsi="Arial" w:cs="Arial"/>
          <w:kern w:val="0"/>
          <w:szCs w:val="21"/>
        </w:rPr>
      </w:pPr>
      <w:r>
        <w:rPr>
          <w:rFonts w:hint="eastAsia" w:ascii="Arial" w:hAnsi="Arial" w:cs="Arial"/>
          <w:kern w:val="0"/>
          <w:szCs w:val="21"/>
        </w:rPr>
        <w:t>1、严格遵守保密协议，测评过程中所涉及到的所有资料，仅作为本次测评工作之用，不得用作其他任何用途。</w:t>
      </w:r>
    </w:p>
    <w:p>
      <w:pPr>
        <w:spacing w:before="240" w:after="120" w:line="240" w:lineRule="auto"/>
        <w:ind w:firstLine="420" w:firstLineChars="200"/>
        <w:jc w:val="left"/>
        <w:rPr>
          <w:rFonts w:ascii="Arial" w:hAnsi="Arial" w:cs="Arial"/>
          <w:kern w:val="0"/>
          <w:szCs w:val="21"/>
        </w:rPr>
      </w:pPr>
      <w:r>
        <w:rPr>
          <w:rFonts w:hint="eastAsia" w:ascii="Arial" w:hAnsi="Arial" w:cs="Arial"/>
          <w:kern w:val="0"/>
          <w:szCs w:val="21"/>
        </w:rPr>
        <w:t>2、测评过程中使用的脚本和工具仅作为信息收集之用，不对系统的配置与数据进行任何变动。</w:t>
      </w:r>
    </w:p>
    <w:p>
      <w:pPr>
        <w:spacing w:before="240" w:after="120" w:line="240" w:lineRule="auto"/>
        <w:ind w:firstLine="420" w:firstLineChars="200"/>
        <w:jc w:val="left"/>
        <w:rPr>
          <w:rFonts w:ascii="Arial" w:hAnsi="Arial" w:cs="Arial"/>
          <w:kern w:val="0"/>
          <w:szCs w:val="21"/>
        </w:rPr>
      </w:pPr>
      <w:r>
        <w:rPr>
          <w:rFonts w:hint="eastAsia" w:ascii="Arial" w:hAnsi="Arial" w:cs="Arial"/>
          <w:kern w:val="0"/>
          <w:szCs w:val="21"/>
        </w:rPr>
        <w:t>3、测评过程中，保证不对系统功能和安全性造成影响，不会造成数据的篡改和破坏，确保系统正常运行。如果在授权测评期间发生上述事件，我司将配合贵</w:t>
      </w:r>
      <w:r>
        <w:rPr>
          <w:rFonts w:hint="eastAsia" w:ascii="Arial" w:hAnsi="Arial" w:cs="Arial"/>
          <w:bCs/>
          <w:kern w:val="0"/>
          <w:szCs w:val="21"/>
        </w:rPr>
        <w:t>单位</w:t>
      </w:r>
      <w:r>
        <w:rPr>
          <w:rFonts w:hint="eastAsia" w:ascii="Arial" w:hAnsi="Arial" w:cs="Arial"/>
          <w:kern w:val="0"/>
          <w:szCs w:val="21"/>
        </w:rPr>
        <w:t>进行原因分析。</w:t>
      </w:r>
    </w:p>
    <w:p>
      <w:pPr>
        <w:widowControl/>
        <w:spacing w:before="240" w:after="120" w:line="240" w:lineRule="auto"/>
        <w:ind w:firstLine="420" w:firstLineChars="200"/>
        <w:jc w:val="left"/>
        <w:rPr>
          <w:rFonts w:ascii="Arial" w:hAnsi="Arial" w:cs="Arial"/>
          <w:kern w:val="0"/>
          <w:szCs w:val="21"/>
        </w:rPr>
      </w:pPr>
      <w:r>
        <w:rPr>
          <w:rFonts w:hint="eastAsia" w:ascii="Arial" w:hAnsi="Arial" w:cs="Arial"/>
          <w:kern w:val="0"/>
          <w:szCs w:val="21"/>
        </w:rPr>
        <w:t>特此承诺！</w:t>
      </w:r>
    </w:p>
    <w:p>
      <w:pPr>
        <w:widowControl/>
        <w:spacing w:before="120" w:after="120" w:line="240" w:lineRule="auto"/>
        <w:jc w:val="left"/>
        <w:rPr>
          <w:rFonts w:ascii="Arial" w:hAnsi="Arial" w:cs="Arial"/>
          <w:kern w:val="0"/>
          <w:szCs w:val="21"/>
        </w:rPr>
      </w:pPr>
    </w:p>
    <w:p>
      <w:pPr>
        <w:widowControl/>
        <w:wordWrap w:val="0"/>
        <w:spacing w:before="120" w:after="120" w:line="240" w:lineRule="auto"/>
        <w:jc w:val="right"/>
        <w:rPr>
          <w:rFonts w:hint="eastAsia" w:ascii="Arial" w:hAnsi="Arial" w:eastAsia="宋体" w:cs="Arial"/>
          <w:b/>
          <w:kern w:val="0"/>
          <w:szCs w:val="21"/>
          <w:lang w:eastAsia="zh-CN"/>
        </w:rPr>
      </w:pPr>
      <w:r>
        <w:rPr>
          <w:rFonts w:hint="eastAsia" w:ascii="Arial" w:hAnsi="Arial" w:cs="Arial"/>
          <w:b/>
          <w:kern w:val="0"/>
          <w:szCs w:val="21"/>
          <w:lang w:val="en-US" w:eastAsia="zh-CN"/>
        </w:rPr>
        <w:t xml:space="preserve"> </w:t>
      </w:r>
      <w:r>
        <w:rPr>
          <w:rFonts w:hint="eastAsia" w:ascii="Arial" w:hAnsi="Arial" w:cs="Arial"/>
          <w:b/>
          <w:i/>
          <w:iCs/>
          <w:kern w:val="0"/>
          <w:szCs w:val="21"/>
          <w:u w:val="none"/>
          <w:lang w:val="en-US" w:eastAsia="zh-CN"/>
        </w:rPr>
        <w:t xml:space="preserve">       </w:t>
      </w:r>
      <w:r>
        <w:rPr>
          <w:rFonts w:hint="eastAsia" w:ascii="Arial" w:hAnsi="Arial" w:cs="Arial"/>
          <w:b/>
          <w:i/>
          <w:iCs/>
          <w:kern w:val="0"/>
          <w:szCs w:val="21"/>
          <w:u w:val="single"/>
          <w:lang w:val="en-US" w:eastAsia="zh-CN"/>
        </w:rPr>
        <w:t xml:space="preserve">              </w:t>
      </w:r>
    </w:p>
    <w:p>
      <w:pPr>
        <w:widowControl/>
        <w:wordWrap w:val="0"/>
        <w:spacing w:before="120" w:after="120" w:line="240" w:lineRule="auto"/>
        <w:jc w:val="right"/>
        <w:rPr>
          <w:rFonts w:hint="eastAsia" w:ascii="Arial" w:hAnsi="Arial" w:eastAsia="宋体" w:cs="Arial"/>
          <w:b/>
          <w:kern w:val="0"/>
          <w:szCs w:val="21"/>
          <w:lang w:val="en-US" w:eastAsia="zh-CN"/>
        </w:rPr>
      </w:pPr>
      <w:r>
        <w:rPr>
          <w:rFonts w:hint="eastAsia" w:ascii="Arial" w:hAnsi="Arial" w:cs="Arial"/>
          <w:b/>
          <w:i/>
          <w:iCs/>
          <w:kern w:val="0"/>
          <w:szCs w:val="21"/>
          <w:u w:val="single"/>
          <w:lang w:val="en-US" w:eastAsia="zh-CN"/>
        </w:rPr>
        <w:t xml:space="preserve">     </w:t>
      </w:r>
      <w:r>
        <w:rPr>
          <w:rFonts w:hint="eastAsia" w:ascii="Arial" w:hAnsi="Arial" w:cs="Arial"/>
          <w:b/>
          <w:kern w:val="0"/>
          <w:szCs w:val="21"/>
          <w:lang w:eastAsia="zh-CN"/>
        </w:rPr>
        <w:t>年</w:t>
      </w:r>
      <w:r>
        <w:rPr>
          <w:rFonts w:hint="eastAsia" w:ascii="Arial" w:hAnsi="Arial" w:cs="Arial"/>
          <w:b/>
          <w:i/>
          <w:iCs/>
          <w:kern w:val="0"/>
          <w:szCs w:val="21"/>
          <w:u w:val="single"/>
          <w:lang w:val="en-US" w:eastAsia="zh-CN"/>
        </w:rPr>
        <w:t xml:space="preserve">     </w:t>
      </w:r>
      <w:r>
        <w:rPr>
          <w:rFonts w:hint="eastAsia" w:ascii="Arial" w:hAnsi="Arial" w:cs="Arial"/>
          <w:b/>
          <w:kern w:val="0"/>
          <w:szCs w:val="21"/>
          <w:lang w:val="en-US" w:eastAsia="zh-CN"/>
        </w:rPr>
        <w:t>月</w:t>
      </w:r>
      <w:r>
        <w:rPr>
          <w:rFonts w:hint="eastAsia" w:ascii="Arial" w:hAnsi="Arial" w:cs="Arial"/>
          <w:b/>
          <w:i/>
          <w:iCs/>
          <w:kern w:val="0"/>
          <w:szCs w:val="21"/>
          <w:u w:val="single"/>
          <w:lang w:val="en-US" w:eastAsia="zh-CN"/>
        </w:rPr>
        <w:t xml:space="preserve">     </w:t>
      </w:r>
      <w:r>
        <w:rPr>
          <w:rFonts w:hint="eastAsia" w:ascii="Arial" w:hAnsi="Arial" w:cs="Arial"/>
          <w:b/>
          <w:kern w:val="0"/>
          <w:szCs w:val="21"/>
          <w:lang w:val="en-US" w:eastAsia="zh-CN"/>
        </w:rPr>
        <w:t>日</w:t>
      </w:r>
    </w:p>
    <w:p>
      <w:pPr>
        <w:pStyle w:val="2"/>
        <w:spacing w:line="240" w:lineRule="auto"/>
        <w:rPr>
          <w:rFonts w:cs="宋体" w:asciiTheme="majorEastAsia" w:hAnsiTheme="majorEastAsia" w:eastAsiaTheme="majorEastAsia"/>
        </w:rPr>
      </w:pPr>
    </w:p>
    <w:p>
      <w:pPr>
        <w:widowControl/>
        <w:spacing w:line="240" w:lineRule="auto"/>
        <w:jc w:val="center"/>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pStyle w:val="2"/>
        <w:spacing w:line="240" w:lineRule="auto"/>
        <w:rPr>
          <w:rFonts w:cs="宋体" w:asciiTheme="majorEastAsia" w:hAnsiTheme="majorEastAsia" w:eastAsiaTheme="majorEastAsia"/>
        </w:rPr>
      </w:pPr>
    </w:p>
    <w:p>
      <w:pPr>
        <w:widowControl/>
        <w:spacing w:line="240" w:lineRule="auto"/>
        <w:jc w:val="center"/>
        <w:rPr>
          <w:rFonts w:cs="宋体" w:asciiTheme="majorEastAsia" w:hAnsiTheme="majorEastAsia" w:eastAsiaTheme="majorEastAsia"/>
        </w:rPr>
      </w:pPr>
    </w:p>
    <w:p>
      <w:pPr>
        <w:pStyle w:val="5"/>
        <w:tabs>
          <w:tab w:val="left" w:pos="1127"/>
        </w:tabs>
        <w:spacing w:before="158"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asciiTheme="minorEastAsia" w:hAnsiTheme="minorEastAsia" w:eastAsiaTheme="minorEastAsia"/>
          <w:sz w:val="32"/>
          <w:szCs w:val="32"/>
        </w:rPr>
        <w:tab/>
      </w:r>
      <w:r>
        <w:rPr>
          <w:rFonts w:asciiTheme="minorEastAsia" w:hAnsiTheme="minorEastAsia" w:eastAsiaTheme="minorEastAsia"/>
          <w:sz w:val="32"/>
          <w:szCs w:val="32"/>
        </w:rPr>
        <w:t>响应文件格式</w:t>
      </w:r>
      <w:bookmarkEnd w:id="36"/>
    </w:p>
    <w:p>
      <w:pPr>
        <w:spacing w:line="240" w:lineRule="auto"/>
        <w:jc w:val="center"/>
        <w:rPr>
          <w:rFonts w:cs="Arial" w:asciiTheme="minorEastAsia" w:hAnsiTheme="minorEastAsia" w:eastAsiaTheme="minorEastAsia"/>
          <w:sz w:val="28"/>
          <w:szCs w:val="28"/>
        </w:rPr>
      </w:pPr>
      <w:bookmarkStart w:id="37" w:name="_Toc13756_WPSOffice_Level1"/>
      <w:bookmarkStart w:id="38" w:name="_Toc32338_WPSOffice_Level1"/>
      <w:r>
        <w:rPr>
          <w:rFonts w:hint="eastAsia" w:asciiTheme="minorEastAsia" w:hAnsiTheme="minorEastAsia" w:eastAsiaTheme="minorEastAsia"/>
          <w:sz w:val="28"/>
          <w:szCs w:val="28"/>
          <w:u w:val="single"/>
        </w:rPr>
        <w:t>（项目名称）</w:t>
      </w:r>
      <w:bookmarkEnd w:id="37"/>
      <w:bookmarkEnd w:id="38"/>
    </w:p>
    <w:p>
      <w:pPr>
        <w:spacing w:line="240" w:lineRule="auto"/>
        <w:jc w:val="center"/>
        <w:rPr>
          <w:rFonts w:cs="Arial" w:asciiTheme="minorEastAsia" w:hAnsiTheme="minorEastAsia" w:eastAsiaTheme="minorEastAsia"/>
          <w:b/>
          <w:sz w:val="28"/>
          <w:szCs w:val="28"/>
        </w:rPr>
      </w:pPr>
      <w:bookmarkStart w:id="39" w:name="_Hlk450146333"/>
    </w:p>
    <w:p>
      <w:pPr>
        <w:spacing w:line="240" w:lineRule="auto"/>
        <w:jc w:val="center"/>
        <w:rPr>
          <w:rFonts w:cs="Arial" w:asciiTheme="minorEastAsia" w:hAnsiTheme="minorEastAsia" w:eastAsiaTheme="minorEastAsia"/>
          <w:sz w:val="28"/>
          <w:szCs w:val="28"/>
        </w:rPr>
      </w:pPr>
      <w:bookmarkStart w:id="40" w:name="_Toc18887_WPSOffice_Level1"/>
      <w:bookmarkStart w:id="41" w:name="_Toc361_WPSOffice_Level1"/>
      <w:r>
        <w:rPr>
          <w:rFonts w:hint="eastAsia" w:cs="Arial" w:asciiTheme="minorEastAsia" w:hAnsiTheme="minorEastAsia" w:eastAsiaTheme="minorEastAsia"/>
          <w:sz w:val="28"/>
          <w:szCs w:val="28"/>
        </w:rPr>
        <w:t xml:space="preserve">响 应 </w:t>
      </w:r>
      <w:bookmarkEnd w:id="39"/>
      <w:r>
        <w:rPr>
          <w:rFonts w:hint="eastAsia" w:cs="Arial" w:asciiTheme="minorEastAsia" w:hAnsiTheme="minorEastAsia" w:eastAsiaTheme="minorEastAsia"/>
          <w:sz w:val="28"/>
          <w:szCs w:val="28"/>
        </w:rPr>
        <w:t>文 件</w:t>
      </w:r>
      <w:bookmarkEnd w:id="40"/>
      <w:bookmarkEnd w:id="41"/>
    </w:p>
    <w:p>
      <w:pPr>
        <w:spacing w:line="240" w:lineRule="auto"/>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spacing w:line="240" w:lineRule="auto"/>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spacing w:line="240" w:lineRule="auto"/>
        <w:jc w:val="center"/>
        <w:rPr>
          <w:rFonts w:cs="Arial" w:asciiTheme="minorEastAsia" w:hAnsiTheme="minorEastAsia" w:eastAsiaTheme="minorEastAsia"/>
          <w:sz w:val="28"/>
          <w:szCs w:val="28"/>
        </w:rPr>
      </w:pPr>
    </w:p>
    <w:p>
      <w:pPr>
        <w:spacing w:line="240" w:lineRule="auto"/>
        <w:jc w:val="center"/>
        <w:rPr>
          <w:rFonts w:cs="Arial" w:asciiTheme="minorEastAsia" w:hAnsiTheme="minorEastAsia" w:eastAsiaTheme="minorEastAsia"/>
          <w:sz w:val="28"/>
          <w:szCs w:val="28"/>
        </w:rPr>
      </w:pPr>
    </w:p>
    <w:p>
      <w:pPr>
        <w:spacing w:line="240" w:lineRule="auto"/>
        <w:ind w:firstLine="1120" w:firstLineChars="400"/>
        <w:rPr>
          <w:rFonts w:asciiTheme="minorEastAsia" w:hAnsiTheme="minorEastAsia" w:eastAsiaTheme="minorEastAsia"/>
          <w:sz w:val="28"/>
          <w:szCs w:val="28"/>
          <w:u w:val="single"/>
        </w:rPr>
      </w:pPr>
      <w:bookmarkStart w:id="42" w:name="_Toc4204_WPSOffice_Level1"/>
      <w:bookmarkStart w:id="43" w:name="_Toc13389_WPSOffice_Level1"/>
      <w:r>
        <w:rPr>
          <w:rFonts w:hint="eastAsia" w:cs="Arial" w:asciiTheme="minorEastAsia" w:hAnsiTheme="minorEastAsia" w:eastAsiaTheme="minorEastAsia"/>
          <w:sz w:val="28"/>
          <w:szCs w:val="28"/>
        </w:rPr>
        <w:t>采购人：</w:t>
      </w:r>
      <w:bookmarkEnd w:id="42"/>
      <w:bookmarkEnd w:id="43"/>
      <w:r>
        <w:rPr>
          <w:rFonts w:hint="eastAsia" w:asciiTheme="minorEastAsia" w:hAnsiTheme="minorEastAsia" w:eastAsiaTheme="minorEastAsia"/>
          <w:sz w:val="28"/>
          <w:szCs w:val="28"/>
          <w:u w:val="single"/>
        </w:rPr>
        <w:t xml:space="preserve">                               </w:t>
      </w:r>
    </w:p>
    <w:p>
      <w:pPr>
        <w:spacing w:line="240" w:lineRule="auto"/>
        <w:ind w:firstLine="1540" w:firstLineChars="550"/>
        <w:rPr>
          <w:rFonts w:cs="Arial" w:asciiTheme="minorEastAsia" w:hAnsiTheme="minorEastAsia" w:eastAsiaTheme="minorEastAsia"/>
          <w:sz w:val="28"/>
          <w:szCs w:val="28"/>
        </w:rPr>
      </w:pPr>
    </w:p>
    <w:p>
      <w:pPr>
        <w:spacing w:line="240" w:lineRule="auto"/>
        <w:ind w:firstLine="1120" w:firstLineChars="400"/>
        <w:rPr>
          <w:rFonts w:asciiTheme="minorEastAsia" w:hAnsiTheme="minorEastAsia" w:eastAsiaTheme="minorEastAsia"/>
          <w:sz w:val="28"/>
          <w:szCs w:val="28"/>
        </w:rPr>
      </w:pPr>
      <w:bookmarkStart w:id="44" w:name="_Toc22977_WPSOffice_Level1"/>
      <w:bookmarkStart w:id="45" w:name="_Toc23736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eastAsia="zh-CN"/>
        </w:rPr>
        <w:t>盖章</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bookmarkEnd w:id="44"/>
      <w:bookmarkEnd w:id="45"/>
    </w:p>
    <w:p>
      <w:pPr>
        <w:spacing w:line="240" w:lineRule="auto"/>
        <w:ind w:firstLine="854" w:firstLineChars="305"/>
        <w:rPr>
          <w:rFonts w:asciiTheme="minorEastAsia" w:hAnsiTheme="minorEastAsia" w:eastAsiaTheme="minorEastAsia"/>
          <w:sz w:val="28"/>
          <w:szCs w:val="28"/>
          <w:u w:val="single"/>
        </w:rPr>
      </w:pPr>
    </w:p>
    <w:p>
      <w:pPr>
        <w:spacing w:line="240" w:lineRule="auto"/>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46" w:name="_Toc7448_WPSOffice_Level1"/>
      <w:bookmarkStart w:id="47" w:name="_Toc22449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46"/>
      <w:bookmarkEnd w:id="47"/>
    </w:p>
    <w:p>
      <w:pPr>
        <w:spacing w:line="240" w:lineRule="auto"/>
        <w:rPr>
          <w:rFonts w:asciiTheme="minorEastAsia" w:hAnsiTheme="minorEastAsia" w:eastAsiaTheme="minorEastAsia"/>
          <w:sz w:val="28"/>
          <w:szCs w:val="28"/>
        </w:rPr>
      </w:pPr>
    </w:p>
    <w:p>
      <w:pPr>
        <w:spacing w:line="240" w:lineRule="auto"/>
        <w:ind w:firstLine="435"/>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bookmarkStart w:id="48" w:name="_Toc11712_WPSOffice_Level2"/>
      <w:bookmarkStart w:id="49" w:name="_Toc17804_WPSOffice_Level2"/>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48"/>
      <w:bookmarkEnd w:id="49"/>
    </w:p>
    <w:p>
      <w:pPr>
        <w:spacing w:line="240" w:lineRule="auto"/>
        <w:rPr>
          <w:rFonts w:cs="Arial" w:asciiTheme="minorEastAsia" w:hAnsiTheme="minorEastAsia" w:eastAsiaTheme="minorEastAsia"/>
          <w:sz w:val="28"/>
          <w:szCs w:val="28"/>
        </w:rPr>
      </w:pPr>
    </w:p>
    <w:p>
      <w:pPr>
        <w:spacing w:line="240" w:lineRule="auto"/>
        <w:rPr>
          <w:rFonts w:asciiTheme="minorEastAsia" w:hAnsiTheme="minorEastAsia" w:eastAsiaTheme="minorEastAsia"/>
          <w:sz w:val="28"/>
          <w:szCs w:val="28"/>
        </w:rPr>
      </w:pPr>
    </w:p>
    <w:p>
      <w:pPr>
        <w:widowControl/>
        <w:spacing w:line="240" w:lineRule="auto"/>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7"/>
        <w:spacing w:before="104" w:line="240" w:lineRule="auto"/>
        <w:ind w:left="1647" w:right="1745"/>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9"/>
        <w:spacing w:before="7" w:line="240" w:lineRule="auto"/>
        <w:rPr>
          <w:rFonts w:asciiTheme="minorEastAsia" w:hAnsiTheme="minorEastAsia" w:eastAsiaTheme="minorEastAsia"/>
          <w:b/>
          <w:sz w:val="21"/>
          <w:szCs w:val="21"/>
        </w:rPr>
      </w:pPr>
    </w:p>
    <w:p>
      <w:pPr>
        <w:pStyle w:val="7"/>
        <w:numPr>
          <w:ilvl w:val="1"/>
          <w:numId w:val="33"/>
        </w:numPr>
        <w:tabs>
          <w:tab w:val="left" w:pos="674"/>
        </w:tabs>
        <w:spacing w:before="66" w:line="240" w:lineRule="auto"/>
        <w:ind w:hanging="443"/>
        <w:rPr>
          <w:rFonts w:asciiTheme="minorEastAsia" w:hAnsiTheme="minorEastAsia" w:eastAsiaTheme="minorEastAsia"/>
          <w:sz w:val="21"/>
          <w:szCs w:val="21"/>
        </w:rPr>
      </w:pPr>
      <w:r>
        <w:rPr>
          <w:rFonts w:asciiTheme="minorEastAsia" w:hAnsiTheme="minorEastAsia" w:eastAsiaTheme="minorEastAsia"/>
          <w:sz w:val="21"/>
          <w:szCs w:val="21"/>
        </w:rPr>
        <w:t>报价表</w:t>
      </w:r>
    </w:p>
    <w:p>
      <w:pPr>
        <w:pStyle w:val="9"/>
        <w:spacing w:before="6" w:line="240" w:lineRule="auto"/>
        <w:rPr>
          <w:rFonts w:asciiTheme="minorEastAsia" w:hAnsiTheme="minorEastAsia" w:eastAsiaTheme="minorEastAsia"/>
          <w:b/>
          <w:sz w:val="21"/>
          <w:szCs w:val="21"/>
        </w:rPr>
      </w:pPr>
    </w:p>
    <w:p>
      <w:pPr>
        <w:pStyle w:val="7"/>
        <w:tabs>
          <w:tab w:val="left" w:pos="2979"/>
        </w:tabs>
        <w:spacing w:before="1" w:line="240" w:lineRule="auto"/>
        <w:ind w:left="231" w:right="6484"/>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9"/>
        <w:spacing w:before="1" w:line="240" w:lineRule="auto"/>
        <w:rPr>
          <w:rFonts w:asciiTheme="minorEastAsia" w:hAnsiTheme="minorEastAsia" w:eastAsiaTheme="minorEastAsia"/>
          <w:b/>
          <w:sz w:val="21"/>
          <w:szCs w:val="21"/>
        </w:rPr>
      </w:pPr>
    </w:p>
    <w:tbl>
      <w:tblPr>
        <w:tblStyle w:val="29"/>
        <w:tblW w:w="9194"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653" w:type="dxa"/>
          </w:tcPr>
          <w:p>
            <w:pPr>
              <w:pStyle w:val="31"/>
              <w:spacing w:before="177" w:line="240" w:lineRule="auto"/>
              <w:ind w:left="349"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541"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653" w:type="dxa"/>
          </w:tcPr>
          <w:p>
            <w:pPr>
              <w:pStyle w:val="31"/>
              <w:spacing w:before="11" w:line="240" w:lineRule="auto"/>
              <w:rPr>
                <w:rFonts w:asciiTheme="minorEastAsia" w:hAnsiTheme="minorEastAsia" w:eastAsiaTheme="minorEastAsia"/>
                <w:b/>
                <w:sz w:val="21"/>
                <w:szCs w:val="21"/>
                <w:lang w:eastAsia="en-US"/>
              </w:rPr>
            </w:pPr>
          </w:p>
          <w:p>
            <w:pPr>
              <w:pStyle w:val="31"/>
              <w:spacing w:line="240" w:lineRule="auto"/>
              <w:ind w:left="332"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谈判范围</w:t>
            </w:r>
          </w:p>
        </w:tc>
        <w:tc>
          <w:tcPr>
            <w:tcW w:w="6541" w:type="dxa"/>
          </w:tcPr>
          <w:p>
            <w:pPr>
              <w:pStyle w:val="31"/>
              <w:spacing w:before="11" w:line="240" w:lineRule="auto"/>
              <w:rPr>
                <w:rFonts w:asciiTheme="minorEastAsia" w:hAnsiTheme="minorEastAsia" w:eastAsiaTheme="minorEastAsia"/>
                <w:b/>
                <w:sz w:val="21"/>
                <w:szCs w:val="21"/>
                <w:lang w:eastAsia="en-US"/>
              </w:rPr>
            </w:pPr>
          </w:p>
          <w:p>
            <w:pPr>
              <w:pStyle w:val="31"/>
              <w:tabs>
                <w:tab w:val="left" w:pos="1422"/>
              </w:tabs>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 xml:space="preserve">全部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653" w:type="dxa"/>
          </w:tcPr>
          <w:p>
            <w:pPr>
              <w:pStyle w:val="31"/>
              <w:spacing w:before="7" w:line="240" w:lineRule="auto"/>
              <w:rPr>
                <w:rFonts w:asciiTheme="minorEastAsia" w:hAnsiTheme="minorEastAsia" w:eastAsiaTheme="minorEastAsia"/>
                <w:b/>
                <w:sz w:val="21"/>
                <w:szCs w:val="21"/>
                <w:lang w:eastAsia="zh-CN"/>
              </w:rPr>
            </w:pPr>
          </w:p>
          <w:p>
            <w:pPr>
              <w:pStyle w:val="31"/>
              <w:spacing w:line="240" w:lineRule="auto"/>
              <w:ind w:left="332" w:right="322"/>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31"/>
              <w:spacing w:before="161" w:line="240" w:lineRule="auto"/>
              <w:ind w:left="352" w:right="322"/>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541" w:type="dxa"/>
          </w:tcPr>
          <w:p>
            <w:pPr>
              <w:pStyle w:val="31"/>
              <w:spacing w:line="240" w:lineRule="auto"/>
              <w:rPr>
                <w:rFonts w:asciiTheme="minorEastAsia" w:hAnsiTheme="minorEastAsia" w:eastAsiaTheme="minorEastAsia"/>
                <w:b/>
                <w:sz w:val="21"/>
                <w:szCs w:val="21"/>
                <w:lang w:eastAsia="zh-CN"/>
              </w:rPr>
            </w:pPr>
          </w:p>
          <w:p>
            <w:pPr>
              <w:pStyle w:val="31"/>
              <w:spacing w:before="9" w:line="240" w:lineRule="auto"/>
              <w:rPr>
                <w:rFonts w:asciiTheme="minorEastAsia" w:hAnsiTheme="minorEastAsia" w:eastAsiaTheme="minorEastAsia"/>
                <w:b/>
                <w:sz w:val="21"/>
                <w:szCs w:val="21"/>
                <w:lang w:eastAsia="zh-CN"/>
              </w:rPr>
            </w:pPr>
          </w:p>
          <w:p>
            <w:pPr>
              <w:pStyle w:val="31"/>
              <w:tabs>
                <w:tab w:val="left" w:pos="4105"/>
              </w:tabs>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653" w:type="dxa"/>
          </w:tcPr>
          <w:p>
            <w:pPr>
              <w:pStyle w:val="31"/>
              <w:spacing w:line="240" w:lineRule="auto"/>
              <w:rPr>
                <w:rFonts w:asciiTheme="minorEastAsia" w:hAnsiTheme="minorEastAsia" w:eastAsiaTheme="minorEastAsia"/>
                <w:b/>
                <w:sz w:val="21"/>
                <w:szCs w:val="21"/>
                <w:lang w:eastAsia="en-US"/>
              </w:rPr>
            </w:pPr>
          </w:p>
          <w:p>
            <w:pPr>
              <w:pStyle w:val="31"/>
              <w:spacing w:line="240" w:lineRule="auto"/>
              <w:rPr>
                <w:rFonts w:asciiTheme="minorEastAsia" w:hAnsiTheme="minorEastAsia" w:eastAsiaTheme="minorEastAsia"/>
                <w:b/>
                <w:sz w:val="21"/>
                <w:szCs w:val="21"/>
                <w:lang w:eastAsia="en-US"/>
              </w:rPr>
            </w:pPr>
          </w:p>
          <w:p>
            <w:pPr>
              <w:pStyle w:val="31"/>
              <w:spacing w:line="240" w:lineRule="auto"/>
              <w:rPr>
                <w:rFonts w:asciiTheme="minorEastAsia" w:hAnsiTheme="minorEastAsia" w:eastAsiaTheme="minorEastAsia"/>
                <w:b/>
                <w:sz w:val="21"/>
                <w:szCs w:val="21"/>
                <w:lang w:eastAsia="en-US"/>
              </w:rPr>
            </w:pPr>
          </w:p>
          <w:p>
            <w:pPr>
              <w:pStyle w:val="31"/>
              <w:spacing w:before="215" w:line="240" w:lineRule="auto"/>
              <w:ind w:left="332"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541" w:type="dxa"/>
          </w:tcPr>
          <w:p>
            <w:pPr>
              <w:pStyle w:val="31"/>
              <w:spacing w:line="240" w:lineRule="auto"/>
              <w:rPr>
                <w:rFonts w:asciiTheme="minorEastAsia" w:hAnsiTheme="minorEastAsia" w:eastAsiaTheme="minorEastAsia"/>
                <w:sz w:val="21"/>
                <w:szCs w:val="21"/>
                <w:lang w:eastAsia="en-US"/>
              </w:rPr>
            </w:pPr>
          </w:p>
        </w:tc>
      </w:tr>
    </w:tbl>
    <w:p>
      <w:pPr>
        <w:pStyle w:val="9"/>
        <w:tabs>
          <w:tab w:val="left" w:pos="8565"/>
        </w:tabs>
        <w:spacing w:before="112" w:line="240" w:lineRule="auto"/>
        <w:ind w:right="1621" w:firstLine="4410" w:firstLineChars="2100"/>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9"/>
        <w:tabs>
          <w:tab w:val="left" w:pos="5927"/>
          <w:tab w:val="left" w:pos="7843"/>
        </w:tabs>
        <w:spacing w:before="112" w:line="240" w:lineRule="auto"/>
        <w:ind w:firstLine="3360" w:firstLineChars="16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（签字或盖章）  </w:t>
      </w:r>
    </w:p>
    <w:p>
      <w:pPr>
        <w:pStyle w:val="9"/>
        <w:tabs>
          <w:tab w:val="left" w:pos="8805"/>
        </w:tabs>
        <w:spacing w:before="112" w:line="240" w:lineRule="auto"/>
        <w:ind w:right="1621" w:firstLine="5040" w:firstLineChars="2400"/>
        <w:rPr>
          <w:rFonts w:asciiTheme="minorEastAsia" w:hAnsiTheme="minorEastAsia" w:eastAsiaTheme="minorEastAsia"/>
          <w:sz w:val="21"/>
          <w:szCs w:val="21"/>
        </w:rPr>
      </w:pPr>
      <w:r>
        <w:rPr>
          <w:rFonts w:asciiTheme="minorEastAsia" w:hAnsiTheme="minorEastAsia" w:eastAsiaTheme="minorEastAsia"/>
          <w:sz w:val="21"/>
          <w:szCs w:val="21"/>
        </w:rPr>
        <w:t>日    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9"/>
        <w:spacing w:before="1" w:line="240" w:lineRule="auto"/>
        <w:rPr>
          <w:rFonts w:asciiTheme="minorEastAsia" w:hAnsiTheme="minorEastAsia" w:eastAsiaTheme="minorEastAsia"/>
          <w:sz w:val="21"/>
          <w:szCs w:val="21"/>
        </w:rPr>
      </w:pPr>
    </w:p>
    <w:p>
      <w:pPr>
        <w:pStyle w:val="7"/>
        <w:spacing w:before="66" w:line="24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7"/>
        <w:tabs>
          <w:tab w:val="left" w:pos="903"/>
        </w:tabs>
        <w:spacing w:line="240" w:lineRule="auto"/>
        <w:ind w:left="315" w:leftChars="150" w:right="21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本表内容根据谈判文件要求包括了服务及其配套的设计、采购、制造、检测、试验、运输、保险、仓储、税费以及现场落地、安装及安装耗损、调试、验收、培训、技术服务（包括技术资料、图纸的提供）质保期内的售后服务保障等所有费用。</w:t>
      </w:r>
    </w:p>
    <w:p>
      <w:pPr>
        <w:pStyle w:val="7"/>
        <w:tabs>
          <w:tab w:val="left" w:pos="903"/>
        </w:tabs>
        <w:spacing w:line="240" w:lineRule="auto"/>
        <w:ind w:left="315" w:leftChars="150" w:right="21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.特殊事项在备注中注明。</w:t>
      </w:r>
    </w:p>
    <w:p>
      <w:pPr>
        <w:pStyle w:val="7"/>
        <w:tabs>
          <w:tab w:val="left" w:pos="903"/>
        </w:tabs>
        <w:spacing w:line="240" w:lineRule="auto"/>
        <w:ind w:left="315" w:leftChars="150" w:right="21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.供应商应根据其响应文件中报价表的内容填写唱标信息，唱标信息不作为评审的依据。唱标信息与报价表不一致的，以报价表为准。</w:t>
      </w:r>
    </w:p>
    <w:p>
      <w:pPr>
        <w:spacing w:line="24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7"/>
        <w:numPr>
          <w:ilvl w:val="1"/>
          <w:numId w:val="33"/>
        </w:numPr>
        <w:tabs>
          <w:tab w:val="left" w:pos="674"/>
        </w:tabs>
        <w:spacing w:before="104" w:line="240" w:lineRule="auto"/>
        <w:ind w:hanging="443"/>
        <w:rPr>
          <w:rFonts w:asciiTheme="minorEastAsia" w:hAnsiTheme="minorEastAsia" w:eastAsiaTheme="minorEastAsia"/>
          <w:sz w:val="21"/>
          <w:szCs w:val="21"/>
        </w:rPr>
      </w:pPr>
      <w:r>
        <w:rPr>
          <w:rFonts w:asciiTheme="minorEastAsia" w:hAnsiTheme="minorEastAsia" w:eastAsiaTheme="minorEastAsia"/>
          <w:sz w:val="21"/>
          <w:szCs w:val="21"/>
        </w:rPr>
        <w:t>分项报价明细表</w:t>
      </w:r>
    </w:p>
    <w:p>
      <w:pPr>
        <w:pStyle w:val="9"/>
        <w:spacing w:before="8" w:line="240" w:lineRule="auto"/>
        <w:rPr>
          <w:rFonts w:asciiTheme="minorEastAsia" w:hAnsiTheme="minorEastAsia" w:eastAsiaTheme="minorEastAsia"/>
          <w:b/>
          <w:sz w:val="21"/>
          <w:szCs w:val="21"/>
        </w:rPr>
      </w:pPr>
    </w:p>
    <w:p>
      <w:pPr>
        <w:pStyle w:val="6"/>
        <w:spacing w:before="68" w:line="240" w:lineRule="auto"/>
        <w:ind w:left="0" w:right="1311"/>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（仅供参考，供应商可自行制作格式）</w:t>
      </w:r>
    </w:p>
    <w:p>
      <w:pPr>
        <w:pStyle w:val="9"/>
        <w:spacing w:before="1" w:line="240" w:lineRule="auto"/>
        <w:rPr>
          <w:rFonts w:asciiTheme="minorEastAsia" w:hAnsiTheme="minorEastAsia" w:eastAsiaTheme="minorEastAsia"/>
          <w:sz w:val="21"/>
          <w:szCs w:val="21"/>
        </w:rPr>
      </w:pPr>
    </w:p>
    <w:tbl>
      <w:tblPr>
        <w:tblStyle w:val="29"/>
        <w:tblW w:w="9194"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56"/>
        <w:gridCol w:w="1462"/>
        <w:gridCol w:w="1832"/>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tcPr>
          <w:p>
            <w:pPr>
              <w:pStyle w:val="31"/>
              <w:spacing w:before="4" w:line="240" w:lineRule="auto"/>
              <w:rPr>
                <w:rFonts w:asciiTheme="minorEastAsia" w:hAnsiTheme="minorEastAsia" w:eastAsiaTheme="minorEastAsia"/>
                <w:sz w:val="21"/>
                <w:szCs w:val="21"/>
                <w:lang w:eastAsia="en-US"/>
              </w:rPr>
            </w:pPr>
          </w:p>
          <w:p>
            <w:pPr>
              <w:pStyle w:val="31"/>
              <w:spacing w:line="240" w:lineRule="auto"/>
              <w:ind w:left="166" w:right="154"/>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3356" w:type="dxa"/>
          </w:tcPr>
          <w:p>
            <w:pPr>
              <w:pStyle w:val="31"/>
              <w:spacing w:before="155" w:line="240" w:lineRule="auto"/>
              <w:ind w:left="1133" w:right="112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服务内容</w:t>
            </w:r>
          </w:p>
        </w:tc>
        <w:tc>
          <w:tcPr>
            <w:tcW w:w="1462" w:type="dxa"/>
          </w:tcPr>
          <w:p>
            <w:pPr>
              <w:pStyle w:val="31"/>
              <w:spacing w:before="155" w:line="240" w:lineRule="auto"/>
              <w:ind w:left="25"/>
              <w:jc w:val="center"/>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项</w:t>
            </w:r>
          </w:p>
        </w:tc>
        <w:tc>
          <w:tcPr>
            <w:tcW w:w="1832" w:type="dxa"/>
          </w:tcPr>
          <w:p>
            <w:pPr>
              <w:pStyle w:val="31"/>
              <w:spacing w:before="155" w:line="240" w:lineRule="auto"/>
              <w:ind w:left="655" w:right="64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tc>
        <w:tc>
          <w:tcPr>
            <w:tcW w:w="1692" w:type="dxa"/>
          </w:tcPr>
          <w:p>
            <w:pPr>
              <w:pStyle w:val="31"/>
              <w:spacing w:before="155" w:line="240" w:lineRule="auto"/>
              <w:ind w:left="10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pPr>
              <w:pStyle w:val="31"/>
              <w:spacing w:before="127" w:line="24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3356" w:type="dxa"/>
          </w:tcPr>
          <w:p>
            <w:pPr>
              <w:pStyle w:val="31"/>
              <w:spacing w:line="240" w:lineRule="auto"/>
              <w:rPr>
                <w:rFonts w:asciiTheme="minorEastAsia" w:hAnsiTheme="minorEastAsia" w:eastAsiaTheme="minorEastAsia"/>
                <w:sz w:val="21"/>
                <w:szCs w:val="21"/>
                <w:lang w:eastAsia="en-US"/>
              </w:rPr>
            </w:pPr>
          </w:p>
        </w:tc>
        <w:tc>
          <w:tcPr>
            <w:tcW w:w="1462" w:type="dxa"/>
          </w:tcPr>
          <w:p>
            <w:pPr>
              <w:pStyle w:val="31"/>
              <w:spacing w:line="240" w:lineRule="auto"/>
              <w:rPr>
                <w:rFonts w:asciiTheme="minorEastAsia" w:hAnsiTheme="minorEastAsia" w:eastAsiaTheme="minorEastAsia"/>
                <w:sz w:val="21"/>
                <w:szCs w:val="21"/>
                <w:lang w:eastAsia="en-US"/>
              </w:rPr>
            </w:pPr>
          </w:p>
        </w:tc>
        <w:tc>
          <w:tcPr>
            <w:tcW w:w="1832" w:type="dxa"/>
          </w:tcPr>
          <w:p>
            <w:pPr>
              <w:pStyle w:val="31"/>
              <w:spacing w:line="240" w:lineRule="auto"/>
              <w:rPr>
                <w:rFonts w:asciiTheme="minorEastAsia" w:hAnsiTheme="minorEastAsia" w:eastAsiaTheme="minorEastAsia"/>
                <w:sz w:val="21"/>
                <w:szCs w:val="21"/>
                <w:lang w:eastAsia="en-US"/>
              </w:rPr>
            </w:pPr>
          </w:p>
        </w:tc>
        <w:tc>
          <w:tcPr>
            <w:tcW w:w="1692"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Pr>
          <w:p>
            <w:pPr>
              <w:pStyle w:val="31"/>
              <w:spacing w:before="127" w:line="24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3356" w:type="dxa"/>
          </w:tcPr>
          <w:p>
            <w:pPr>
              <w:pStyle w:val="31"/>
              <w:spacing w:line="240" w:lineRule="auto"/>
              <w:rPr>
                <w:rFonts w:asciiTheme="minorEastAsia" w:hAnsiTheme="minorEastAsia" w:eastAsiaTheme="minorEastAsia"/>
                <w:sz w:val="21"/>
                <w:szCs w:val="21"/>
                <w:lang w:eastAsia="en-US"/>
              </w:rPr>
            </w:pPr>
          </w:p>
        </w:tc>
        <w:tc>
          <w:tcPr>
            <w:tcW w:w="1462" w:type="dxa"/>
          </w:tcPr>
          <w:p>
            <w:pPr>
              <w:pStyle w:val="31"/>
              <w:spacing w:line="240" w:lineRule="auto"/>
              <w:rPr>
                <w:rFonts w:asciiTheme="minorEastAsia" w:hAnsiTheme="minorEastAsia" w:eastAsiaTheme="minorEastAsia"/>
                <w:sz w:val="21"/>
                <w:szCs w:val="21"/>
                <w:lang w:eastAsia="en-US"/>
              </w:rPr>
            </w:pPr>
          </w:p>
        </w:tc>
        <w:tc>
          <w:tcPr>
            <w:tcW w:w="1832" w:type="dxa"/>
          </w:tcPr>
          <w:p>
            <w:pPr>
              <w:pStyle w:val="31"/>
              <w:spacing w:line="240" w:lineRule="auto"/>
              <w:rPr>
                <w:rFonts w:asciiTheme="minorEastAsia" w:hAnsiTheme="minorEastAsia" w:eastAsiaTheme="minorEastAsia"/>
                <w:sz w:val="21"/>
                <w:szCs w:val="21"/>
                <w:lang w:eastAsia="en-US"/>
              </w:rPr>
            </w:pPr>
          </w:p>
        </w:tc>
        <w:tc>
          <w:tcPr>
            <w:tcW w:w="1692"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2" w:type="dxa"/>
            <w:tcBorders>
              <w:bottom w:val="single" w:color="000000" w:sz="6" w:space="0"/>
            </w:tcBorders>
          </w:tcPr>
          <w:p>
            <w:pPr>
              <w:pStyle w:val="31"/>
              <w:spacing w:before="127" w:line="24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3356" w:type="dxa"/>
            <w:tcBorders>
              <w:bottom w:val="single" w:color="000000" w:sz="6" w:space="0"/>
            </w:tcBorders>
          </w:tcPr>
          <w:p>
            <w:pPr>
              <w:pStyle w:val="31"/>
              <w:spacing w:line="240" w:lineRule="auto"/>
              <w:rPr>
                <w:rFonts w:asciiTheme="minorEastAsia" w:hAnsiTheme="minorEastAsia" w:eastAsiaTheme="minorEastAsia"/>
                <w:sz w:val="21"/>
                <w:szCs w:val="21"/>
                <w:lang w:eastAsia="en-US"/>
              </w:rPr>
            </w:pPr>
          </w:p>
        </w:tc>
        <w:tc>
          <w:tcPr>
            <w:tcW w:w="1462" w:type="dxa"/>
            <w:tcBorders>
              <w:bottom w:val="single" w:color="000000" w:sz="6" w:space="0"/>
            </w:tcBorders>
          </w:tcPr>
          <w:p>
            <w:pPr>
              <w:pStyle w:val="31"/>
              <w:spacing w:line="240" w:lineRule="auto"/>
              <w:rPr>
                <w:rFonts w:asciiTheme="minorEastAsia" w:hAnsiTheme="minorEastAsia" w:eastAsiaTheme="minorEastAsia"/>
                <w:sz w:val="21"/>
                <w:szCs w:val="21"/>
                <w:lang w:eastAsia="en-US"/>
              </w:rPr>
            </w:pPr>
          </w:p>
        </w:tc>
        <w:tc>
          <w:tcPr>
            <w:tcW w:w="1832" w:type="dxa"/>
            <w:tcBorders>
              <w:bottom w:val="single" w:color="000000" w:sz="6" w:space="0"/>
            </w:tcBorders>
          </w:tcPr>
          <w:p>
            <w:pPr>
              <w:pStyle w:val="31"/>
              <w:spacing w:line="240" w:lineRule="auto"/>
              <w:rPr>
                <w:rFonts w:asciiTheme="minorEastAsia" w:hAnsiTheme="minorEastAsia" w:eastAsiaTheme="minorEastAsia"/>
                <w:sz w:val="21"/>
                <w:szCs w:val="21"/>
                <w:lang w:eastAsia="en-US"/>
              </w:rPr>
            </w:pPr>
          </w:p>
        </w:tc>
        <w:tc>
          <w:tcPr>
            <w:tcW w:w="1692" w:type="dxa"/>
            <w:tcBorders>
              <w:bottom w:val="single" w:color="000000" w:sz="6" w:space="0"/>
            </w:tcBorders>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Borders>
              <w:top w:val="single" w:color="000000" w:sz="6" w:space="0"/>
            </w:tcBorders>
          </w:tcPr>
          <w:p>
            <w:pPr>
              <w:pStyle w:val="31"/>
              <w:spacing w:before="127" w:line="240" w:lineRule="auto"/>
              <w:ind w:left="3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3356" w:type="dxa"/>
            <w:tcBorders>
              <w:top w:val="single" w:color="000000" w:sz="6" w:space="0"/>
            </w:tcBorders>
          </w:tcPr>
          <w:p>
            <w:pPr>
              <w:pStyle w:val="31"/>
              <w:spacing w:line="240" w:lineRule="auto"/>
              <w:rPr>
                <w:rFonts w:asciiTheme="minorEastAsia" w:hAnsiTheme="minorEastAsia" w:eastAsiaTheme="minorEastAsia"/>
                <w:sz w:val="21"/>
                <w:szCs w:val="21"/>
                <w:lang w:eastAsia="en-US"/>
              </w:rPr>
            </w:pPr>
          </w:p>
        </w:tc>
        <w:tc>
          <w:tcPr>
            <w:tcW w:w="1462" w:type="dxa"/>
            <w:tcBorders>
              <w:top w:val="single" w:color="000000" w:sz="6" w:space="0"/>
            </w:tcBorders>
          </w:tcPr>
          <w:p>
            <w:pPr>
              <w:pStyle w:val="31"/>
              <w:spacing w:line="240" w:lineRule="auto"/>
              <w:rPr>
                <w:rFonts w:asciiTheme="minorEastAsia" w:hAnsiTheme="minorEastAsia" w:eastAsiaTheme="minorEastAsia"/>
                <w:sz w:val="21"/>
                <w:szCs w:val="21"/>
                <w:lang w:eastAsia="en-US"/>
              </w:rPr>
            </w:pPr>
          </w:p>
        </w:tc>
        <w:tc>
          <w:tcPr>
            <w:tcW w:w="1832" w:type="dxa"/>
            <w:tcBorders>
              <w:top w:val="single" w:color="000000" w:sz="6" w:space="0"/>
            </w:tcBorders>
          </w:tcPr>
          <w:p>
            <w:pPr>
              <w:pStyle w:val="31"/>
              <w:spacing w:line="240" w:lineRule="auto"/>
              <w:rPr>
                <w:rFonts w:asciiTheme="minorEastAsia" w:hAnsiTheme="minorEastAsia" w:eastAsiaTheme="minorEastAsia"/>
                <w:sz w:val="21"/>
                <w:szCs w:val="21"/>
                <w:lang w:eastAsia="en-US"/>
              </w:rPr>
            </w:pPr>
          </w:p>
        </w:tc>
        <w:tc>
          <w:tcPr>
            <w:tcW w:w="1692" w:type="dxa"/>
            <w:tcBorders>
              <w:top w:val="single" w:color="000000" w:sz="6" w:space="0"/>
            </w:tcBorders>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52" w:type="dxa"/>
          </w:tcPr>
          <w:p>
            <w:pPr>
              <w:pStyle w:val="31"/>
              <w:spacing w:line="240" w:lineRule="auto"/>
              <w:rPr>
                <w:rFonts w:asciiTheme="minorEastAsia" w:hAnsiTheme="minorEastAsia" w:eastAsiaTheme="minorEastAsia"/>
                <w:sz w:val="21"/>
                <w:szCs w:val="21"/>
                <w:lang w:eastAsia="en-US"/>
              </w:rPr>
            </w:pPr>
          </w:p>
        </w:tc>
        <w:tc>
          <w:tcPr>
            <w:tcW w:w="3356" w:type="dxa"/>
          </w:tcPr>
          <w:p>
            <w:pPr>
              <w:pStyle w:val="31"/>
              <w:spacing w:before="127" w:line="240" w:lineRule="auto"/>
              <w:ind w:left="1087" w:right="116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462" w:type="dxa"/>
          </w:tcPr>
          <w:p>
            <w:pPr>
              <w:pStyle w:val="31"/>
              <w:spacing w:line="240" w:lineRule="auto"/>
              <w:rPr>
                <w:rFonts w:asciiTheme="minorEastAsia" w:hAnsiTheme="minorEastAsia" w:eastAsiaTheme="minorEastAsia"/>
                <w:sz w:val="21"/>
                <w:szCs w:val="21"/>
                <w:lang w:eastAsia="en-US"/>
              </w:rPr>
            </w:pPr>
          </w:p>
        </w:tc>
        <w:tc>
          <w:tcPr>
            <w:tcW w:w="1832" w:type="dxa"/>
          </w:tcPr>
          <w:p>
            <w:pPr>
              <w:pStyle w:val="31"/>
              <w:spacing w:line="240" w:lineRule="auto"/>
              <w:rPr>
                <w:rFonts w:asciiTheme="minorEastAsia" w:hAnsiTheme="minorEastAsia" w:eastAsiaTheme="minorEastAsia"/>
                <w:sz w:val="21"/>
                <w:szCs w:val="21"/>
                <w:lang w:eastAsia="en-US"/>
              </w:rPr>
            </w:pPr>
          </w:p>
        </w:tc>
        <w:tc>
          <w:tcPr>
            <w:tcW w:w="1692"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pPr>
              <w:pStyle w:val="31"/>
              <w:spacing w:line="240" w:lineRule="auto"/>
              <w:rPr>
                <w:rFonts w:asciiTheme="minorEastAsia" w:hAnsiTheme="minorEastAsia" w:eastAsiaTheme="minorEastAsia"/>
                <w:sz w:val="21"/>
                <w:szCs w:val="21"/>
                <w:lang w:eastAsia="en-US"/>
              </w:rPr>
            </w:pPr>
          </w:p>
        </w:tc>
        <w:tc>
          <w:tcPr>
            <w:tcW w:w="3356" w:type="dxa"/>
          </w:tcPr>
          <w:p>
            <w:pPr>
              <w:pStyle w:val="31"/>
              <w:spacing w:before="129" w:line="240" w:lineRule="auto"/>
              <w:ind w:left="1133" w:right="1125"/>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462" w:type="dxa"/>
          </w:tcPr>
          <w:p>
            <w:pPr>
              <w:pStyle w:val="31"/>
              <w:spacing w:line="240" w:lineRule="auto"/>
              <w:rPr>
                <w:rFonts w:asciiTheme="minorEastAsia" w:hAnsiTheme="minorEastAsia" w:eastAsiaTheme="minorEastAsia"/>
                <w:sz w:val="21"/>
                <w:szCs w:val="21"/>
                <w:lang w:eastAsia="en-US"/>
              </w:rPr>
            </w:pPr>
          </w:p>
        </w:tc>
        <w:tc>
          <w:tcPr>
            <w:tcW w:w="1832" w:type="dxa"/>
          </w:tcPr>
          <w:p>
            <w:pPr>
              <w:pStyle w:val="31"/>
              <w:spacing w:line="240" w:lineRule="auto"/>
              <w:rPr>
                <w:rFonts w:asciiTheme="minorEastAsia" w:hAnsiTheme="minorEastAsia" w:eastAsiaTheme="minorEastAsia"/>
                <w:sz w:val="21"/>
                <w:szCs w:val="21"/>
                <w:lang w:eastAsia="en-US"/>
              </w:rPr>
            </w:pPr>
          </w:p>
        </w:tc>
        <w:tc>
          <w:tcPr>
            <w:tcW w:w="1692"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502" w:type="dxa"/>
            <w:gridSpan w:val="4"/>
          </w:tcPr>
          <w:p>
            <w:pPr>
              <w:pStyle w:val="31"/>
              <w:spacing w:before="127" w:line="240" w:lineRule="auto"/>
              <w:ind w:left="2896" w:right="286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合计金额（元）</w:t>
            </w:r>
          </w:p>
        </w:tc>
        <w:tc>
          <w:tcPr>
            <w:tcW w:w="1692" w:type="dxa"/>
          </w:tcPr>
          <w:p>
            <w:pPr>
              <w:pStyle w:val="31"/>
              <w:spacing w:line="240" w:lineRule="auto"/>
              <w:rPr>
                <w:rFonts w:asciiTheme="minorEastAsia" w:hAnsiTheme="minorEastAsia" w:eastAsiaTheme="minorEastAsia"/>
                <w:sz w:val="21"/>
                <w:szCs w:val="21"/>
                <w:lang w:eastAsia="en-US"/>
              </w:rPr>
            </w:pPr>
          </w:p>
        </w:tc>
      </w:tr>
    </w:tbl>
    <w:p>
      <w:pPr>
        <w:pStyle w:val="9"/>
        <w:spacing w:line="240" w:lineRule="auto"/>
        <w:rPr>
          <w:rFonts w:asciiTheme="minorEastAsia" w:hAnsiTheme="minorEastAsia" w:eastAsiaTheme="minorEastAsia"/>
          <w:sz w:val="21"/>
          <w:szCs w:val="21"/>
        </w:rPr>
      </w:pPr>
    </w:p>
    <w:p>
      <w:pPr>
        <w:pStyle w:val="7"/>
        <w:spacing w:before="161" w:line="240" w:lineRule="auto"/>
        <w:ind w:left="220" w:leftChars="105" w:firstLine="3772" w:firstLineChars="1789"/>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p>
    <w:p>
      <w:pPr>
        <w:spacing w:line="240" w:lineRule="auto"/>
        <w:rPr>
          <w:rFonts w:asciiTheme="minorEastAsia" w:hAnsiTheme="minorEastAsia" w:eastAsiaTheme="minorEastAsia"/>
          <w:sz w:val="21"/>
          <w:szCs w:val="21"/>
        </w:rPr>
      </w:pPr>
    </w:p>
    <w:p>
      <w:pPr>
        <w:pStyle w:val="2"/>
        <w:spacing w:line="240" w:lineRule="auto"/>
      </w:pPr>
    </w:p>
    <w:p>
      <w:pPr>
        <w:pStyle w:val="9"/>
        <w:tabs>
          <w:tab w:val="left" w:pos="2475"/>
        </w:tabs>
        <w:spacing w:before="74" w:line="240" w:lineRule="auto"/>
        <w:ind w:left="231"/>
        <w:jc w:val="right"/>
        <w:rPr>
          <w:rFonts w:asciiTheme="minorEastAsia" w:hAnsiTheme="minorEastAsia" w:eastAsiaTheme="minorEastAsia"/>
          <w:sz w:val="21"/>
          <w:szCs w:val="21"/>
          <w:u w:val="single"/>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9"/>
        <w:tabs>
          <w:tab w:val="left" w:pos="2475"/>
        </w:tabs>
        <w:spacing w:before="74" w:line="240" w:lineRule="auto"/>
        <w:ind w:left="231"/>
        <w:jc w:val="left"/>
        <w:rPr>
          <w:rFonts w:asciiTheme="minorEastAsia" w:hAnsiTheme="minorEastAsia" w:eastAsiaTheme="minorEastAsia"/>
          <w:sz w:val="21"/>
          <w:szCs w:val="21"/>
        </w:rPr>
      </w:pPr>
      <w:r>
        <w:rPr>
          <w:rFonts w:asciiTheme="minorEastAsia" w:hAnsiTheme="minorEastAsia" w:eastAsiaTheme="minorEastAsia"/>
          <w:sz w:val="21"/>
          <w:szCs w:val="21"/>
        </w:rPr>
        <w:t>备注：表中所列服务为对应本项目需求的全部服务内容。如有漏项或缺项，供应商承担全部责任。</w:t>
      </w:r>
    </w:p>
    <w:p>
      <w:pPr>
        <w:pStyle w:val="7"/>
        <w:spacing w:before="104" w:line="240" w:lineRule="auto"/>
        <w:jc w:val="center"/>
        <w:rPr>
          <w:rFonts w:asciiTheme="minorEastAsia" w:hAnsiTheme="minorEastAsia" w:eastAsiaTheme="minorEastAsia"/>
          <w:sz w:val="21"/>
          <w:szCs w:val="21"/>
        </w:rPr>
      </w:pPr>
    </w:p>
    <w:p>
      <w:pPr>
        <w:spacing w:line="240" w:lineRule="auto"/>
        <w:rPr>
          <w:rFonts w:asciiTheme="minorEastAsia" w:hAnsiTheme="minorEastAsia" w:eastAsiaTheme="minorEastAsia"/>
          <w:sz w:val="21"/>
          <w:szCs w:val="21"/>
        </w:rPr>
      </w:pPr>
    </w:p>
    <w:p>
      <w:pPr>
        <w:pStyle w:val="2"/>
        <w:spacing w:line="240" w:lineRule="auto"/>
        <w:rPr>
          <w:rFonts w:asciiTheme="minorEastAsia" w:hAnsiTheme="minorEastAsia" w:eastAsiaTheme="minorEastAsia"/>
          <w:sz w:val="21"/>
          <w:szCs w:val="21"/>
        </w:rPr>
      </w:pPr>
    </w:p>
    <w:p>
      <w:pPr>
        <w:pStyle w:val="2"/>
        <w:spacing w:line="240" w:lineRule="auto"/>
        <w:rPr>
          <w:rFonts w:asciiTheme="minorEastAsia" w:hAnsiTheme="minorEastAsia" w:eastAsiaTheme="minorEastAsia"/>
          <w:sz w:val="21"/>
          <w:szCs w:val="21"/>
        </w:rPr>
      </w:pPr>
    </w:p>
    <w:p>
      <w:pPr>
        <w:pStyle w:val="2"/>
        <w:spacing w:line="240" w:lineRule="auto"/>
        <w:rPr>
          <w:rFonts w:asciiTheme="minorEastAsia" w:hAnsiTheme="minorEastAsia" w:eastAsiaTheme="minorEastAsia"/>
          <w:sz w:val="21"/>
          <w:szCs w:val="21"/>
        </w:rPr>
      </w:pPr>
    </w:p>
    <w:p>
      <w:pPr>
        <w:pStyle w:val="2"/>
        <w:spacing w:line="240" w:lineRule="auto"/>
        <w:rPr>
          <w:rFonts w:asciiTheme="minorEastAsia" w:hAnsiTheme="minorEastAsia" w:eastAsiaTheme="minorEastAsia"/>
          <w:sz w:val="21"/>
          <w:szCs w:val="21"/>
        </w:rPr>
      </w:pPr>
    </w:p>
    <w:p>
      <w:pPr>
        <w:pStyle w:val="2"/>
        <w:spacing w:line="240" w:lineRule="auto"/>
        <w:rPr>
          <w:rFonts w:asciiTheme="minorEastAsia" w:hAnsiTheme="minorEastAsia" w:eastAsiaTheme="minorEastAsia"/>
          <w:sz w:val="21"/>
          <w:szCs w:val="21"/>
        </w:rPr>
      </w:pPr>
    </w:p>
    <w:p>
      <w:pPr>
        <w:pStyle w:val="2"/>
        <w:spacing w:line="240" w:lineRule="auto"/>
        <w:rPr>
          <w:rFonts w:asciiTheme="minorEastAsia" w:hAnsiTheme="minorEastAsia" w:eastAsiaTheme="minorEastAsia"/>
          <w:sz w:val="21"/>
          <w:szCs w:val="21"/>
        </w:rPr>
      </w:pPr>
    </w:p>
    <w:p>
      <w:pPr>
        <w:pStyle w:val="2"/>
        <w:spacing w:line="240" w:lineRule="auto"/>
        <w:rPr>
          <w:rFonts w:asciiTheme="minorEastAsia" w:hAnsiTheme="minorEastAsia" w:eastAsiaTheme="minorEastAsia"/>
          <w:sz w:val="21"/>
          <w:szCs w:val="21"/>
        </w:rPr>
      </w:pPr>
    </w:p>
    <w:p>
      <w:pPr>
        <w:pStyle w:val="2"/>
        <w:spacing w:line="240" w:lineRule="auto"/>
        <w:rPr>
          <w:rFonts w:asciiTheme="minorEastAsia" w:hAnsiTheme="minorEastAsia" w:eastAsiaTheme="minorEastAsia"/>
          <w:sz w:val="21"/>
          <w:szCs w:val="21"/>
        </w:rPr>
      </w:pPr>
    </w:p>
    <w:p>
      <w:pPr>
        <w:pStyle w:val="2"/>
        <w:spacing w:line="240" w:lineRule="auto"/>
        <w:rPr>
          <w:rFonts w:asciiTheme="minorEastAsia" w:hAnsiTheme="minorEastAsia" w:eastAsiaTheme="minorEastAsia"/>
          <w:sz w:val="21"/>
          <w:szCs w:val="21"/>
        </w:rPr>
      </w:pPr>
    </w:p>
    <w:p>
      <w:pPr>
        <w:pStyle w:val="7"/>
        <w:spacing w:before="104" w:line="240" w:lineRule="auto"/>
        <w:jc w:val="center"/>
        <w:rPr>
          <w:rFonts w:asciiTheme="minorEastAsia" w:hAnsiTheme="minorEastAsia" w:eastAsiaTheme="minorEastAsia"/>
          <w:sz w:val="21"/>
          <w:szCs w:val="21"/>
        </w:rPr>
      </w:pPr>
    </w:p>
    <w:p>
      <w:pPr>
        <w:pStyle w:val="7"/>
        <w:spacing w:before="104" w:line="24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二、响应函</w:t>
      </w:r>
    </w:p>
    <w:p>
      <w:pPr>
        <w:pStyle w:val="7"/>
        <w:spacing w:before="160" w:line="240" w:lineRule="auto"/>
        <w:ind w:left="693" w:right="6977" w:hanging="473"/>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rPr>
        <w:t>（采购人）</w:t>
      </w:r>
    </w:p>
    <w:p>
      <w:pPr>
        <w:pStyle w:val="9"/>
        <w:spacing w:before="2"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根据贵方的询价公告，我方兹宣布同意如下：</w:t>
      </w:r>
    </w:p>
    <w:p>
      <w:pPr>
        <w:pStyle w:val="32"/>
        <w:numPr>
          <w:ilvl w:val="0"/>
          <w:numId w:val="34"/>
        </w:numPr>
        <w:tabs>
          <w:tab w:val="left" w:pos="896"/>
        </w:tabs>
        <w:spacing w:before="160" w:line="240" w:lineRule="auto"/>
        <w:ind w:right="35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按询价通知书规定提供交付的</w:t>
      </w:r>
      <w:r>
        <w:rPr>
          <w:rFonts w:hint="eastAsia" w:asciiTheme="minorEastAsia" w:hAnsiTheme="minorEastAsia" w:eastAsiaTheme="minorEastAsia"/>
          <w:sz w:val="21"/>
          <w:szCs w:val="21"/>
          <w:lang w:eastAsia="zh-CN"/>
        </w:rPr>
        <w:t>服务</w:t>
      </w:r>
      <w:r>
        <w:rPr>
          <w:rFonts w:asciiTheme="minorEastAsia" w:hAnsiTheme="minorEastAsia" w:eastAsiaTheme="minorEastAsia"/>
          <w:sz w:val="21"/>
          <w:szCs w:val="21"/>
        </w:rPr>
        <w:t>的最终报价见报价表，如我方被确定为成交供应商，我方承诺愿意按询价通知书规定缴纳履约保证金和成交服务费。</w:t>
      </w:r>
    </w:p>
    <w:p>
      <w:pPr>
        <w:pStyle w:val="32"/>
        <w:numPr>
          <w:ilvl w:val="0"/>
          <w:numId w:val="34"/>
        </w:numPr>
        <w:tabs>
          <w:tab w:val="left" w:pos="898"/>
        </w:tabs>
        <w:spacing w:before="3" w:line="240" w:lineRule="auto"/>
        <w:ind w:right="359" w:firstLine="434"/>
        <w:rPr>
          <w:rFonts w:asciiTheme="minorEastAsia" w:hAnsiTheme="minorEastAsia" w:eastAsiaTheme="minorEastAsia"/>
          <w:sz w:val="21"/>
          <w:szCs w:val="21"/>
        </w:rPr>
      </w:pPr>
      <w:r>
        <w:rPr>
          <w:rFonts w:asciiTheme="minorEastAsia" w:hAnsiTheme="minorEastAsia" w:eastAsiaTheme="minorEastAsia"/>
          <w:sz w:val="21"/>
          <w:szCs w:val="21"/>
        </w:rPr>
        <w:t>我方根据询价通知书的规定，严格履行合同的责任和义务,并保证于买方要求的日期内完成</w:t>
      </w:r>
      <w:r>
        <w:rPr>
          <w:rFonts w:hint="eastAsia" w:asciiTheme="minorEastAsia" w:hAnsiTheme="minorEastAsia" w:eastAsiaTheme="minorEastAsia"/>
          <w:sz w:val="21"/>
          <w:szCs w:val="21"/>
          <w:lang w:eastAsia="zh-CN"/>
        </w:rPr>
        <w:t>各项需求</w:t>
      </w:r>
      <w:r>
        <w:rPr>
          <w:rFonts w:asciiTheme="minorEastAsia" w:hAnsiTheme="minorEastAsia" w:eastAsiaTheme="minorEastAsia"/>
          <w:sz w:val="21"/>
          <w:szCs w:val="21"/>
        </w:rPr>
        <w:t>服务，并通过买方验收。</w:t>
      </w:r>
    </w:p>
    <w:p>
      <w:pPr>
        <w:pStyle w:val="32"/>
        <w:numPr>
          <w:ilvl w:val="0"/>
          <w:numId w:val="34"/>
        </w:numPr>
        <w:tabs>
          <w:tab w:val="left" w:pos="896"/>
        </w:tabs>
        <w:spacing w:before="1"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32"/>
        <w:numPr>
          <w:ilvl w:val="0"/>
          <w:numId w:val="34"/>
        </w:numPr>
        <w:tabs>
          <w:tab w:val="left" w:pos="896"/>
        </w:tabs>
        <w:spacing w:before="160" w:line="24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pPr>
        <w:pStyle w:val="32"/>
        <w:numPr>
          <w:ilvl w:val="0"/>
          <w:numId w:val="34"/>
        </w:numPr>
        <w:tabs>
          <w:tab w:val="left" w:pos="902"/>
        </w:tabs>
        <w:spacing w:before="3" w:line="24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我方同意从询价通知书规定的响应文件提交截止日期起遵循本询价通知书，并在询价通知书规定的询价有效期之前均具有约束力。</w:t>
      </w:r>
    </w:p>
    <w:p>
      <w:pPr>
        <w:pStyle w:val="32"/>
        <w:numPr>
          <w:ilvl w:val="0"/>
          <w:numId w:val="34"/>
        </w:numPr>
        <w:tabs>
          <w:tab w:val="left" w:pos="896"/>
        </w:tabs>
        <w:spacing w:before="1" w:line="24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pPr>
        <w:pStyle w:val="32"/>
        <w:numPr>
          <w:ilvl w:val="0"/>
          <w:numId w:val="34"/>
        </w:numPr>
        <w:tabs>
          <w:tab w:val="left" w:pos="896"/>
        </w:tabs>
        <w:spacing w:before="2"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我方完全理解贵方不一定接受最低报价的响应文件。</w:t>
      </w:r>
    </w:p>
    <w:p>
      <w:pPr>
        <w:pStyle w:val="32"/>
        <w:numPr>
          <w:ilvl w:val="0"/>
          <w:numId w:val="34"/>
        </w:numPr>
        <w:tabs>
          <w:tab w:val="left" w:pos="896"/>
        </w:tabs>
        <w:spacing w:before="161"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我方接受询价通知书规定的付款方式、免费质保要求。</w:t>
      </w:r>
    </w:p>
    <w:p>
      <w:pPr>
        <w:pStyle w:val="9"/>
        <w:tabs>
          <w:tab w:val="left" w:pos="6461"/>
          <w:tab w:val="left" w:pos="8556"/>
        </w:tabs>
        <w:spacing w:before="194" w:line="240" w:lineRule="auto"/>
        <w:ind w:left="5021" w:right="327"/>
        <w:rPr>
          <w:rFonts w:asciiTheme="minorEastAsia" w:hAnsiTheme="minorEastAsia" w:eastAsiaTheme="minorEastAsia"/>
          <w:sz w:val="21"/>
          <w:szCs w:val="21"/>
          <w:u w:val="single"/>
          <w:lang w:val="en-US"/>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p>
    <w:p>
      <w:pPr>
        <w:pStyle w:val="9"/>
        <w:tabs>
          <w:tab w:val="left" w:pos="6461"/>
          <w:tab w:val="left" w:pos="8556"/>
        </w:tabs>
        <w:spacing w:before="194" w:line="240" w:lineRule="auto"/>
        <w:ind w:right="327" w:firstLine="3780" w:firstLineChars="18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（签字或盖章）</w:t>
      </w:r>
    </w:p>
    <w:p>
      <w:pPr>
        <w:pStyle w:val="9"/>
        <w:tabs>
          <w:tab w:val="left" w:pos="6461"/>
          <w:tab w:val="left" w:pos="8556"/>
        </w:tabs>
        <w:spacing w:before="194" w:line="24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240"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widowControl/>
        <w:spacing w:line="240" w:lineRule="auto"/>
        <w:jc w:val="left"/>
        <w:rPr>
          <w:rFonts w:asciiTheme="minorEastAsia" w:hAnsiTheme="minorEastAsia" w:eastAsiaTheme="minorEastAsia"/>
        </w:rPr>
      </w:pPr>
    </w:p>
    <w:p>
      <w:pPr>
        <w:spacing w:line="240" w:lineRule="auto"/>
        <w:jc w:val="left"/>
        <w:rPr>
          <w:rFonts w:cs="黑体" w:asciiTheme="minorEastAsia" w:hAnsiTheme="minorEastAsia" w:eastAsiaTheme="minorEastAsia"/>
          <w:b/>
        </w:rPr>
      </w:pPr>
      <w:r>
        <w:rPr>
          <w:rFonts w:hint="eastAsia" w:cs="黑体" w:asciiTheme="minorEastAsia" w:hAnsiTheme="minorEastAsia" w:eastAsiaTheme="minorEastAsia"/>
          <w:b/>
        </w:rPr>
        <w:t>附录1:</w:t>
      </w:r>
    </w:p>
    <w:p>
      <w:pPr>
        <w:spacing w:line="240" w:lineRule="auto"/>
        <w:jc w:val="left"/>
        <w:rPr>
          <w:rFonts w:cs="黑体" w:asciiTheme="minorEastAsia" w:hAnsiTheme="minorEastAsia" w:eastAsiaTheme="minorEastAsia"/>
          <w:b/>
        </w:rPr>
      </w:pPr>
    </w:p>
    <w:p>
      <w:pPr>
        <w:spacing w:line="240" w:lineRule="auto"/>
        <w:jc w:val="center"/>
        <w:rPr>
          <w:rFonts w:cs="黑体" w:asciiTheme="minorEastAsia" w:hAnsiTheme="minorEastAsia" w:eastAsiaTheme="minorEastAsia"/>
          <w:b/>
        </w:rPr>
      </w:pPr>
      <w:r>
        <w:rPr>
          <w:rFonts w:hint="eastAsia" w:cs="黑体" w:asciiTheme="minorEastAsia" w:hAnsiTheme="minorEastAsia" w:eastAsiaTheme="minorEastAsia"/>
          <w:b/>
        </w:rPr>
        <w:t>投标人诚信承诺书</w:t>
      </w:r>
    </w:p>
    <w:p>
      <w:pPr>
        <w:pStyle w:val="35"/>
        <w:widowControl w:val="0"/>
        <w:spacing w:line="240" w:lineRule="auto"/>
        <w:rPr>
          <w:rFonts w:asciiTheme="minorEastAsia" w:hAnsiTheme="minorEastAsia" w:eastAsiaTheme="minorEastAsia"/>
          <w:b/>
          <w:bCs/>
          <w:u w:val="single"/>
        </w:rPr>
      </w:pPr>
      <w:r>
        <w:rPr>
          <w:rFonts w:hint="eastAsia" w:asciiTheme="minorEastAsia" w:hAnsiTheme="minorEastAsia" w:eastAsiaTheme="minorEastAsia"/>
          <w:b/>
          <w:bCs/>
        </w:rPr>
        <w:t>致：</w:t>
      </w:r>
      <w:r>
        <w:rPr>
          <w:rFonts w:hint="eastAsia" w:asciiTheme="minorEastAsia" w:hAnsiTheme="minorEastAsia" w:eastAsiaTheme="minorEastAsia"/>
          <w:b/>
          <w:bCs/>
          <w:u w:val="single"/>
        </w:rPr>
        <w:t xml:space="preserve">  （采购人）</w:t>
      </w:r>
    </w:p>
    <w:p>
      <w:pPr>
        <w:pStyle w:val="8"/>
        <w:spacing w:line="240" w:lineRule="auto"/>
        <w:ind w:firstLine="420" w:firstLineChars="200"/>
        <w:rPr>
          <w:rFonts w:asciiTheme="minorEastAsia" w:hAnsiTheme="minorEastAsia" w:eastAsiaTheme="minorEastAsia"/>
          <w:sz w:val="21"/>
          <w:u w:val="single"/>
        </w:rPr>
      </w:pPr>
      <w:r>
        <w:rPr>
          <w:rFonts w:cs="宋体" w:asciiTheme="minorEastAsia" w:hAnsiTheme="minorEastAsia" w:eastAsiaTheme="minorEastAsia"/>
          <w:color w:val="000000"/>
          <w:sz w:val="21"/>
          <w:u w:val="single"/>
        </w:rPr>
        <w:t xml:space="preserve">  </w:t>
      </w:r>
      <w:r>
        <w:rPr>
          <w:rFonts w:hint="eastAsia" w:cs="宋体" w:asciiTheme="minorEastAsia" w:hAnsiTheme="minorEastAsia" w:eastAsiaTheme="minorEastAsia"/>
          <w:color w:val="000000"/>
          <w:sz w:val="21"/>
          <w:u w:val="single"/>
        </w:rPr>
        <w:t>阜阳市、县（市）公共资源交易监督管理部门：</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我单位参加本次投标，承诺如下：</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 提供的所有资料都是真实有效。如被发现提供虚假资料或虚假承诺（声明），同意取消询价和成交候选人资格。</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 不存在借用资质、串通投标等情形。如被发现，同意取消询价和成交候选人资格。</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4、我方成交后，严格按照采购文件和我单位响应文件的约定签订合同。</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5、我方同意将达不到供应商资格要求条件仍参与询价或被行政主管部门、监督管理部门等暂停、取消公共资源交易资格且在限制期内仍参与询价的情形视为弄虚作假，愿意接受处理。</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6、我方参与询价如出现报价高于或等于该项目最高限价的情形，同意视为串通投标并接受处理。</w:t>
      </w:r>
    </w:p>
    <w:p>
      <w:pPr>
        <w:spacing w:line="240" w:lineRule="auto"/>
        <w:ind w:firstLine="420" w:firstLineChars="200"/>
        <w:rPr>
          <w:rFonts w:cs="华文仿宋" w:asciiTheme="minorEastAsia" w:hAnsiTheme="minorEastAsia" w:eastAsiaTheme="minorEastAsia"/>
          <w:kern w:val="0"/>
        </w:rPr>
      </w:pPr>
      <w:r>
        <w:rPr>
          <w:rFonts w:hint="eastAsia" w:cs="华文仿宋" w:asciiTheme="minorEastAsia" w:hAnsiTheme="minorEastAsia" w:eastAsiaTheme="minorEastAsia"/>
          <w:kern w:val="0"/>
        </w:rPr>
        <w:t>出现违反上述承诺情形之一的，我单位还同意在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pPr>
        <w:spacing w:line="240" w:lineRule="auto"/>
        <w:ind w:firstLine="522" w:firstLineChars="249"/>
        <w:rPr>
          <w:rFonts w:asciiTheme="minorEastAsia" w:hAnsiTheme="minorEastAsia" w:eastAsiaTheme="minorEastAsia"/>
        </w:rPr>
      </w:pPr>
      <w:r>
        <w:rPr>
          <w:rFonts w:hint="eastAsia" w:asciiTheme="minorEastAsia" w:hAnsiTheme="minorEastAsia" w:eastAsiaTheme="minorEastAsia"/>
        </w:rPr>
        <w:t>此承诺不受投标有效期的限制。</w:t>
      </w:r>
    </w:p>
    <w:p>
      <w:pPr>
        <w:spacing w:line="240" w:lineRule="auto"/>
        <w:ind w:firstLine="420" w:firstLineChars="200"/>
        <w:rPr>
          <w:rFonts w:cs="华文仿宋" w:asciiTheme="minorEastAsia" w:hAnsiTheme="minorEastAsia" w:eastAsiaTheme="minorEastAsia"/>
          <w:kern w:val="0"/>
        </w:rPr>
      </w:pPr>
    </w:p>
    <w:p>
      <w:pPr>
        <w:pStyle w:val="35"/>
        <w:widowControl w:val="0"/>
        <w:spacing w:line="24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eastAsia="zh-CN"/>
        </w:rPr>
        <w:t>盖章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5"/>
        <w:widowControl w:val="0"/>
        <w:spacing w:line="24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5"/>
        <w:widowControl w:val="0"/>
        <w:spacing w:line="24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240" w:lineRule="auto"/>
        <w:jc w:val="left"/>
        <w:rPr>
          <w:rFonts w:asciiTheme="minorEastAsia" w:hAnsiTheme="minorEastAsia" w:eastAsiaTheme="minorEastAsia"/>
        </w:rPr>
        <w:sectPr>
          <w:pgSz w:w="11910" w:h="16840"/>
          <w:pgMar w:top="1400" w:right="1440" w:bottom="1220" w:left="1580" w:header="877" w:footer="1033" w:gutter="0"/>
          <w:pgNumType w:fmt="decimal"/>
          <w:cols w:space="720" w:num="1"/>
        </w:sectPr>
      </w:pPr>
      <w:r>
        <w:rPr>
          <w:rFonts w:cs="宋体" w:asciiTheme="minorEastAsia" w:hAnsiTheme="minorEastAsia" w:eastAsiaTheme="minorEastAsia"/>
        </w:rPr>
        <w:br w:type="page"/>
      </w:r>
    </w:p>
    <w:p>
      <w:pPr>
        <w:pStyle w:val="7"/>
        <w:spacing w:before="138" w:line="240" w:lineRule="auto"/>
        <w:ind w:left="215" w:right="354"/>
        <w:jc w:val="center"/>
        <w:rPr>
          <w:rFonts w:asciiTheme="minorEastAsia" w:hAnsiTheme="minorEastAsia" w:eastAsiaTheme="minorEastAsia"/>
          <w:sz w:val="21"/>
          <w:szCs w:val="21"/>
        </w:rPr>
      </w:pPr>
      <w:r>
        <w:rPr>
          <w:rFonts w:asciiTheme="minorEastAsia" w:hAnsiTheme="minorEastAsia" w:eastAsiaTheme="minorEastAsia"/>
          <w:sz w:val="21"/>
          <w:szCs w:val="21"/>
        </w:rPr>
        <w:t>三、无重大违法记录声明函、无不良信用记录声明函</w:t>
      </w:r>
    </w:p>
    <w:p>
      <w:pPr>
        <w:pStyle w:val="6"/>
        <w:spacing w:before="121" w:line="240" w:lineRule="auto"/>
        <w:ind w:right="1505"/>
        <w:rPr>
          <w:rFonts w:asciiTheme="minorEastAsia" w:hAnsiTheme="minorEastAsia" w:eastAsiaTheme="minorEastAsia"/>
          <w:sz w:val="21"/>
          <w:szCs w:val="21"/>
        </w:rPr>
      </w:pPr>
      <w:r>
        <w:rPr>
          <w:rFonts w:asciiTheme="minorEastAsia" w:hAnsiTheme="minorEastAsia" w:eastAsiaTheme="minorEastAsia"/>
          <w:sz w:val="21"/>
          <w:szCs w:val="21"/>
        </w:rPr>
        <w:t>(联合体报价的，联合体各方均须提供）</w:t>
      </w:r>
    </w:p>
    <w:p>
      <w:pPr>
        <w:pStyle w:val="32"/>
        <w:numPr>
          <w:ilvl w:val="0"/>
          <w:numId w:val="35"/>
        </w:numPr>
        <w:tabs>
          <w:tab w:val="left" w:pos="896"/>
        </w:tabs>
        <w:spacing w:before="132" w:line="24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32"/>
        <w:numPr>
          <w:ilvl w:val="0"/>
          <w:numId w:val="35"/>
        </w:numPr>
        <w:tabs>
          <w:tab w:val="left" w:pos="896"/>
        </w:tabs>
        <w:spacing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32"/>
        <w:numPr>
          <w:ilvl w:val="0"/>
          <w:numId w:val="36"/>
        </w:numPr>
        <w:tabs>
          <w:tab w:val="left" w:pos="1256"/>
        </w:tabs>
        <w:spacing w:before="134"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32"/>
        <w:numPr>
          <w:ilvl w:val="0"/>
          <w:numId w:val="36"/>
        </w:numPr>
        <w:tabs>
          <w:tab w:val="left" w:pos="1262"/>
        </w:tabs>
        <w:spacing w:before="132" w:line="24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32"/>
        <w:numPr>
          <w:ilvl w:val="0"/>
          <w:numId w:val="36"/>
        </w:numPr>
        <w:tabs>
          <w:tab w:val="left" w:pos="1256"/>
        </w:tabs>
        <w:spacing w:before="1"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32"/>
        <w:numPr>
          <w:ilvl w:val="0"/>
          <w:numId w:val="36"/>
        </w:numPr>
        <w:tabs>
          <w:tab w:val="left" w:pos="1256"/>
        </w:tabs>
        <w:spacing w:before="132"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32"/>
        <w:numPr>
          <w:ilvl w:val="0"/>
          <w:numId w:val="36"/>
        </w:numPr>
        <w:tabs>
          <w:tab w:val="left" w:pos="1256"/>
          <w:tab w:val="left" w:pos="6415"/>
        </w:tabs>
        <w:spacing w:before="132" w:line="240" w:lineRule="auto"/>
        <w:ind w:left="654" w:right="909" w:firstLine="0"/>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被政府采购监管部门列入政府采购严重违法失信行为记录名单。本单位对上述声明的真实性负责。如有虚假，将依法承担相应责任。</w:t>
      </w:r>
    </w:p>
    <w:p>
      <w:pPr>
        <w:pStyle w:val="32"/>
        <w:tabs>
          <w:tab w:val="left" w:pos="1256"/>
          <w:tab w:val="left" w:pos="6415"/>
        </w:tabs>
        <w:spacing w:before="132" w:line="240" w:lineRule="auto"/>
        <w:ind w:left="654" w:right="909" w:firstLine="0"/>
        <w:rPr>
          <w:rFonts w:asciiTheme="minorEastAsia" w:hAnsiTheme="minorEastAsia" w:eastAsiaTheme="minorEastAsia"/>
          <w:sz w:val="21"/>
          <w:szCs w:val="21"/>
        </w:rPr>
      </w:pPr>
      <w:r>
        <w:rPr>
          <w:rFonts w:asciiTheme="minorEastAsia" w:hAnsiTheme="minorEastAsia" w:eastAsiaTheme="minorEastAsia"/>
          <w:sz w:val="21"/>
          <w:szCs w:val="21"/>
        </w:rPr>
        <w:t>3.</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9"/>
        <w:spacing w:before="5" w:line="240" w:lineRule="auto"/>
        <w:rPr>
          <w:rFonts w:asciiTheme="minorEastAsia" w:hAnsiTheme="minorEastAsia" w:eastAsiaTheme="minorEastAsia"/>
          <w:sz w:val="21"/>
          <w:szCs w:val="21"/>
        </w:rPr>
      </w:pPr>
    </w:p>
    <w:p>
      <w:pPr>
        <w:pStyle w:val="9"/>
        <w:tabs>
          <w:tab w:val="left" w:pos="6461"/>
          <w:tab w:val="left" w:pos="8556"/>
        </w:tabs>
        <w:spacing w:before="66" w:line="240" w:lineRule="auto"/>
        <w:ind w:left="5021" w:right="327"/>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 xml:space="preserve"> </w:t>
      </w:r>
    </w:p>
    <w:p>
      <w:pPr>
        <w:pStyle w:val="9"/>
        <w:tabs>
          <w:tab w:val="left" w:pos="6461"/>
          <w:tab w:val="left" w:pos="8556"/>
        </w:tabs>
        <w:spacing w:before="66" w:line="24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ab/>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7"/>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四、授权书</w:t>
      </w:r>
    </w:p>
    <w:p>
      <w:pPr>
        <w:pStyle w:val="9"/>
        <w:spacing w:line="240" w:lineRule="auto"/>
        <w:rPr>
          <w:rFonts w:asciiTheme="minorEastAsia" w:hAnsiTheme="minorEastAsia" w:eastAsiaTheme="minorEastAsia"/>
          <w:b/>
          <w:sz w:val="21"/>
          <w:szCs w:val="21"/>
        </w:rPr>
      </w:pPr>
    </w:p>
    <w:p>
      <w:pPr>
        <w:pStyle w:val="9"/>
        <w:spacing w:line="240" w:lineRule="auto"/>
        <w:rPr>
          <w:rFonts w:asciiTheme="minorEastAsia" w:hAnsiTheme="minorEastAsia" w:eastAsiaTheme="minorEastAsia"/>
          <w:b/>
          <w:sz w:val="21"/>
          <w:szCs w:val="21"/>
        </w:rPr>
      </w:pP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本授权书声明：</w:t>
      </w:r>
      <w:r>
        <w:rPr>
          <w:rFonts w:hint="eastAsia" w:asciiTheme="minorEastAsia" w:hAnsiTheme="minorEastAsia" w:eastAsiaTheme="minorEastAsia"/>
          <w:u w:val="single"/>
        </w:rPr>
        <w:t xml:space="preserve">           </w:t>
      </w:r>
      <w:r>
        <w:rPr>
          <w:rFonts w:hint="eastAsia" w:asciiTheme="minorEastAsia" w:hAnsiTheme="minorEastAsia" w:eastAsiaTheme="minorEastAsia"/>
        </w:rPr>
        <w:t>公司（工厂）（纳税人识别号：</w:t>
      </w:r>
      <w:r>
        <w:rPr>
          <w:rFonts w:hint="eastAsia" w:asciiTheme="minorEastAsia" w:hAnsiTheme="minorEastAsia" w:eastAsiaTheme="minorEastAsia"/>
          <w:u w:val="single"/>
        </w:rPr>
        <w:t xml:space="preserve">   </w:t>
      </w:r>
      <w:r>
        <w:rPr>
          <w:rFonts w:hint="eastAsia" w:asciiTheme="minorEastAsia" w:hAnsiTheme="minorEastAsia" w:eastAsiaTheme="minorEastAsia"/>
        </w:rPr>
        <w:t>）的</w:t>
      </w:r>
      <w:r>
        <w:rPr>
          <w:rFonts w:hint="eastAsia" w:asciiTheme="minorEastAsia" w:hAnsiTheme="minorEastAsia" w:eastAsiaTheme="minorEastAsia"/>
          <w:u w:val="single"/>
        </w:rPr>
        <w:t xml:space="preserve">       </w:t>
      </w:r>
      <w:r>
        <w:rPr>
          <w:rFonts w:hint="eastAsia" w:asciiTheme="minorEastAsia" w:hAnsiTheme="minorEastAsia" w:eastAsiaTheme="minorEastAsia"/>
        </w:rPr>
        <w:t>（法人代表姓名、职务）代表本公司（工厂）授权本公司（工厂）</w:t>
      </w:r>
      <w:r>
        <w:rPr>
          <w:rFonts w:hint="eastAsia" w:asciiTheme="minorEastAsia" w:hAnsiTheme="minorEastAsia" w:eastAsiaTheme="minorEastAsia"/>
          <w:u w:val="single"/>
        </w:rPr>
        <w:t xml:space="preserve">        </w:t>
      </w:r>
      <w:r>
        <w:rPr>
          <w:rFonts w:hint="eastAsia" w:asciiTheme="minorEastAsia" w:hAnsiTheme="minorEastAsia" w:eastAsiaTheme="minorEastAsia"/>
        </w:rPr>
        <w:t>（被授权人的姓名、职务）为本公司（工厂）的合法代理人，参加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采购项目活动（项目编号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本授权书自出具之日起生效。</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特此声明。</w:t>
      </w:r>
    </w:p>
    <w:p>
      <w:pPr>
        <w:spacing w:line="240" w:lineRule="auto"/>
        <w:ind w:firstLine="645"/>
        <w:rPr>
          <w:rFonts w:asciiTheme="minorEastAsia" w:hAnsiTheme="minorEastAsia" w:eastAsiaTheme="minorEastAsia"/>
        </w:rPr>
      </w:pP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法定代表人联系方式：</w:t>
      </w:r>
      <w:r>
        <w:rPr>
          <w:rFonts w:hint="eastAsia" w:asciiTheme="minorEastAsia" w:hAnsiTheme="minorEastAsia" w:eastAsiaTheme="minorEastAsia"/>
          <w:u w:val="single"/>
        </w:rPr>
        <w:t xml:space="preserve">（手机号码）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授权委托人联系方式：</w:t>
      </w:r>
      <w:r>
        <w:rPr>
          <w:rFonts w:hint="eastAsia" w:asciiTheme="minorEastAsia" w:hAnsiTheme="minorEastAsia" w:eastAsiaTheme="minorEastAsia"/>
          <w:u w:val="single"/>
        </w:rPr>
        <w:t xml:space="preserve">（手机号码）       </w:t>
      </w:r>
    </w:p>
    <w:p>
      <w:pPr>
        <w:spacing w:line="240" w:lineRule="auto"/>
        <w:ind w:firstLine="645"/>
        <w:rPr>
          <w:rFonts w:asciiTheme="minorEastAsia" w:hAnsiTheme="minorEastAsia" w:eastAsiaTheme="minorEastAsia"/>
        </w:rPr>
      </w:pPr>
    </w:p>
    <w:p>
      <w:pPr>
        <w:spacing w:line="240" w:lineRule="auto"/>
        <w:ind w:firstLine="645"/>
        <w:rPr>
          <w:rFonts w:asciiTheme="minorEastAsia" w:hAnsiTheme="minorEastAsia" w:eastAsiaTheme="minorEastAsia"/>
          <w:u w:val="single"/>
        </w:rPr>
      </w:pPr>
      <w:r>
        <w:rPr>
          <w:rFonts w:hint="eastAsia" w:asciiTheme="minorEastAsia" w:hAnsiTheme="minorEastAsia" w:eastAsiaTheme="minorEastAsia"/>
        </w:rPr>
        <w:t>法人代表签字或盖章：</w:t>
      </w:r>
      <w:r>
        <w:rPr>
          <w:rFonts w:hint="eastAsia" w:asciiTheme="minorEastAsia" w:hAnsiTheme="minorEastAsia" w:eastAsiaTheme="minorEastAsia"/>
          <w:u w:val="single"/>
        </w:rPr>
        <w:t xml:space="preserve">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代理人（被授权人）签字或盖章：</w:t>
      </w:r>
      <w:r>
        <w:rPr>
          <w:rFonts w:hint="eastAsia" w:asciiTheme="minorEastAsia" w:hAnsiTheme="minorEastAsia" w:eastAsiaTheme="minorEastAsia"/>
          <w:u w:val="single"/>
        </w:rPr>
        <w:t xml:space="preserve">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lang w:eastAsia="zh-CN"/>
        </w:rPr>
        <w:t>盖章</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授权委托日期：</w:t>
      </w:r>
      <w:r>
        <w:rPr>
          <w:rFonts w:hint="eastAsia" w:asciiTheme="minorEastAsia" w:hAnsiTheme="minorEastAsia" w:eastAsiaTheme="minorEastAsia"/>
          <w:u w:val="single"/>
        </w:rPr>
        <w:t xml:space="preserve">                 </w:t>
      </w:r>
    </w:p>
    <w:p>
      <w:pPr>
        <w:pStyle w:val="9"/>
        <w:spacing w:line="240" w:lineRule="auto"/>
        <w:rPr>
          <w:rFonts w:asciiTheme="minorEastAsia" w:hAnsiTheme="minorEastAsia" w:eastAsiaTheme="minorEastAsia"/>
          <w:sz w:val="21"/>
          <w:szCs w:val="21"/>
          <w:lang w:val="en-US"/>
        </w:rPr>
      </w:pPr>
    </w:p>
    <w:p>
      <w:pPr>
        <w:pStyle w:val="9"/>
        <w:spacing w:before="207"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32"/>
        <w:numPr>
          <w:ilvl w:val="0"/>
          <w:numId w:val="37"/>
        </w:numPr>
        <w:tabs>
          <w:tab w:val="left" w:pos="896"/>
        </w:tabs>
        <w:spacing w:before="16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本项目只允许有唯一的供应商授权代表，提供身份证明扫描件；</w:t>
      </w:r>
    </w:p>
    <w:p>
      <w:pPr>
        <w:pStyle w:val="32"/>
        <w:numPr>
          <w:ilvl w:val="0"/>
          <w:numId w:val="37"/>
        </w:numPr>
        <w:tabs>
          <w:tab w:val="left" w:pos="896"/>
        </w:tabs>
        <w:spacing w:before="16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法定代表人参加询价的无需提供授权书，提供身份证明扫描件。</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7"/>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五、响应表</w:t>
      </w:r>
    </w:p>
    <w:p>
      <w:pPr>
        <w:pStyle w:val="7"/>
        <w:keepNext w:val="0"/>
        <w:keepLines w:val="0"/>
        <w:numPr>
          <w:ilvl w:val="1"/>
          <w:numId w:val="38"/>
        </w:numPr>
        <w:tabs>
          <w:tab w:val="left" w:pos="1080"/>
        </w:tabs>
        <w:autoSpaceDE w:val="0"/>
        <w:autoSpaceDN w:val="0"/>
        <w:spacing w:before="160" w:after="0" w:line="240" w:lineRule="auto"/>
        <w:ind w:hanging="426"/>
        <w:rPr>
          <w:rFonts w:asciiTheme="minorEastAsia" w:hAnsiTheme="minorEastAsia" w:eastAsiaTheme="minorEastAsia"/>
          <w:sz w:val="21"/>
          <w:szCs w:val="21"/>
        </w:rPr>
      </w:pPr>
      <w:r>
        <w:rPr>
          <w:rFonts w:asciiTheme="minorEastAsia" w:hAnsiTheme="minorEastAsia" w:eastAsiaTheme="minorEastAsia"/>
          <w:w w:val="95"/>
          <w:sz w:val="21"/>
          <w:szCs w:val="21"/>
        </w:rPr>
        <w:t>商务响应表</w:t>
      </w:r>
    </w:p>
    <w:p>
      <w:pPr>
        <w:pStyle w:val="9"/>
        <w:spacing w:before="5" w:line="240" w:lineRule="auto"/>
        <w:rPr>
          <w:rFonts w:asciiTheme="minorEastAsia" w:hAnsiTheme="minorEastAsia" w:eastAsiaTheme="minorEastAsia"/>
          <w:b/>
          <w:sz w:val="21"/>
          <w:szCs w:val="21"/>
        </w:rPr>
      </w:pPr>
    </w:p>
    <w:tbl>
      <w:tblPr>
        <w:tblStyle w:val="29"/>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31"/>
              <w:spacing w:before="155" w:line="24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31"/>
              <w:spacing w:before="155" w:line="240" w:lineRule="auto"/>
              <w:ind w:left="96" w:right="8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31"/>
              <w:spacing w:before="155" w:line="240" w:lineRule="auto"/>
              <w:ind w:left="40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询价通知书要求</w:t>
            </w:r>
          </w:p>
        </w:tc>
        <w:tc>
          <w:tcPr>
            <w:tcW w:w="2576" w:type="dxa"/>
          </w:tcPr>
          <w:p>
            <w:pPr>
              <w:pStyle w:val="31"/>
              <w:spacing w:before="155" w:line="24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31"/>
              <w:spacing w:line="24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31"/>
              <w:spacing w:before="4" w:line="24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1"/>
              <w:spacing w:before="71"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31"/>
              <w:spacing w:before="71"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31"/>
              <w:spacing w:line="240" w:lineRule="auto"/>
              <w:rPr>
                <w:rFonts w:asciiTheme="minorEastAsia" w:hAnsiTheme="minorEastAsia" w:eastAsiaTheme="minorEastAsia"/>
                <w:sz w:val="21"/>
                <w:szCs w:val="21"/>
                <w:lang w:eastAsia="en-US"/>
              </w:rPr>
            </w:pPr>
          </w:p>
        </w:tc>
        <w:tc>
          <w:tcPr>
            <w:tcW w:w="2576" w:type="dxa"/>
          </w:tcPr>
          <w:p>
            <w:pPr>
              <w:pStyle w:val="31"/>
              <w:spacing w:line="240" w:lineRule="auto"/>
              <w:rPr>
                <w:rFonts w:asciiTheme="minorEastAsia" w:hAnsiTheme="minorEastAsia" w:eastAsiaTheme="minorEastAsia"/>
                <w:sz w:val="21"/>
                <w:szCs w:val="21"/>
                <w:lang w:eastAsia="en-US"/>
              </w:rPr>
            </w:pPr>
          </w:p>
        </w:tc>
        <w:tc>
          <w:tcPr>
            <w:tcW w:w="811"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31"/>
              <w:spacing w:before="72"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31"/>
              <w:spacing w:before="72"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供货及安装地点</w:t>
            </w:r>
          </w:p>
        </w:tc>
        <w:tc>
          <w:tcPr>
            <w:tcW w:w="2497" w:type="dxa"/>
          </w:tcPr>
          <w:p>
            <w:pPr>
              <w:pStyle w:val="31"/>
              <w:spacing w:line="240" w:lineRule="auto"/>
              <w:rPr>
                <w:rFonts w:asciiTheme="minorEastAsia" w:hAnsiTheme="minorEastAsia" w:eastAsiaTheme="minorEastAsia"/>
                <w:sz w:val="21"/>
                <w:szCs w:val="21"/>
                <w:lang w:eastAsia="en-US"/>
              </w:rPr>
            </w:pPr>
          </w:p>
        </w:tc>
        <w:tc>
          <w:tcPr>
            <w:tcW w:w="2576" w:type="dxa"/>
          </w:tcPr>
          <w:p>
            <w:pPr>
              <w:pStyle w:val="31"/>
              <w:spacing w:line="240" w:lineRule="auto"/>
              <w:rPr>
                <w:rFonts w:asciiTheme="minorEastAsia" w:hAnsiTheme="minorEastAsia" w:eastAsiaTheme="minorEastAsia"/>
                <w:sz w:val="21"/>
                <w:szCs w:val="21"/>
                <w:lang w:eastAsia="en-US"/>
              </w:rPr>
            </w:pPr>
          </w:p>
        </w:tc>
        <w:tc>
          <w:tcPr>
            <w:tcW w:w="811"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1"/>
              <w:spacing w:before="71"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31"/>
              <w:spacing w:before="71"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供货及安装期限</w:t>
            </w:r>
          </w:p>
        </w:tc>
        <w:tc>
          <w:tcPr>
            <w:tcW w:w="2497" w:type="dxa"/>
          </w:tcPr>
          <w:p>
            <w:pPr>
              <w:pStyle w:val="31"/>
              <w:spacing w:line="240" w:lineRule="auto"/>
              <w:rPr>
                <w:rFonts w:asciiTheme="minorEastAsia" w:hAnsiTheme="minorEastAsia" w:eastAsiaTheme="minorEastAsia"/>
                <w:sz w:val="21"/>
                <w:szCs w:val="21"/>
                <w:lang w:eastAsia="en-US"/>
              </w:rPr>
            </w:pPr>
          </w:p>
        </w:tc>
        <w:tc>
          <w:tcPr>
            <w:tcW w:w="2576" w:type="dxa"/>
          </w:tcPr>
          <w:p>
            <w:pPr>
              <w:pStyle w:val="31"/>
              <w:spacing w:line="240" w:lineRule="auto"/>
              <w:rPr>
                <w:rFonts w:asciiTheme="minorEastAsia" w:hAnsiTheme="minorEastAsia" w:eastAsiaTheme="minorEastAsia"/>
                <w:sz w:val="21"/>
                <w:szCs w:val="21"/>
                <w:lang w:eastAsia="en-US"/>
              </w:rPr>
            </w:pPr>
          </w:p>
        </w:tc>
        <w:tc>
          <w:tcPr>
            <w:tcW w:w="811"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1"/>
              <w:spacing w:before="72"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916" w:type="dxa"/>
          </w:tcPr>
          <w:p>
            <w:pPr>
              <w:pStyle w:val="31"/>
              <w:spacing w:before="72"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免费质保期</w:t>
            </w:r>
          </w:p>
        </w:tc>
        <w:tc>
          <w:tcPr>
            <w:tcW w:w="2497" w:type="dxa"/>
          </w:tcPr>
          <w:p>
            <w:pPr>
              <w:pStyle w:val="31"/>
              <w:spacing w:line="240" w:lineRule="auto"/>
              <w:rPr>
                <w:rFonts w:asciiTheme="minorEastAsia" w:hAnsiTheme="minorEastAsia" w:eastAsiaTheme="minorEastAsia"/>
                <w:sz w:val="21"/>
                <w:szCs w:val="21"/>
                <w:lang w:eastAsia="en-US"/>
              </w:rPr>
            </w:pPr>
          </w:p>
        </w:tc>
        <w:tc>
          <w:tcPr>
            <w:tcW w:w="2576" w:type="dxa"/>
          </w:tcPr>
          <w:p>
            <w:pPr>
              <w:pStyle w:val="31"/>
              <w:spacing w:line="240" w:lineRule="auto"/>
              <w:rPr>
                <w:rFonts w:asciiTheme="minorEastAsia" w:hAnsiTheme="minorEastAsia" w:eastAsiaTheme="minorEastAsia"/>
                <w:sz w:val="21"/>
                <w:szCs w:val="21"/>
                <w:lang w:eastAsia="en-US"/>
              </w:rPr>
            </w:pPr>
          </w:p>
        </w:tc>
        <w:tc>
          <w:tcPr>
            <w:tcW w:w="811"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tcPr>
          <w:p>
            <w:pPr>
              <w:pStyle w:val="31"/>
              <w:spacing w:before="72"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31"/>
              <w:spacing w:line="240" w:lineRule="auto"/>
              <w:rPr>
                <w:rFonts w:asciiTheme="minorEastAsia" w:hAnsiTheme="minorEastAsia" w:eastAsiaTheme="minorEastAsia"/>
                <w:sz w:val="21"/>
                <w:szCs w:val="21"/>
                <w:lang w:eastAsia="en-US"/>
              </w:rPr>
            </w:pPr>
          </w:p>
        </w:tc>
        <w:tc>
          <w:tcPr>
            <w:tcW w:w="2497" w:type="dxa"/>
          </w:tcPr>
          <w:p>
            <w:pPr>
              <w:pStyle w:val="31"/>
              <w:spacing w:line="240" w:lineRule="auto"/>
              <w:rPr>
                <w:rFonts w:asciiTheme="minorEastAsia" w:hAnsiTheme="minorEastAsia" w:eastAsiaTheme="minorEastAsia"/>
                <w:sz w:val="21"/>
                <w:szCs w:val="21"/>
                <w:lang w:eastAsia="en-US"/>
              </w:rPr>
            </w:pPr>
          </w:p>
        </w:tc>
        <w:tc>
          <w:tcPr>
            <w:tcW w:w="2576" w:type="dxa"/>
          </w:tcPr>
          <w:p>
            <w:pPr>
              <w:pStyle w:val="31"/>
              <w:spacing w:line="240" w:lineRule="auto"/>
              <w:rPr>
                <w:rFonts w:asciiTheme="minorEastAsia" w:hAnsiTheme="minorEastAsia" w:eastAsiaTheme="minorEastAsia"/>
                <w:sz w:val="21"/>
                <w:szCs w:val="21"/>
                <w:lang w:eastAsia="en-US"/>
              </w:rPr>
            </w:pPr>
          </w:p>
        </w:tc>
        <w:tc>
          <w:tcPr>
            <w:tcW w:w="811" w:type="dxa"/>
          </w:tcPr>
          <w:p>
            <w:pPr>
              <w:pStyle w:val="31"/>
              <w:spacing w:line="240" w:lineRule="auto"/>
              <w:rPr>
                <w:rFonts w:asciiTheme="minorEastAsia" w:hAnsiTheme="minorEastAsia" w:eastAsiaTheme="minorEastAsia"/>
                <w:sz w:val="21"/>
                <w:szCs w:val="21"/>
                <w:lang w:eastAsia="en-US"/>
              </w:rPr>
            </w:pPr>
          </w:p>
        </w:tc>
      </w:tr>
    </w:tbl>
    <w:p>
      <w:pPr>
        <w:pStyle w:val="7"/>
        <w:keepNext w:val="0"/>
        <w:keepLines w:val="0"/>
        <w:numPr>
          <w:ilvl w:val="1"/>
          <w:numId w:val="38"/>
        </w:numPr>
        <w:tabs>
          <w:tab w:val="left" w:pos="1080"/>
        </w:tabs>
        <w:autoSpaceDE w:val="0"/>
        <w:autoSpaceDN w:val="0"/>
        <w:spacing w:before="79" w:after="0" w:line="240" w:lineRule="auto"/>
        <w:ind w:hanging="426"/>
        <w:rPr>
          <w:rFonts w:asciiTheme="minorEastAsia" w:hAnsiTheme="minorEastAsia" w:eastAsiaTheme="minorEastAsia"/>
          <w:sz w:val="21"/>
          <w:szCs w:val="21"/>
        </w:rPr>
      </w:pPr>
      <w:r>
        <w:rPr>
          <w:rFonts w:asciiTheme="minorEastAsia" w:hAnsiTheme="minorEastAsia" w:eastAsiaTheme="minorEastAsia"/>
          <w:w w:val="95"/>
          <w:sz w:val="21"/>
          <w:szCs w:val="21"/>
        </w:rPr>
        <w:t>技术响应表</w:t>
      </w:r>
    </w:p>
    <w:p>
      <w:pPr>
        <w:pStyle w:val="9"/>
        <w:spacing w:before="4" w:line="240" w:lineRule="auto"/>
        <w:rPr>
          <w:rFonts w:asciiTheme="minorEastAsia" w:hAnsiTheme="minorEastAsia" w:eastAsiaTheme="minorEastAsia"/>
          <w:b/>
          <w:sz w:val="21"/>
          <w:szCs w:val="21"/>
        </w:rPr>
      </w:pPr>
    </w:p>
    <w:tbl>
      <w:tblPr>
        <w:tblStyle w:val="29"/>
        <w:tblW w:w="852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31"/>
              <w:spacing w:before="156" w:line="240" w:lineRule="auto"/>
              <w:ind w:left="120"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561" w:type="dxa"/>
          </w:tcPr>
          <w:p>
            <w:pPr>
              <w:pStyle w:val="31"/>
              <w:spacing w:before="156" w:line="240" w:lineRule="auto"/>
              <w:ind w:left="29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2864" w:type="dxa"/>
          </w:tcPr>
          <w:p>
            <w:pPr>
              <w:pStyle w:val="31"/>
              <w:spacing w:line="240" w:lineRule="auto"/>
              <w:ind w:left="204" w:right="2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询价通知书规定的技术</w:t>
            </w:r>
          </w:p>
          <w:p>
            <w:pPr>
              <w:pStyle w:val="31"/>
              <w:spacing w:before="4" w:line="240" w:lineRule="auto"/>
              <w:ind w:left="204" w:right="2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参数要求</w:t>
            </w:r>
          </w:p>
        </w:tc>
        <w:tc>
          <w:tcPr>
            <w:tcW w:w="2483" w:type="dxa"/>
          </w:tcPr>
          <w:p>
            <w:pPr>
              <w:pStyle w:val="31"/>
              <w:spacing w:line="24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所投产品的品牌、型</w:t>
            </w:r>
          </w:p>
          <w:p>
            <w:pPr>
              <w:pStyle w:val="31"/>
              <w:spacing w:before="4" w:line="24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号及技术参数</w:t>
            </w:r>
          </w:p>
        </w:tc>
        <w:tc>
          <w:tcPr>
            <w:tcW w:w="858" w:type="dxa"/>
          </w:tcPr>
          <w:p>
            <w:pPr>
              <w:pStyle w:val="31"/>
              <w:spacing w:line="24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31"/>
              <w:spacing w:before="4" w:line="24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31"/>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561" w:type="dxa"/>
          </w:tcPr>
          <w:p>
            <w:pPr>
              <w:pStyle w:val="31"/>
              <w:spacing w:line="240" w:lineRule="auto"/>
              <w:rPr>
                <w:rFonts w:asciiTheme="minorEastAsia" w:hAnsiTheme="minorEastAsia" w:eastAsiaTheme="minorEastAsia"/>
                <w:sz w:val="21"/>
                <w:szCs w:val="21"/>
                <w:lang w:eastAsia="en-US"/>
              </w:rPr>
            </w:pPr>
          </w:p>
        </w:tc>
        <w:tc>
          <w:tcPr>
            <w:tcW w:w="2864" w:type="dxa"/>
          </w:tcPr>
          <w:p>
            <w:pPr>
              <w:pStyle w:val="31"/>
              <w:spacing w:line="240" w:lineRule="auto"/>
              <w:rPr>
                <w:rFonts w:asciiTheme="minorEastAsia" w:hAnsiTheme="minorEastAsia" w:eastAsiaTheme="minorEastAsia"/>
                <w:sz w:val="21"/>
                <w:szCs w:val="21"/>
                <w:lang w:eastAsia="en-US"/>
              </w:rPr>
            </w:pPr>
          </w:p>
        </w:tc>
        <w:tc>
          <w:tcPr>
            <w:tcW w:w="2483" w:type="dxa"/>
          </w:tcPr>
          <w:p>
            <w:pPr>
              <w:pStyle w:val="31"/>
              <w:spacing w:line="240" w:lineRule="auto"/>
              <w:rPr>
                <w:rFonts w:asciiTheme="minorEastAsia" w:hAnsiTheme="minorEastAsia" w:eastAsiaTheme="minorEastAsia"/>
                <w:sz w:val="21"/>
                <w:szCs w:val="21"/>
                <w:lang w:eastAsia="en-US"/>
              </w:rPr>
            </w:pPr>
          </w:p>
        </w:tc>
        <w:tc>
          <w:tcPr>
            <w:tcW w:w="858"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31"/>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561" w:type="dxa"/>
          </w:tcPr>
          <w:p>
            <w:pPr>
              <w:pStyle w:val="31"/>
              <w:spacing w:line="240" w:lineRule="auto"/>
              <w:rPr>
                <w:rFonts w:asciiTheme="minorEastAsia" w:hAnsiTheme="minorEastAsia" w:eastAsiaTheme="minorEastAsia"/>
                <w:sz w:val="21"/>
                <w:szCs w:val="21"/>
                <w:lang w:eastAsia="en-US"/>
              </w:rPr>
            </w:pPr>
          </w:p>
        </w:tc>
        <w:tc>
          <w:tcPr>
            <w:tcW w:w="2864" w:type="dxa"/>
          </w:tcPr>
          <w:p>
            <w:pPr>
              <w:pStyle w:val="31"/>
              <w:spacing w:line="240" w:lineRule="auto"/>
              <w:rPr>
                <w:rFonts w:asciiTheme="minorEastAsia" w:hAnsiTheme="minorEastAsia" w:eastAsiaTheme="minorEastAsia"/>
                <w:sz w:val="21"/>
                <w:szCs w:val="21"/>
                <w:lang w:eastAsia="en-US"/>
              </w:rPr>
            </w:pPr>
          </w:p>
        </w:tc>
        <w:tc>
          <w:tcPr>
            <w:tcW w:w="2483" w:type="dxa"/>
          </w:tcPr>
          <w:p>
            <w:pPr>
              <w:pStyle w:val="31"/>
              <w:spacing w:line="240" w:lineRule="auto"/>
              <w:rPr>
                <w:rFonts w:asciiTheme="minorEastAsia" w:hAnsiTheme="minorEastAsia" w:eastAsiaTheme="minorEastAsia"/>
                <w:sz w:val="21"/>
                <w:szCs w:val="21"/>
                <w:lang w:eastAsia="en-US"/>
              </w:rPr>
            </w:pPr>
          </w:p>
        </w:tc>
        <w:tc>
          <w:tcPr>
            <w:tcW w:w="858"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31"/>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561" w:type="dxa"/>
          </w:tcPr>
          <w:p>
            <w:pPr>
              <w:pStyle w:val="31"/>
              <w:spacing w:line="240" w:lineRule="auto"/>
              <w:rPr>
                <w:rFonts w:asciiTheme="minorEastAsia" w:hAnsiTheme="minorEastAsia" w:eastAsiaTheme="minorEastAsia"/>
                <w:sz w:val="21"/>
                <w:szCs w:val="21"/>
                <w:lang w:eastAsia="en-US"/>
              </w:rPr>
            </w:pPr>
          </w:p>
        </w:tc>
        <w:tc>
          <w:tcPr>
            <w:tcW w:w="2864" w:type="dxa"/>
          </w:tcPr>
          <w:p>
            <w:pPr>
              <w:pStyle w:val="31"/>
              <w:spacing w:line="240" w:lineRule="auto"/>
              <w:rPr>
                <w:rFonts w:asciiTheme="minorEastAsia" w:hAnsiTheme="minorEastAsia" w:eastAsiaTheme="minorEastAsia"/>
                <w:sz w:val="21"/>
                <w:szCs w:val="21"/>
                <w:lang w:eastAsia="en-US"/>
              </w:rPr>
            </w:pPr>
          </w:p>
        </w:tc>
        <w:tc>
          <w:tcPr>
            <w:tcW w:w="2483" w:type="dxa"/>
          </w:tcPr>
          <w:p>
            <w:pPr>
              <w:pStyle w:val="31"/>
              <w:spacing w:line="240" w:lineRule="auto"/>
              <w:rPr>
                <w:rFonts w:asciiTheme="minorEastAsia" w:hAnsiTheme="minorEastAsia" w:eastAsiaTheme="minorEastAsia"/>
                <w:sz w:val="21"/>
                <w:szCs w:val="21"/>
                <w:lang w:eastAsia="en-US"/>
              </w:rPr>
            </w:pPr>
          </w:p>
        </w:tc>
        <w:tc>
          <w:tcPr>
            <w:tcW w:w="858"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31"/>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561" w:type="dxa"/>
          </w:tcPr>
          <w:p>
            <w:pPr>
              <w:pStyle w:val="31"/>
              <w:spacing w:line="240" w:lineRule="auto"/>
              <w:rPr>
                <w:rFonts w:asciiTheme="minorEastAsia" w:hAnsiTheme="minorEastAsia" w:eastAsiaTheme="minorEastAsia"/>
                <w:sz w:val="21"/>
                <w:szCs w:val="21"/>
                <w:lang w:eastAsia="en-US"/>
              </w:rPr>
            </w:pPr>
          </w:p>
        </w:tc>
        <w:tc>
          <w:tcPr>
            <w:tcW w:w="2864" w:type="dxa"/>
          </w:tcPr>
          <w:p>
            <w:pPr>
              <w:pStyle w:val="31"/>
              <w:spacing w:line="240" w:lineRule="auto"/>
              <w:rPr>
                <w:rFonts w:asciiTheme="minorEastAsia" w:hAnsiTheme="minorEastAsia" w:eastAsiaTheme="minorEastAsia"/>
                <w:sz w:val="21"/>
                <w:szCs w:val="21"/>
                <w:lang w:eastAsia="en-US"/>
              </w:rPr>
            </w:pPr>
          </w:p>
        </w:tc>
        <w:tc>
          <w:tcPr>
            <w:tcW w:w="2483" w:type="dxa"/>
          </w:tcPr>
          <w:p>
            <w:pPr>
              <w:pStyle w:val="31"/>
              <w:spacing w:line="240" w:lineRule="auto"/>
              <w:rPr>
                <w:rFonts w:asciiTheme="minorEastAsia" w:hAnsiTheme="minorEastAsia" w:eastAsiaTheme="minorEastAsia"/>
                <w:sz w:val="21"/>
                <w:szCs w:val="21"/>
                <w:lang w:eastAsia="en-US"/>
              </w:rPr>
            </w:pPr>
          </w:p>
        </w:tc>
        <w:tc>
          <w:tcPr>
            <w:tcW w:w="858"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31"/>
              <w:spacing w:before="71" w:line="240" w:lineRule="auto"/>
              <w:ind w:left="7"/>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561" w:type="dxa"/>
          </w:tcPr>
          <w:p>
            <w:pPr>
              <w:pStyle w:val="31"/>
              <w:spacing w:line="240" w:lineRule="auto"/>
              <w:rPr>
                <w:rFonts w:asciiTheme="minorEastAsia" w:hAnsiTheme="minorEastAsia" w:eastAsiaTheme="minorEastAsia"/>
                <w:sz w:val="21"/>
                <w:szCs w:val="21"/>
                <w:lang w:eastAsia="en-US"/>
              </w:rPr>
            </w:pPr>
          </w:p>
        </w:tc>
        <w:tc>
          <w:tcPr>
            <w:tcW w:w="2864" w:type="dxa"/>
          </w:tcPr>
          <w:p>
            <w:pPr>
              <w:pStyle w:val="31"/>
              <w:spacing w:line="240" w:lineRule="auto"/>
              <w:rPr>
                <w:rFonts w:asciiTheme="minorEastAsia" w:hAnsiTheme="minorEastAsia" w:eastAsiaTheme="minorEastAsia"/>
                <w:sz w:val="21"/>
                <w:szCs w:val="21"/>
                <w:lang w:eastAsia="en-US"/>
              </w:rPr>
            </w:pPr>
          </w:p>
        </w:tc>
        <w:tc>
          <w:tcPr>
            <w:tcW w:w="2483" w:type="dxa"/>
          </w:tcPr>
          <w:p>
            <w:pPr>
              <w:pStyle w:val="31"/>
              <w:spacing w:line="240" w:lineRule="auto"/>
              <w:rPr>
                <w:rFonts w:asciiTheme="minorEastAsia" w:hAnsiTheme="minorEastAsia" w:eastAsiaTheme="minorEastAsia"/>
                <w:sz w:val="21"/>
                <w:szCs w:val="21"/>
                <w:lang w:eastAsia="en-US"/>
              </w:rPr>
            </w:pPr>
          </w:p>
        </w:tc>
        <w:tc>
          <w:tcPr>
            <w:tcW w:w="858" w:type="dxa"/>
          </w:tcPr>
          <w:p>
            <w:pPr>
              <w:pStyle w:val="31"/>
              <w:spacing w:line="240" w:lineRule="auto"/>
              <w:rPr>
                <w:rFonts w:asciiTheme="minorEastAsia" w:hAnsiTheme="minorEastAsia" w:eastAsiaTheme="minorEastAsia"/>
                <w:sz w:val="21"/>
                <w:szCs w:val="21"/>
                <w:lang w:eastAsia="en-US"/>
              </w:rPr>
            </w:pPr>
          </w:p>
        </w:tc>
      </w:tr>
    </w:tbl>
    <w:p>
      <w:pPr>
        <w:pStyle w:val="7"/>
        <w:keepNext w:val="0"/>
        <w:keepLines w:val="0"/>
        <w:numPr>
          <w:ilvl w:val="1"/>
          <w:numId w:val="38"/>
        </w:numPr>
        <w:tabs>
          <w:tab w:val="left" w:pos="1080"/>
        </w:tabs>
        <w:autoSpaceDE w:val="0"/>
        <w:autoSpaceDN w:val="0"/>
        <w:spacing w:before="80" w:after="0" w:line="240" w:lineRule="auto"/>
        <w:ind w:hanging="426"/>
        <w:rPr>
          <w:rFonts w:asciiTheme="minorEastAsia" w:hAnsiTheme="minorEastAsia" w:eastAsiaTheme="minorEastAsia"/>
          <w:sz w:val="21"/>
          <w:szCs w:val="21"/>
        </w:rPr>
      </w:pPr>
      <w:r>
        <w:rPr>
          <w:rFonts w:asciiTheme="minorEastAsia" w:hAnsiTheme="minorEastAsia" w:eastAsiaTheme="minorEastAsia"/>
          <w:sz w:val="21"/>
          <w:szCs w:val="21"/>
        </w:rPr>
        <w:t>货物说明一览表</w:t>
      </w:r>
    </w:p>
    <w:p>
      <w:pPr>
        <w:pStyle w:val="9"/>
        <w:spacing w:before="4" w:line="240" w:lineRule="auto"/>
        <w:rPr>
          <w:rFonts w:asciiTheme="minorEastAsia" w:hAnsiTheme="minorEastAsia" w:eastAsiaTheme="minorEastAsia"/>
          <w:b/>
          <w:sz w:val="21"/>
          <w:szCs w:val="21"/>
        </w:rPr>
      </w:pPr>
    </w:p>
    <w:tbl>
      <w:tblPr>
        <w:tblStyle w:val="29"/>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21" w:type="dxa"/>
          </w:tcPr>
          <w:p>
            <w:pPr>
              <w:pStyle w:val="31"/>
              <w:spacing w:before="105" w:line="24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1419" w:type="dxa"/>
          </w:tcPr>
          <w:p>
            <w:pPr>
              <w:pStyle w:val="31"/>
              <w:spacing w:line="240" w:lineRule="auto"/>
              <w:rPr>
                <w:rFonts w:asciiTheme="minorEastAsia" w:hAnsiTheme="minorEastAsia" w:eastAsiaTheme="minorEastAsia"/>
                <w:sz w:val="21"/>
                <w:szCs w:val="21"/>
                <w:lang w:eastAsia="en-US"/>
              </w:rPr>
            </w:pPr>
          </w:p>
        </w:tc>
        <w:tc>
          <w:tcPr>
            <w:tcW w:w="1421" w:type="dxa"/>
          </w:tcPr>
          <w:p>
            <w:pPr>
              <w:pStyle w:val="31"/>
              <w:spacing w:before="105" w:line="24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品牌型号</w:t>
            </w:r>
          </w:p>
        </w:tc>
        <w:tc>
          <w:tcPr>
            <w:tcW w:w="1421" w:type="dxa"/>
          </w:tcPr>
          <w:p>
            <w:pPr>
              <w:pStyle w:val="31"/>
              <w:spacing w:line="240" w:lineRule="auto"/>
              <w:rPr>
                <w:rFonts w:asciiTheme="minorEastAsia" w:hAnsiTheme="minorEastAsia" w:eastAsiaTheme="minorEastAsia"/>
                <w:sz w:val="21"/>
                <w:szCs w:val="21"/>
                <w:lang w:eastAsia="en-US"/>
              </w:rPr>
            </w:pPr>
          </w:p>
        </w:tc>
        <w:tc>
          <w:tcPr>
            <w:tcW w:w="1421" w:type="dxa"/>
          </w:tcPr>
          <w:p>
            <w:pPr>
              <w:pStyle w:val="31"/>
              <w:spacing w:before="105" w:line="240" w:lineRule="auto"/>
              <w:ind w:left="46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数量</w:t>
            </w:r>
          </w:p>
        </w:tc>
        <w:tc>
          <w:tcPr>
            <w:tcW w:w="1422"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8525" w:type="dxa"/>
            <w:gridSpan w:val="6"/>
          </w:tcPr>
          <w:p>
            <w:pPr>
              <w:pStyle w:val="31"/>
              <w:spacing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所投产品的技术参数及性能说明：</w:t>
            </w:r>
          </w:p>
        </w:tc>
      </w:tr>
    </w:tbl>
    <w:p>
      <w:pPr>
        <w:pStyle w:val="9"/>
        <w:spacing w:before="80"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7"/>
        <w:spacing w:before="104" w:line="24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六、供货安装（调试）方案</w:t>
      </w:r>
    </w:p>
    <w:p>
      <w:pPr>
        <w:pStyle w:val="6"/>
        <w:spacing w:line="240" w:lineRule="auto"/>
        <w:ind w:right="1506"/>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7"/>
        <w:spacing w:before="104" w:line="240" w:lineRule="auto"/>
        <w:ind w:left="1367" w:right="1506"/>
        <w:jc w:val="center"/>
        <w:rPr>
          <w:rFonts w:asciiTheme="minorEastAsia" w:hAnsiTheme="minorEastAsia" w:eastAsiaTheme="minorEastAsia"/>
          <w:sz w:val="21"/>
          <w:szCs w:val="21"/>
        </w:rPr>
      </w:pPr>
      <w:r>
        <w:rPr>
          <w:rFonts w:asciiTheme="minorEastAsia" w:hAnsiTheme="minorEastAsia" w:eastAsiaTheme="minorEastAsia"/>
          <w:w w:val="95"/>
          <w:sz w:val="21"/>
          <w:szCs w:val="21"/>
        </w:rPr>
        <w:t>七、售后服务与维保方案</w:t>
      </w:r>
    </w:p>
    <w:p>
      <w:pPr>
        <w:pStyle w:val="6"/>
        <w:spacing w:line="240" w:lineRule="auto"/>
        <w:ind w:right="1506"/>
        <w:rPr>
          <w:rFonts w:asciiTheme="minorEastAsia" w:hAnsiTheme="minorEastAsia" w:eastAsiaTheme="minorEastAsia"/>
          <w:sz w:val="21"/>
          <w:szCs w:val="21"/>
        </w:rPr>
      </w:pPr>
      <w:r>
        <w:rPr>
          <w:rFonts w:asciiTheme="minorEastAsia" w:hAnsiTheme="minorEastAsia" w:eastAsiaTheme="minorEastAsia"/>
          <w:w w:val="95"/>
          <w:sz w:val="21"/>
          <w:szCs w:val="21"/>
        </w:rPr>
        <w:t>(供应商可自行制作格式)</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7"/>
        <w:spacing w:before="104" w:line="24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八、联合体协议</w:t>
      </w:r>
    </w:p>
    <w:p>
      <w:pPr>
        <w:pStyle w:val="6"/>
        <w:spacing w:line="240" w:lineRule="auto"/>
        <w:ind w:left="216" w:right="354"/>
        <w:rPr>
          <w:rFonts w:asciiTheme="minorEastAsia" w:hAnsiTheme="minorEastAsia" w:eastAsiaTheme="minorEastAsia"/>
          <w:sz w:val="21"/>
          <w:szCs w:val="21"/>
        </w:rPr>
      </w:pPr>
      <w:r>
        <w:rPr>
          <w:rFonts w:asciiTheme="minorEastAsia" w:hAnsiTheme="minorEastAsia" w:eastAsiaTheme="minorEastAsia"/>
          <w:w w:val="95"/>
          <w:sz w:val="21"/>
          <w:szCs w:val="21"/>
        </w:rPr>
        <w:t>（不允许联合体报价或未组成联合体的，不需此件；允许联合体报价且供应商为</w:t>
      </w:r>
      <w:r>
        <w:rPr>
          <w:rFonts w:asciiTheme="minorEastAsia" w:hAnsiTheme="minorEastAsia" w:eastAsiaTheme="minorEastAsia"/>
          <w:sz w:val="21"/>
          <w:szCs w:val="21"/>
        </w:rPr>
        <w:t>联合体的，请将此件加盖公章后制成扫描件上传）</w:t>
      </w:r>
    </w:p>
    <w:p>
      <w:pPr>
        <w:pStyle w:val="9"/>
        <w:tabs>
          <w:tab w:val="left" w:pos="5575"/>
        </w:tabs>
        <w:spacing w:before="172" w:line="240" w:lineRule="auto"/>
        <w:ind w:left="654" w:right="3068"/>
        <w:rPr>
          <w:rFonts w:asciiTheme="minorEastAsia" w:hAnsiTheme="minorEastAsia" w:eastAsiaTheme="minorEastAsia"/>
          <w:sz w:val="21"/>
          <w:szCs w:val="21"/>
        </w:rPr>
      </w:pPr>
      <w:r>
        <w:rPr>
          <w:rFonts w:asciiTheme="minorEastAsia" w:hAnsiTheme="minorEastAsia" w:eastAsiaTheme="minorEastAsia"/>
          <w:sz w:val="21"/>
          <w:szCs w:val="21"/>
        </w:rPr>
        <w:t>联合体成员一名称：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9"/>
        <w:spacing w:before="1" w:line="24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9"/>
        <w:spacing w:before="161" w:line="240" w:lineRule="auto"/>
        <w:ind w:left="220" w:right="238" w:firstLine="434"/>
        <w:rPr>
          <w:rFonts w:asciiTheme="minorEastAsia" w:hAnsiTheme="minorEastAsia" w:eastAsiaTheme="minorEastAsia"/>
          <w:sz w:val="21"/>
          <w:szCs w:val="21"/>
        </w:rPr>
      </w:pPr>
      <w:r>
        <w:rPr>
          <w:rFonts w:asciiTheme="minorEastAsia" w:hAnsiTheme="minorEastAsia" w:eastAsiaTheme="minorEastAsia"/>
          <w:sz w:val="21"/>
          <w:szCs w:val="21"/>
        </w:rPr>
        <w:t>上述各成员单位经过友好协商，自愿组成联合体，共同参加本项目的报价， 现就联合体事宜订立如下协议：</w:t>
      </w:r>
    </w:p>
    <w:p>
      <w:pPr>
        <w:pStyle w:val="32"/>
        <w:numPr>
          <w:ilvl w:val="0"/>
          <w:numId w:val="39"/>
        </w:numPr>
        <w:tabs>
          <w:tab w:val="left" w:pos="2815"/>
          <w:tab w:val="left" w:pos="2816"/>
        </w:tabs>
        <w:spacing w:before="1" w:line="240" w:lineRule="auto"/>
        <w:ind w:hanging="21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1072"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243" name="直接连接符 243"/>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51072;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nZbg9YAAAAJAQAADwAAAAAAAAAB&#10;ACAAAAAiAAAAZHJzL2Rvd25yZXYueG1sUEsBAhQAFAAAAAgAh07iQKy1yrnZAQAAhwMAAA4AAAAA&#10;AAAAAQAgAAAAJQEAAGRycy9lMm9Eb2MueG1sUEsFBgAAAAAGAAYAWQEAAHA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（某成员单位名称）为联合体牵头人。</w:t>
      </w:r>
    </w:p>
    <w:p>
      <w:pPr>
        <w:pStyle w:val="32"/>
        <w:numPr>
          <w:ilvl w:val="0"/>
          <w:numId w:val="39"/>
        </w:numPr>
        <w:tabs>
          <w:tab w:val="left" w:pos="896"/>
        </w:tabs>
        <w:spacing w:before="161" w:line="24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本项目报价阶段，联合体牵头人负责项目的一切组织、协调工作，并授权代理人以联合体的名义参加项目的询价，代理人在提交响应文件、评审、合同签订过程中所签署的一切文件和处理与本项目有关的一切事务，联合体各方均予以承认并承担法律责任。联合体成交后，联合体各方共同与采购人签订合同，就本项目对采购人承担连带责任。</w:t>
      </w:r>
    </w:p>
    <w:p>
      <w:pPr>
        <w:pStyle w:val="32"/>
        <w:numPr>
          <w:ilvl w:val="0"/>
          <w:numId w:val="39"/>
        </w:numPr>
        <w:tabs>
          <w:tab w:val="left" w:pos="902"/>
        </w:tabs>
        <w:spacing w:before="3" w:line="240" w:lineRule="auto"/>
        <w:ind w:left="220" w:right="360" w:firstLine="434"/>
        <w:rPr>
          <w:rFonts w:asciiTheme="minorEastAsia" w:hAnsiTheme="minorEastAsia" w:eastAsiaTheme="minorEastAsia"/>
          <w:sz w:val="21"/>
          <w:szCs w:val="21"/>
        </w:rPr>
      </w:pPr>
      <w:r>
        <w:rPr>
          <w:rFonts w:asciiTheme="minorEastAsia" w:hAnsiTheme="minorEastAsia" w:eastAsiaTheme="minorEastAsia"/>
          <w:sz w:val="21"/>
          <w:szCs w:val="21"/>
        </w:rPr>
        <w:t>联合体各成员单位内部的职责分工及各方负责内容的合同金额占总合同金额的百分比如下：</w:t>
      </w:r>
    </w:p>
    <w:p>
      <w:pPr>
        <w:pStyle w:val="9"/>
        <w:tabs>
          <w:tab w:val="left" w:pos="3580"/>
          <w:tab w:val="left" w:pos="3998"/>
          <w:tab w:val="left" w:pos="5902"/>
        </w:tabs>
        <w:spacing w:before="1" w:line="24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46976"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69504;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Uw3Cv1gAAAAkBAAAPAAAAAAAAAAEAIAAA&#10;ACIAAABkcnMvZG93bnJldi54bWxQSwECFAAUAAAACACHTuJANDQN79UBAACGAwAADgAAAAAAAAAB&#10;ACAAAAAlAQAAZHJzL2Uyb0RvYy54bWxQSwUGAAAAAAYABgBZAQAAbAU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联合体成员一名称：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9"/>
        <w:tabs>
          <w:tab w:val="left" w:pos="3580"/>
          <w:tab w:val="left" w:pos="3998"/>
          <w:tab w:val="left" w:pos="5902"/>
        </w:tabs>
        <w:spacing w:before="1" w:line="24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rPr>
        <w:t>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9"/>
        <w:spacing w:before="2" w:line="24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2"/>
        <w:numPr>
          <w:ilvl w:val="0"/>
          <w:numId w:val="39"/>
        </w:numPr>
        <w:tabs>
          <w:tab w:val="left" w:pos="1020"/>
        </w:tabs>
        <w:spacing w:before="161" w:line="240" w:lineRule="auto"/>
        <w:ind w:left="220" w:right="360" w:firstLine="434"/>
        <w:rPr>
          <w:rFonts w:asciiTheme="minorEastAsia" w:hAnsiTheme="minorEastAsia" w:eastAsiaTheme="minorEastAsia"/>
          <w:sz w:val="21"/>
          <w:szCs w:val="21"/>
        </w:rPr>
      </w:pPr>
      <w:r>
        <w:rPr>
          <w:rFonts w:asciiTheme="minorEastAsia" w:hAnsiTheme="minorEastAsia" w:eastAsiaTheme="minorEastAsia"/>
          <w:sz w:val="21"/>
          <w:szCs w:val="21"/>
        </w:rPr>
        <w:t>响应文件编制、提交工作和联合体在成交后项目实施过程中的有关费用按各自承担的工作量分摊。</w:t>
      </w:r>
    </w:p>
    <w:p>
      <w:pPr>
        <w:pStyle w:val="32"/>
        <w:numPr>
          <w:ilvl w:val="0"/>
          <w:numId w:val="39"/>
        </w:numPr>
        <w:tabs>
          <w:tab w:val="left" w:pos="1020"/>
        </w:tabs>
        <w:spacing w:before="1" w:line="240" w:lineRule="auto"/>
        <w:ind w:left="220" w:right="364" w:firstLine="434"/>
        <w:rPr>
          <w:rFonts w:asciiTheme="minorEastAsia" w:hAnsiTheme="minorEastAsia" w:eastAsiaTheme="minorEastAsia"/>
          <w:sz w:val="21"/>
          <w:szCs w:val="21"/>
        </w:rPr>
      </w:pPr>
      <w:r>
        <w:rPr>
          <w:rFonts w:asciiTheme="minorEastAsia" w:hAnsiTheme="minorEastAsia" w:eastAsiaTheme="minorEastAsia"/>
          <w:sz w:val="21"/>
          <w:szCs w:val="21"/>
        </w:rPr>
        <w:t>联合体成交后，本联合体协议是合同的附件，对联合体各成员单位有合同约束力。</w:t>
      </w:r>
    </w:p>
    <w:p>
      <w:pPr>
        <w:pStyle w:val="32"/>
        <w:numPr>
          <w:ilvl w:val="0"/>
          <w:numId w:val="39"/>
        </w:numPr>
        <w:tabs>
          <w:tab w:val="left" w:pos="1020"/>
        </w:tabs>
        <w:spacing w:before="1" w:line="24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本协议书自签署之日起生效，联合体未成交或者合同履行完毕后自动失效。</w:t>
      </w:r>
    </w:p>
    <w:p>
      <w:pPr>
        <w:pStyle w:val="9"/>
        <w:tabs>
          <w:tab w:val="left" w:pos="5095"/>
        </w:tabs>
        <w:spacing w:before="2"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联合体成员一：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9"/>
        <w:tabs>
          <w:tab w:val="left" w:pos="5095"/>
        </w:tabs>
        <w:spacing w:before="104" w:line="240" w:lineRule="auto"/>
        <w:ind w:left="654" w:right="2108"/>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 联合体成员二：</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9"/>
        <w:tabs>
          <w:tab w:val="left" w:pos="5095"/>
        </w:tabs>
        <w:spacing w:before="1"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p>
    <w:p>
      <w:pPr>
        <w:pStyle w:val="9"/>
        <w:spacing w:before="161" w:line="24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9"/>
        <w:tabs>
          <w:tab w:val="left" w:pos="7891"/>
        </w:tabs>
        <w:spacing w:line="240" w:lineRule="auto"/>
        <w:ind w:left="4901"/>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7"/>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九、主要成交标的承诺函</w:t>
      </w:r>
    </w:p>
    <w:p>
      <w:pPr>
        <w:pStyle w:val="9"/>
        <w:spacing w:line="240" w:lineRule="auto"/>
        <w:rPr>
          <w:rFonts w:asciiTheme="minorEastAsia" w:hAnsiTheme="minorEastAsia" w:eastAsiaTheme="minorEastAsia"/>
          <w:b/>
          <w:sz w:val="21"/>
          <w:szCs w:val="21"/>
        </w:rPr>
      </w:pPr>
    </w:p>
    <w:p>
      <w:pPr>
        <w:pStyle w:val="9"/>
        <w:spacing w:line="240" w:lineRule="auto"/>
        <w:rPr>
          <w:rFonts w:asciiTheme="minorEastAsia" w:hAnsiTheme="minorEastAsia" w:eastAsiaTheme="minorEastAsia"/>
          <w:b/>
          <w:sz w:val="21"/>
          <w:szCs w:val="21"/>
        </w:rPr>
      </w:pPr>
    </w:p>
    <w:p>
      <w:pPr>
        <w:pStyle w:val="9"/>
        <w:spacing w:before="1" w:line="24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5168" behindDoc="0" locked="0" layoutInCell="1" allowOverlap="1">
                <wp:simplePos x="0" y="0"/>
                <wp:positionH relativeFrom="page">
                  <wp:posOffset>1071880</wp:posOffset>
                </wp:positionH>
                <wp:positionV relativeFrom="paragraph">
                  <wp:posOffset>842010</wp:posOffset>
                </wp:positionV>
                <wp:extent cx="5422265" cy="2169160"/>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5422265" cy="2169160"/>
                        </a:xfrm>
                        <a:prstGeom prst="rect">
                          <a:avLst/>
                        </a:prstGeom>
                        <a:noFill/>
                        <a:ln>
                          <a:noFill/>
                        </a:ln>
                        <a:effectLst/>
                      </wps:spPr>
                      <wps:txbx>
                        <w:txbxContent>
                          <w:p>
                            <w:pPr>
                              <w:pStyle w:val="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4.4pt;margin-top:66.3pt;height:170.8pt;width:426.95pt;mso-position-horizontal-relative:page;z-index:251655168;mso-width-relative:page;mso-height-relative:page;" filled="f" stroked="f" coordsize="21600,21600" o:gfxdata="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UwFC2gAAAAwBAAAPAAAAAAAAAAEAIAAAACIAAABkcnMvZG93bnJl&#10;di54bWxQSwECFAAUAAAACACHTuJAYlvHNPsBAADKAwAADgAAAAAAAAABACAAAAApAQAAZHJzL2Uy&#10;b0RvYy54bWxQSwUGAAAAAAYABgBZAQAAlgUAAAAA&#10;">
                <v:fill on="f" focussize="0,0"/>
                <v:stroke on="f"/>
                <v:imagedata o:title=""/>
                <o:lock v:ext="edit" aspectratio="f"/>
                <v:textbox inset="0mm,0mm,0mm,0mm">
                  <w:txbxContent>
                    <w:p>
                      <w:pPr>
                        <w:pStyle w:val="9"/>
                      </w:pPr>
                    </w:p>
                  </w:txbxContent>
                </v:textbox>
              </v:shape>
            </w:pict>
          </mc:Fallback>
        </mc:AlternateContent>
      </w:r>
      <w:r>
        <w:rPr>
          <w:rFonts w:asciiTheme="minorEastAsia" w:hAnsiTheme="minorEastAsia" w:eastAsiaTheme="minorEastAsia"/>
          <w:sz w:val="21"/>
          <w:szCs w:val="21"/>
        </w:rPr>
        <w:t>我单位同意成交公告中公示以下主要成交标的并承诺：响应文件中所提供的主要成交标的均真实有效。若被发现存在任何虚假、隐瞒情况，我单位承担由此产生的一切后果。</w:t>
      </w:r>
    </w:p>
    <w:tbl>
      <w:tblPr>
        <w:tblStyle w:val="29"/>
        <w:tblpPr w:leftFromText="180" w:rightFromText="180" w:vertAnchor="text" w:horzAnchor="page" w:tblpX="1773" w:tblpY="108"/>
        <w:tblOverlap w:val="never"/>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03"/>
        <w:gridCol w:w="2633"/>
        <w:gridCol w:w="1560"/>
        <w:gridCol w:w="1491"/>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8" w:type="dxa"/>
          </w:tcPr>
          <w:p>
            <w:pPr>
              <w:pStyle w:val="31"/>
              <w:spacing w:before="107"/>
              <w:ind w:left="92" w:right="85"/>
              <w:jc w:val="center"/>
              <w:rPr>
                <w:sz w:val="24"/>
                <w:lang w:eastAsia="en-US"/>
              </w:rPr>
            </w:pPr>
            <w:r>
              <w:rPr>
                <w:sz w:val="24"/>
                <w:lang w:eastAsia="en-US"/>
              </w:rPr>
              <w:t>序号</w:t>
            </w:r>
          </w:p>
        </w:tc>
        <w:tc>
          <w:tcPr>
            <w:tcW w:w="1303" w:type="dxa"/>
          </w:tcPr>
          <w:p>
            <w:pPr>
              <w:pStyle w:val="31"/>
              <w:spacing w:before="107"/>
              <w:ind w:left="170"/>
              <w:rPr>
                <w:sz w:val="24"/>
                <w:lang w:eastAsia="en-US"/>
              </w:rPr>
            </w:pPr>
            <w:r>
              <w:rPr>
                <w:sz w:val="24"/>
                <w:lang w:eastAsia="en-US"/>
              </w:rPr>
              <w:t>货物名称</w:t>
            </w:r>
          </w:p>
        </w:tc>
        <w:tc>
          <w:tcPr>
            <w:tcW w:w="2633" w:type="dxa"/>
            <w:tcBorders>
              <w:right w:val="single" w:color="000000" w:sz="6" w:space="0"/>
            </w:tcBorders>
          </w:tcPr>
          <w:p>
            <w:pPr>
              <w:pStyle w:val="31"/>
              <w:spacing w:before="107"/>
              <w:ind w:left="475"/>
              <w:rPr>
                <w:sz w:val="24"/>
                <w:lang w:eastAsia="en-US"/>
              </w:rPr>
            </w:pPr>
            <w:r>
              <w:rPr>
                <w:sz w:val="24"/>
                <w:lang w:eastAsia="en-US"/>
              </w:rPr>
              <w:t>品牌及规格型号</w:t>
            </w:r>
          </w:p>
        </w:tc>
        <w:tc>
          <w:tcPr>
            <w:tcW w:w="1560" w:type="dxa"/>
            <w:tcBorders>
              <w:left w:val="single" w:color="000000" w:sz="6" w:space="0"/>
            </w:tcBorders>
          </w:tcPr>
          <w:p>
            <w:pPr>
              <w:pStyle w:val="31"/>
              <w:spacing w:before="107"/>
              <w:ind w:left="517" w:right="509"/>
              <w:jc w:val="center"/>
              <w:rPr>
                <w:sz w:val="24"/>
                <w:lang w:eastAsia="en-US"/>
              </w:rPr>
            </w:pPr>
            <w:r>
              <w:rPr>
                <w:sz w:val="24"/>
                <w:lang w:eastAsia="en-US"/>
              </w:rPr>
              <w:t>数量</w:t>
            </w:r>
          </w:p>
        </w:tc>
        <w:tc>
          <w:tcPr>
            <w:tcW w:w="1491" w:type="dxa"/>
          </w:tcPr>
          <w:p>
            <w:pPr>
              <w:pStyle w:val="31"/>
              <w:spacing w:before="107"/>
              <w:ind w:left="484" w:right="476"/>
              <w:jc w:val="center"/>
              <w:rPr>
                <w:sz w:val="24"/>
                <w:lang w:eastAsia="en-US"/>
              </w:rPr>
            </w:pPr>
            <w:r>
              <w:rPr>
                <w:sz w:val="24"/>
                <w:lang w:eastAsia="en-US"/>
              </w:rPr>
              <w:t>单价</w:t>
            </w:r>
          </w:p>
        </w:tc>
        <w:tc>
          <w:tcPr>
            <w:tcW w:w="828" w:type="dxa"/>
          </w:tcPr>
          <w:p>
            <w:pPr>
              <w:pStyle w:val="31"/>
              <w:spacing w:before="107"/>
              <w:ind w:left="173"/>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1"/>
              <w:spacing w:before="79"/>
              <w:ind w:left="7"/>
              <w:jc w:val="center"/>
              <w:rPr>
                <w:sz w:val="24"/>
                <w:lang w:eastAsia="en-US"/>
              </w:rPr>
            </w:pPr>
            <w:r>
              <w:rPr>
                <w:sz w:val="24"/>
                <w:lang w:eastAsia="en-US"/>
              </w:rPr>
              <w:t>1</w:t>
            </w:r>
          </w:p>
        </w:tc>
        <w:tc>
          <w:tcPr>
            <w:tcW w:w="1303" w:type="dxa"/>
          </w:tcPr>
          <w:p>
            <w:pPr>
              <w:pStyle w:val="31"/>
              <w:rPr>
                <w:rFonts w:ascii="Times New Roman"/>
                <w:lang w:eastAsia="en-US"/>
              </w:rPr>
            </w:pPr>
          </w:p>
        </w:tc>
        <w:tc>
          <w:tcPr>
            <w:tcW w:w="2633" w:type="dxa"/>
            <w:tcBorders>
              <w:right w:val="single" w:color="000000" w:sz="6" w:space="0"/>
            </w:tcBorders>
          </w:tcPr>
          <w:p>
            <w:pPr>
              <w:pStyle w:val="31"/>
              <w:rPr>
                <w:rFonts w:ascii="Times New Roman"/>
                <w:lang w:eastAsia="en-US"/>
              </w:rPr>
            </w:pPr>
          </w:p>
        </w:tc>
        <w:tc>
          <w:tcPr>
            <w:tcW w:w="1560" w:type="dxa"/>
            <w:tcBorders>
              <w:left w:val="single" w:color="000000" w:sz="6" w:space="0"/>
            </w:tcBorders>
          </w:tcPr>
          <w:p>
            <w:pPr>
              <w:pStyle w:val="31"/>
              <w:rPr>
                <w:rFonts w:ascii="Times New Roman"/>
                <w:lang w:eastAsia="en-US"/>
              </w:rPr>
            </w:pPr>
          </w:p>
        </w:tc>
        <w:tc>
          <w:tcPr>
            <w:tcW w:w="1491" w:type="dxa"/>
          </w:tcPr>
          <w:p>
            <w:pPr>
              <w:pStyle w:val="31"/>
              <w:rPr>
                <w:rFonts w:ascii="Times New Roman"/>
                <w:lang w:eastAsia="en-US"/>
              </w:rPr>
            </w:pPr>
          </w:p>
        </w:tc>
        <w:tc>
          <w:tcPr>
            <w:tcW w:w="828" w:type="dxa"/>
          </w:tcPr>
          <w:p>
            <w:pPr>
              <w:pStyle w:val="31"/>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8" w:type="dxa"/>
          </w:tcPr>
          <w:p>
            <w:pPr>
              <w:pStyle w:val="31"/>
              <w:spacing w:before="79"/>
              <w:ind w:left="7"/>
              <w:jc w:val="center"/>
              <w:rPr>
                <w:sz w:val="24"/>
                <w:lang w:eastAsia="en-US"/>
              </w:rPr>
            </w:pPr>
            <w:r>
              <w:rPr>
                <w:sz w:val="24"/>
                <w:lang w:eastAsia="en-US"/>
              </w:rPr>
              <w:t>2</w:t>
            </w:r>
          </w:p>
        </w:tc>
        <w:tc>
          <w:tcPr>
            <w:tcW w:w="1303" w:type="dxa"/>
          </w:tcPr>
          <w:p>
            <w:pPr>
              <w:pStyle w:val="31"/>
              <w:rPr>
                <w:rFonts w:ascii="Times New Roman"/>
                <w:lang w:eastAsia="en-US"/>
              </w:rPr>
            </w:pPr>
          </w:p>
        </w:tc>
        <w:tc>
          <w:tcPr>
            <w:tcW w:w="2633" w:type="dxa"/>
            <w:tcBorders>
              <w:right w:val="single" w:color="000000" w:sz="6" w:space="0"/>
            </w:tcBorders>
          </w:tcPr>
          <w:p>
            <w:pPr>
              <w:pStyle w:val="31"/>
              <w:rPr>
                <w:rFonts w:ascii="Times New Roman"/>
                <w:lang w:eastAsia="en-US"/>
              </w:rPr>
            </w:pPr>
          </w:p>
        </w:tc>
        <w:tc>
          <w:tcPr>
            <w:tcW w:w="1560" w:type="dxa"/>
            <w:tcBorders>
              <w:left w:val="single" w:color="000000" w:sz="6" w:space="0"/>
            </w:tcBorders>
          </w:tcPr>
          <w:p>
            <w:pPr>
              <w:pStyle w:val="31"/>
              <w:rPr>
                <w:rFonts w:ascii="Times New Roman"/>
                <w:lang w:eastAsia="en-US"/>
              </w:rPr>
            </w:pPr>
          </w:p>
        </w:tc>
        <w:tc>
          <w:tcPr>
            <w:tcW w:w="1491" w:type="dxa"/>
          </w:tcPr>
          <w:p>
            <w:pPr>
              <w:pStyle w:val="31"/>
              <w:rPr>
                <w:rFonts w:ascii="Times New Roman"/>
                <w:lang w:eastAsia="en-US"/>
              </w:rPr>
            </w:pPr>
          </w:p>
        </w:tc>
        <w:tc>
          <w:tcPr>
            <w:tcW w:w="828" w:type="dxa"/>
          </w:tcPr>
          <w:p>
            <w:pPr>
              <w:pStyle w:val="31"/>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1"/>
              <w:spacing w:before="79"/>
              <w:ind w:left="7"/>
              <w:jc w:val="center"/>
              <w:rPr>
                <w:sz w:val="24"/>
                <w:lang w:eastAsia="en-US"/>
              </w:rPr>
            </w:pPr>
            <w:r>
              <w:rPr>
                <w:sz w:val="24"/>
                <w:lang w:eastAsia="en-US"/>
              </w:rPr>
              <w:t>3</w:t>
            </w:r>
          </w:p>
        </w:tc>
        <w:tc>
          <w:tcPr>
            <w:tcW w:w="1303" w:type="dxa"/>
          </w:tcPr>
          <w:p>
            <w:pPr>
              <w:pStyle w:val="31"/>
              <w:rPr>
                <w:rFonts w:ascii="Times New Roman"/>
                <w:lang w:eastAsia="en-US"/>
              </w:rPr>
            </w:pPr>
          </w:p>
        </w:tc>
        <w:tc>
          <w:tcPr>
            <w:tcW w:w="2633" w:type="dxa"/>
            <w:tcBorders>
              <w:right w:val="single" w:color="000000" w:sz="6" w:space="0"/>
            </w:tcBorders>
          </w:tcPr>
          <w:p>
            <w:pPr>
              <w:pStyle w:val="31"/>
              <w:rPr>
                <w:rFonts w:ascii="Times New Roman"/>
                <w:lang w:eastAsia="en-US"/>
              </w:rPr>
            </w:pPr>
          </w:p>
        </w:tc>
        <w:tc>
          <w:tcPr>
            <w:tcW w:w="1560" w:type="dxa"/>
            <w:tcBorders>
              <w:left w:val="single" w:color="000000" w:sz="6" w:space="0"/>
            </w:tcBorders>
          </w:tcPr>
          <w:p>
            <w:pPr>
              <w:pStyle w:val="31"/>
              <w:rPr>
                <w:rFonts w:ascii="Times New Roman"/>
                <w:lang w:eastAsia="en-US"/>
              </w:rPr>
            </w:pPr>
          </w:p>
        </w:tc>
        <w:tc>
          <w:tcPr>
            <w:tcW w:w="1491" w:type="dxa"/>
          </w:tcPr>
          <w:p>
            <w:pPr>
              <w:pStyle w:val="31"/>
              <w:rPr>
                <w:rFonts w:ascii="Times New Roman"/>
                <w:lang w:eastAsia="en-US"/>
              </w:rPr>
            </w:pPr>
          </w:p>
        </w:tc>
        <w:tc>
          <w:tcPr>
            <w:tcW w:w="828" w:type="dxa"/>
          </w:tcPr>
          <w:p>
            <w:pPr>
              <w:pStyle w:val="31"/>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1"/>
              <w:spacing w:before="79"/>
              <w:ind w:left="7"/>
              <w:jc w:val="center"/>
              <w:rPr>
                <w:sz w:val="24"/>
                <w:lang w:eastAsia="en-US"/>
              </w:rPr>
            </w:pPr>
            <w:r>
              <w:rPr>
                <w:sz w:val="24"/>
                <w:lang w:eastAsia="en-US"/>
              </w:rPr>
              <w:t>4</w:t>
            </w:r>
          </w:p>
        </w:tc>
        <w:tc>
          <w:tcPr>
            <w:tcW w:w="1303" w:type="dxa"/>
          </w:tcPr>
          <w:p>
            <w:pPr>
              <w:pStyle w:val="31"/>
              <w:rPr>
                <w:rFonts w:ascii="Times New Roman"/>
                <w:lang w:eastAsia="en-US"/>
              </w:rPr>
            </w:pPr>
          </w:p>
        </w:tc>
        <w:tc>
          <w:tcPr>
            <w:tcW w:w="2633" w:type="dxa"/>
            <w:tcBorders>
              <w:right w:val="single" w:color="000000" w:sz="6" w:space="0"/>
            </w:tcBorders>
          </w:tcPr>
          <w:p>
            <w:pPr>
              <w:pStyle w:val="31"/>
              <w:rPr>
                <w:rFonts w:ascii="Times New Roman"/>
                <w:lang w:eastAsia="en-US"/>
              </w:rPr>
            </w:pPr>
          </w:p>
        </w:tc>
        <w:tc>
          <w:tcPr>
            <w:tcW w:w="1560" w:type="dxa"/>
            <w:tcBorders>
              <w:left w:val="single" w:color="000000" w:sz="6" w:space="0"/>
            </w:tcBorders>
          </w:tcPr>
          <w:p>
            <w:pPr>
              <w:pStyle w:val="31"/>
              <w:rPr>
                <w:rFonts w:ascii="Times New Roman"/>
                <w:lang w:eastAsia="en-US"/>
              </w:rPr>
            </w:pPr>
          </w:p>
        </w:tc>
        <w:tc>
          <w:tcPr>
            <w:tcW w:w="1491" w:type="dxa"/>
          </w:tcPr>
          <w:p>
            <w:pPr>
              <w:pStyle w:val="31"/>
              <w:rPr>
                <w:rFonts w:ascii="Times New Roman"/>
                <w:lang w:eastAsia="en-US"/>
              </w:rPr>
            </w:pPr>
          </w:p>
        </w:tc>
        <w:tc>
          <w:tcPr>
            <w:tcW w:w="828" w:type="dxa"/>
          </w:tcPr>
          <w:p>
            <w:pPr>
              <w:pStyle w:val="31"/>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8" w:type="dxa"/>
          </w:tcPr>
          <w:p>
            <w:pPr>
              <w:pStyle w:val="31"/>
              <w:spacing w:before="81"/>
              <w:ind w:left="7"/>
              <w:jc w:val="center"/>
              <w:rPr>
                <w:sz w:val="24"/>
                <w:lang w:eastAsia="en-US"/>
              </w:rPr>
            </w:pPr>
            <w:r>
              <w:rPr>
                <w:sz w:val="24"/>
                <w:lang w:eastAsia="en-US"/>
              </w:rPr>
              <w:t>5</w:t>
            </w:r>
          </w:p>
        </w:tc>
        <w:tc>
          <w:tcPr>
            <w:tcW w:w="1303" w:type="dxa"/>
          </w:tcPr>
          <w:p>
            <w:pPr>
              <w:pStyle w:val="31"/>
              <w:rPr>
                <w:rFonts w:ascii="Times New Roman"/>
                <w:lang w:eastAsia="en-US"/>
              </w:rPr>
            </w:pPr>
          </w:p>
        </w:tc>
        <w:tc>
          <w:tcPr>
            <w:tcW w:w="2633" w:type="dxa"/>
            <w:tcBorders>
              <w:right w:val="single" w:color="000000" w:sz="6" w:space="0"/>
            </w:tcBorders>
          </w:tcPr>
          <w:p>
            <w:pPr>
              <w:pStyle w:val="31"/>
              <w:rPr>
                <w:rFonts w:ascii="Times New Roman"/>
                <w:lang w:eastAsia="en-US"/>
              </w:rPr>
            </w:pPr>
          </w:p>
        </w:tc>
        <w:tc>
          <w:tcPr>
            <w:tcW w:w="1560" w:type="dxa"/>
            <w:tcBorders>
              <w:left w:val="single" w:color="000000" w:sz="6" w:space="0"/>
            </w:tcBorders>
          </w:tcPr>
          <w:p>
            <w:pPr>
              <w:pStyle w:val="31"/>
              <w:rPr>
                <w:rFonts w:ascii="Times New Roman"/>
                <w:lang w:eastAsia="en-US"/>
              </w:rPr>
            </w:pPr>
          </w:p>
        </w:tc>
        <w:tc>
          <w:tcPr>
            <w:tcW w:w="1491" w:type="dxa"/>
          </w:tcPr>
          <w:p>
            <w:pPr>
              <w:pStyle w:val="31"/>
              <w:rPr>
                <w:rFonts w:ascii="Times New Roman"/>
                <w:lang w:eastAsia="en-US"/>
              </w:rPr>
            </w:pPr>
          </w:p>
        </w:tc>
        <w:tc>
          <w:tcPr>
            <w:tcW w:w="828" w:type="dxa"/>
          </w:tcPr>
          <w:p>
            <w:pPr>
              <w:pStyle w:val="31"/>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1"/>
              <w:spacing w:before="79"/>
              <w:ind w:left="92" w:right="85"/>
              <w:jc w:val="center"/>
              <w:rPr>
                <w:sz w:val="24"/>
                <w:lang w:eastAsia="en-US"/>
              </w:rPr>
            </w:pPr>
            <w:r>
              <w:rPr>
                <w:w w:val="200"/>
                <w:sz w:val="24"/>
                <w:lang w:eastAsia="en-US"/>
              </w:rPr>
              <w:t>„„</w:t>
            </w:r>
          </w:p>
        </w:tc>
        <w:tc>
          <w:tcPr>
            <w:tcW w:w="1303" w:type="dxa"/>
          </w:tcPr>
          <w:p>
            <w:pPr>
              <w:pStyle w:val="31"/>
              <w:rPr>
                <w:rFonts w:ascii="Times New Roman"/>
                <w:lang w:eastAsia="en-US"/>
              </w:rPr>
            </w:pPr>
          </w:p>
        </w:tc>
        <w:tc>
          <w:tcPr>
            <w:tcW w:w="2633" w:type="dxa"/>
            <w:tcBorders>
              <w:right w:val="single" w:color="000000" w:sz="6" w:space="0"/>
            </w:tcBorders>
          </w:tcPr>
          <w:p>
            <w:pPr>
              <w:pStyle w:val="31"/>
              <w:rPr>
                <w:rFonts w:ascii="Times New Roman"/>
                <w:lang w:eastAsia="en-US"/>
              </w:rPr>
            </w:pPr>
          </w:p>
        </w:tc>
        <w:tc>
          <w:tcPr>
            <w:tcW w:w="1560" w:type="dxa"/>
            <w:tcBorders>
              <w:left w:val="single" w:color="000000" w:sz="6" w:space="0"/>
            </w:tcBorders>
          </w:tcPr>
          <w:p>
            <w:pPr>
              <w:pStyle w:val="31"/>
              <w:rPr>
                <w:rFonts w:ascii="Times New Roman"/>
                <w:lang w:eastAsia="en-US"/>
              </w:rPr>
            </w:pPr>
          </w:p>
        </w:tc>
        <w:tc>
          <w:tcPr>
            <w:tcW w:w="1491" w:type="dxa"/>
          </w:tcPr>
          <w:p>
            <w:pPr>
              <w:pStyle w:val="31"/>
              <w:rPr>
                <w:rFonts w:ascii="Times New Roman"/>
                <w:lang w:eastAsia="en-US"/>
              </w:rPr>
            </w:pPr>
          </w:p>
        </w:tc>
        <w:tc>
          <w:tcPr>
            <w:tcW w:w="828" w:type="dxa"/>
          </w:tcPr>
          <w:p>
            <w:pPr>
              <w:pStyle w:val="31"/>
              <w:rPr>
                <w:rFonts w:ascii="Times New Roman"/>
                <w:lang w:eastAsia="en-US"/>
              </w:rPr>
            </w:pPr>
          </w:p>
        </w:tc>
      </w:tr>
    </w:tbl>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before="4" w:line="240" w:lineRule="auto"/>
        <w:rPr>
          <w:rFonts w:asciiTheme="minorEastAsia" w:hAnsiTheme="minorEastAsia" w:eastAsiaTheme="minorEastAsia"/>
          <w:sz w:val="21"/>
          <w:szCs w:val="21"/>
        </w:rPr>
      </w:pPr>
    </w:p>
    <w:p>
      <w:pPr>
        <w:pStyle w:val="9"/>
        <w:tabs>
          <w:tab w:val="left" w:pos="6461"/>
          <w:tab w:val="left" w:pos="8556"/>
        </w:tabs>
        <w:spacing w:line="240" w:lineRule="auto"/>
        <w:ind w:left="5021" w:right="327" w:firstLine="420" w:firstLineChars="200"/>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9"/>
        <w:tabs>
          <w:tab w:val="left" w:pos="6461"/>
          <w:tab w:val="left" w:pos="8556"/>
        </w:tabs>
        <w:spacing w:line="240" w:lineRule="auto"/>
        <w:ind w:right="327" w:firstLine="5880" w:firstLineChars="2800"/>
        <w:rPr>
          <w:rFonts w:asciiTheme="minorEastAsia" w:hAnsiTheme="minorEastAsia" w:eastAsiaTheme="minorEastAsia"/>
          <w:sz w:val="21"/>
          <w:szCs w:val="21"/>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9"/>
        <w:spacing w:before="1" w:line="240" w:lineRule="auto"/>
        <w:rPr>
          <w:rFonts w:asciiTheme="minorEastAsia" w:hAnsiTheme="minorEastAsia" w:eastAsiaTheme="minorEastAsia"/>
          <w:sz w:val="21"/>
          <w:szCs w:val="21"/>
        </w:rPr>
      </w:pPr>
    </w:p>
    <w:p>
      <w:pPr>
        <w:pStyle w:val="7"/>
        <w:spacing w:before="66"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9"/>
        <w:spacing w:before="9" w:line="240" w:lineRule="auto"/>
        <w:rPr>
          <w:rFonts w:asciiTheme="minorEastAsia" w:hAnsiTheme="minorEastAsia" w:eastAsiaTheme="minorEastAsia"/>
          <w:b/>
          <w:sz w:val="21"/>
          <w:szCs w:val="21"/>
        </w:rPr>
      </w:pPr>
    </w:p>
    <w:p>
      <w:pPr>
        <w:pStyle w:val="32"/>
        <w:numPr>
          <w:ilvl w:val="0"/>
          <w:numId w:val="40"/>
        </w:numPr>
        <w:tabs>
          <w:tab w:val="left" w:pos="896"/>
        </w:tabs>
        <w:spacing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表中所列内容为满足本项目要求的主要成交标的；</w:t>
      </w:r>
    </w:p>
    <w:p>
      <w:pPr>
        <w:pStyle w:val="32"/>
        <w:numPr>
          <w:ilvl w:val="0"/>
          <w:numId w:val="40"/>
        </w:numPr>
        <w:tabs>
          <w:tab w:val="left" w:pos="896"/>
        </w:tabs>
        <w:spacing w:before="161" w:line="24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成交供应商提供的以上承诺情况（含货物名称、品牌、规格、型号、数量、单价），将按约定随成交公告同时公告。</w:t>
      </w:r>
    </w:p>
    <w:p>
      <w:pPr>
        <w:pStyle w:val="32"/>
        <w:numPr>
          <w:ilvl w:val="0"/>
          <w:numId w:val="40"/>
        </w:numPr>
        <w:tabs>
          <w:tab w:val="left" w:pos="896"/>
        </w:tabs>
        <w:spacing w:before="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本页《主要成交标的承诺函》由供应商准确填写。</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7"/>
        <w:spacing w:before="104" w:line="240" w:lineRule="auto"/>
        <w:ind w:left="1367" w:right="1506"/>
        <w:jc w:val="center"/>
        <w:rPr>
          <w:rFonts w:asciiTheme="minorEastAsia" w:hAnsiTheme="minorEastAsia" w:eastAsiaTheme="minorEastAsia"/>
          <w:sz w:val="21"/>
          <w:szCs w:val="21"/>
        </w:rPr>
      </w:pPr>
      <w:r>
        <w:rPr>
          <w:rFonts w:asciiTheme="minorEastAsia" w:hAnsiTheme="minorEastAsia" w:eastAsiaTheme="minorEastAsia"/>
          <w:sz w:val="21"/>
          <w:szCs w:val="21"/>
        </w:rPr>
        <w:t>十、中小企业声明函</w:t>
      </w:r>
    </w:p>
    <w:p>
      <w:pPr>
        <w:pStyle w:val="6"/>
        <w:spacing w:line="240" w:lineRule="auto"/>
        <w:ind w:right="1505"/>
        <w:rPr>
          <w:rFonts w:asciiTheme="minorEastAsia" w:hAnsiTheme="minorEastAsia" w:eastAsiaTheme="minorEastAsia"/>
          <w:sz w:val="21"/>
          <w:szCs w:val="21"/>
        </w:rPr>
      </w:pPr>
      <w:r>
        <w:rPr>
          <w:rFonts w:asciiTheme="minorEastAsia" w:hAnsiTheme="minorEastAsia" w:eastAsiaTheme="minorEastAsia"/>
          <w:sz w:val="21"/>
          <w:szCs w:val="21"/>
        </w:rPr>
        <w:t>（非中小企业产品不需此件）</w:t>
      </w:r>
    </w:p>
    <w:p>
      <w:pPr>
        <w:pStyle w:val="9"/>
        <w:tabs>
          <w:tab w:val="left" w:pos="3744"/>
        </w:tabs>
        <w:spacing w:before="163" w:line="24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本公司郑重声明，根据《政府采购促进中小企业发展暂行办法》（财库〔2011〕181 号）的规定，本公司为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企业。即，本公司同时满足以下条件：</w:t>
      </w:r>
    </w:p>
    <w:p>
      <w:pPr>
        <w:pStyle w:val="32"/>
        <w:numPr>
          <w:ilvl w:val="0"/>
          <w:numId w:val="41"/>
        </w:numPr>
        <w:tabs>
          <w:tab w:val="left" w:pos="896"/>
          <w:tab w:val="left" w:pos="3103"/>
        </w:tabs>
        <w:spacing w:before="1" w:line="24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根据《工业和信息化部、国家统计局、国家发展和改革委员会、财政部关于印发中小企业划型标准规定的通知》（工信部联企业〔2011〕300 号）规定的划分标准，本公司为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w:t>
      </w:r>
    </w:p>
    <w:p>
      <w:pPr>
        <w:pStyle w:val="32"/>
        <w:numPr>
          <w:ilvl w:val="0"/>
          <w:numId w:val="41"/>
        </w:numPr>
        <w:tabs>
          <w:tab w:val="left" w:pos="919"/>
        </w:tabs>
        <w:spacing w:before="3" w:line="240" w:lineRule="auto"/>
        <w:ind w:left="918" w:hanging="265"/>
        <w:jc w:val="both"/>
        <w:rPr>
          <w:rFonts w:asciiTheme="minorEastAsia" w:hAnsiTheme="minorEastAsia" w:eastAsiaTheme="minorEastAsia"/>
          <w:sz w:val="21"/>
          <w:szCs w:val="21"/>
        </w:rPr>
      </w:pPr>
      <w:r>
        <w:rPr>
          <w:rFonts w:asciiTheme="minorEastAsia" w:hAnsiTheme="minorEastAsia" w:eastAsiaTheme="minorEastAsia"/>
          <w:sz w:val="21"/>
          <w:szCs w:val="21"/>
        </w:rPr>
        <w:t>本公司参加本项目采购活动提供本企业制造的货物， 或者提供其他</w:t>
      </w:r>
    </w:p>
    <w:p>
      <w:pPr>
        <w:spacing w:before="160" w:line="240" w:lineRule="auto"/>
        <w:ind w:left="220" w:right="359"/>
        <w:rPr>
          <w:rFonts w:asciiTheme="minorEastAsia" w:hAnsiTheme="minorEastAsia" w:eastAsiaTheme="minorEastAsia"/>
        </w:rPr>
      </w:pPr>
      <w:r>
        <w:rPr>
          <w:rFonts w:asciiTheme="minorEastAsia" w:hAnsiTheme="minorEastAsia" w:eastAsiaTheme="minorEastAsia"/>
          <w:b/>
          <w:u w:val="single"/>
        </w:rPr>
        <w:t>（请填写：中型/小型/微型）</w:t>
      </w:r>
      <w:r>
        <w:rPr>
          <w:rFonts w:asciiTheme="minorEastAsia" w:hAnsiTheme="minorEastAsia" w:eastAsiaTheme="minorEastAsia"/>
        </w:rPr>
        <w:t>企业制造的货物。本条所称货物不包括使用大型企业注册商标的货物。详见附表 1</w:t>
      </w:r>
    </w:p>
    <w:p>
      <w:pPr>
        <w:pStyle w:val="9"/>
        <w:spacing w:before="2"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本公司对上述声明的真实性负责。如有虚假，将依法承担相应责任。</w:t>
      </w:r>
    </w:p>
    <w:p>
      <w:pPr>
        <w:pStyle w:val="9"/>
        <w:tabs>
          <w:tab w:val="left" w:pos="6461"/>
          <w:tab w:val="left" w:pos="8556"/>
        </w:tabs>
        <w:spacing w:before="194" w:line="240" w:lineRule="auto"/>
        <w:ind w:left="5021" w:right="327"/>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9"/>
        <w:tabs>
          <w:tab w:val="left" w:pos="6461"/>
          <w:tab w:val="left" w:pos="8556"/>
        </w:tabs>
        <w:spacing w:before="194" w:line="240" w:lineRule="auto"/>
        <w:ind w:left="5021" w:right="327" w:firstLine="630" w:firstLineChars="300"/>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9"/>
        <w:spacing w:before="206" w:line="240" w:lineRule="auto"/>
        <w:ind w:left="220"/>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附表 1</w:t>
      </w:r>
      <w:r>
        <w:rPr>
          <w:rFonts w:hint="eastAsia" w:asciiTheme="minorEastAsia" w:hAnsiTheme="minorEastAsia" w:eastAsiaTheme="minorEastAsia"/>
          <w:sz w:val="21"/>
          <w:szCs w:val="21"/>
          <w:lang w:val="en-US" w:eastAsia="zh-CN"/>
        </w:rPr>
        <w:t xml:space="preserve"> </w:t>
      </w:r>
    </w:p>
    <w:tbl>
      <w:tblPr>
        <w:tblStyle w:val="29"/>
        <w:tblW w:w="8501"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758"/>
        <w:gridCol w:w="907"/>
        <w:gridCol w:w="906"/>
        <w:gridCol w:w="906"/>
        <w:gridCol w:w="1118"/>
        <w:gridCol w:w="1226"/>
        <w:gridCol w:w="115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6" w:type="dxa"/>
          </w:tcPr>
          <w:p>
            <w:pPr>
              <w:pStyle w:val="31"/>
              <w:spacing w:before="156" w:line="24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758" w:type="dxa"/>
          </w:tcPr>
          <w:p>
            <w:pPr>
              <w:pStyle w:val="31"/>
              <w:spacing w:before="156" w:line="240" w:lineRule="auto"/>
              <w:ind w:left="13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品名</w:t>
            </w:r>
          </w:p>
        </w:tc>
        <w:tc>
          <w:tcPr>
            <w:tcW w:w="907" w:type="dxa"/>
          </w:tcPr>
          <w:p>
            <w:pPr>
              <w:pStyle w:val="31"/>
              <w:spacing w:before="156" w:line="240" w:lineRule="auto"/>
              <w:ind w:left="193" w:right="1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数量</w:t>
            </w:r>
          </w:p>
        </w:tc>
        <w:tc>
          <w:tcPr>
            <w:tcW w:w="906" w:type="dxa"/>
          </w:tcPr>
          <w:p>
            <w:pPr>
              <w:pStyle w:val="31"/>
              <w:spacing w:before="156" w:line="240" w:lineRule="auto"/>
              <w:ind w:left="194" w:right="18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单价</w:t>
            </w:r>
          </w:p>
        </w:tc>
        <w:tc>
          <w:tcPr>
            <w:tcW w:w="906" w:type="dxa"/>
          </w:tcPr>
          <w:p>
            <w:pPr>
              <w:pStyle w:val="31"/>
              <w:spacing w:before="156" w:line="240" w:lineRule="auto"/>
              <w:ind w:left="21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小计</w:t>
            </w:r>
          </w:p>
        </w:tc>
        <w:tc>
          <w:tcPr>
            <w:tcW w:w="1118" w:type="dxa"/>
          </w:tcPr>
          <w:p>
            <w:pPr>
              <w:pStyle w:val="31"/>
              <w:spacing w:before="156" w:line="240" w:lineRule="auto"/>
              <w:ind w:left="180" w:right="16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折扣率</w:t>
            </w:r>
          </w:p>
        </w:tc>
        <w:tc>
          <w:tcPr>
            <w:tcW w:w="1226" w:type="dxa"/>
          </w:tcPr>
          <w:p>
            <w:pPr>
              <w:pStyle w:val="31"/>
              <w:spacing w:before="156" w:line="240" w:lineRule="auto"/>
              <w:ind w:left="13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扣除价格</w:t>
            </w:r>
          </w:p>
        </w:tc>
        <w:tc>
          <w:tcPr>
            <w:tcW w:w="1159" w:type="dxa"/>
          </w:tcPr>
          <w:p>
            <w:pPr>
              <w:pStyle w:val="31"/>
              <w:spacing w:line="240" w:lineRule="auto"/>
              <w:ind w:left="202" w:right="18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生产厂</w:t>
            </w:r>
          </w:p>
          <w:p>
            <w:pPr>
              <w:pStyle w:val="31"/>
              <w:spacing w:before="4" w:line="24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家</w:t>
            </w:r>
          </w:p>
        </w:tc>
        <w:tc>
          <w:tcPr>
            <w:tcW w:w="825" w:type="dxa"/>
          </w:tcPr>
          <w:p>
            <w:pPr>
              <w:pStyle w:val="31"/>
              <w:spacing w:before="156" w:line="240" w:lineRule="auto"/>
              <w:ind w:left="158" w:right="13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31"/>
              <w:spacing w:before="76"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758" w:type="dxa"/>
          </w:tcPr>
          <w:p>
            <w:pPr>
              <w:pStyle w:val="31"/>
              <w:spacing w:line="240" w:lineRule="auto"/>
              <w:rPr>
                <w:rFonts w:asciiTheme="minorEastAsia" w:hAnsiTheme="minorEastAsia" w:eastAsiaTheme="minorEastAsia"/>
                <w:sz w:val="21"/>
                <w:szCs w:val="21"/>
                <w:lang w:eastAsia="en-US"/>
              </w:rPr>
            </w:pPr>
          </w:p>
        </w:tc>
        <w:tc>
          <w:tcPr>
            <w:tcW w:w="907" w:type="dxa"/>
          </w:tcPr>
          <w:p>
            <w:pPr>
              <w:pStyle w:val="31"/>
              <w:spacing w:line="240" w:lineRule="auto"/>
              <w:rPr>
                <w:rFonts w:asciiTheme="minorEastAsia" w:hAnsiTheme="minorEastAsia" w:eastAsiaTheme="minorEastAsia"/>
                <w:sz w:val="21"/>
                <w:szCs w:val="21"/>
                <w:lang w:eastAsia="en-US"/>
              </w:rPr>
            </w:pPr>
          </w:p>
        </w:tc>
        <w:tc>
          <w:tcPr>
            <w:tcW w:w="906" w:type="dxa"/>
          </w:tcPr>
          <w:p>
            <w:pPr>
              <w:pStyle w:val="31"/>
              <w:spacing w:line="240" w:lineRule="auto"/>
              <w:rPr>
                <w:rFonts w:asciiTheme="minorEastAsia" w:hAnsiTheme="minorEastAsia" w:eastAsiaTheme="minorEastAsia"/>
                <w:sz w:val="21"/>
                <w:szCs w:val="21"/>
                <w:lang w:eastAsia="en-US"/>
              </w:rPr>
            </w:pPr>
          </w:p>
        </w:tc>
        <w:tc>
          <w:tcPr>
            <w:tcW w:w="906" w:type="dxa"/>
          </w:tcPr>
          <w:p>
            <w:pPr>
              <w:pStyle w:val="31"/>
              <w:spacing w:line="240" w:lineRule="auto"/>
              <w:rPr>
                <w:rFonts w:asciiTheme="minorEastAsia" w:hAnsiTheme="minorEastAsia" w:eastAsiaTheme="minorEastAsia"/>
                <w:sz w:val="21"/>
                <w:szCs w:val="21"/>
                <w:lang w:eastAsia="en-US"/>
              </w:rPr>
            </w:pPr>
          </w:p>
        </w:tc>
        <w:tc>
          <w:tcPr>
            <w:tcW w:w="1118" w:type="dxa"/>
          </w:tcPr>
          <w:p>
            <w:pPr>
              <w:pStyle w:val="31"/>
              <w:spacing w:line="240" w:lineRule="auto"/>
              <w:rPr>
                <w:rFonts w:asciiTheme="minorEastAsia" w:hAnsiTheme="minorEastAsia" w:eastAsiaTheme="minorEastAsia"/>
                <w:sz w:val="21"/>
                <w:szCs w:val="21"/>
                <w:lang w:eastAsia="en-US"/>
              </w:rPr>
            </w:pPr>
          </w:p>
        </w:tc>
        <w:tc>
          <w:tcPr>
            <w:tcW w:w="1226" w:type="dxa"/>
          </w:tcPr>
          <w:p>
            <w:pPr>
              <w:pStyle w:val="31"/>
              <w:spacing w:line="240" w:lineRule="auto"/>
              <w:rPr>
                <w:rFonts w:asciiTheme="minorEastAsia" w:hAnsiTheme="minorEastAsia" w:eastAsiaTheme="minorEastAsia"/>
                <w:sz w:val="21"/>
                <w:szCs w:val="21"/>
                <w:lang w:eastAsia="en-US"/>
              </w:rPr>
            </w:pPr>
          </w:p>
        </w:tc>
        <w:tc>
          <w:tcPr>
            <w:tcW w:w="1159" w:type="dxa"/>
          </w:tcPr>
          <w:p>
            <w:pPr>
              <w:pStyle w:val="31"/>
              <w:spacing w:line="240" w:lineRule="auto"/>
              <w:rPr>
                <w:rFonts w:asciiTheme="minorEastAsia" w:hAnsiTheme="minorEastAsia" w:eastAsiaTheme="minorEastAsia"/>
                <w:sz w:val="21"/>
                <w:szCs w:val="21"/>
                <w:lang w:eastAsia="en-US"/>
              </w:rPr>
            </w:pPr>
          </w:p>
        </w:tc>
        <w:tc>
          <w:tcPr>
            <w:tcW w:w="825"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31"/>
              <w:spacing w:before="79"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758" w:type="dxa"/>
          </w:tcPr>
          <w:p>
            <w:pPr>
              <w:pStyle w:val="31"/>
              <w:spacing w:line="240" w:lineRule="auto"/>
              <w:rPr>
                <w:rFonts w:asciiTheme="minorEastAsia" w:hAnsiTheme="minorEastAsia" w:eastAsiaTheme="minorEastAsia"/>
                <w:sz w:val="21"/>
                <w:szCs w:val="21"/>
                <w:lang w:eastAsia="en-US"/>
              </w:rPr>
            </w:pPr>
          </w:p>
        </w:tc>
        <w:tc>
          <w:tcPr>
            <w:tcW w:w="907" w:type="dxa"/>
          </w:tcPr>
          <w:p>
            <w:pPr>
              <w:pStyle w:val="31"/>
              <w:spacing w:line="240" w:lineRule="auto"/>
              <w:rPr>
                <w:rFonts w:asciiTheme="minorEastAsia" w:hAnsiTheme="minorEastAsia" w:eastAsiaTheme="minorEastAsia"/>
                <w:sz w:val="21"/>
                <w:szCs w:val="21"/>
                <w:lang w:eastAsia="en-US"/>
              </w:rPr>
            </w:pPr>
          </w:p>
        </w:tc>
        <w:tc>
          <w:tcPr>
            <w:tcW w:w="906" w:type="dxa"/>
          </w:tcPr>
          <w:p>
            <w:pPr>
              <w:pStyle w:val="31"/>
              <w:spacing w:line="240" w:lineRule="auto"/>
              <w:rPr>
                <w:rFonts w:asciiTheme="minorEastAsia" w:hAnsiTheme="minorEastAsia" w:eastAsiaTheme="minorEastAsia"/>
                <w:sz w:val="21"/>
                <w:szCs w:val="21"/>
                <w:lang w:eastAsia="en-US"/>
              </w:rPr>
            </w:pPr>
          </w:p>
        </w:tc>
        <w:tc>
          <w:tcPr>
            <w:tcW w:w="906" w:type="dxa"/>
          </w:tcPr>
          <w:p>
            <w:pPr>
              <w:pStyle w:val="31"/>
              <w:spacing w:line="240" w:lineRule="auto"/>
              <w:rPr>
                <w:rFonts w:asciiTheme="minorEastAsia" w:hAnsiTheme="minorEastAsia" w:eastAsiaTheme="minorEastAsia"/>
                <w:sz w:val="21"/>
                <w:szCs w:val="21"/>
                <w:lang w:eastAsia="en-US"/>
              </w:rPr>
            </w:pPr>
          </w:p>
        </w:tc>
        <w:tc>
          <w:tcPr>
            <w:tcW w:w="1118" w:type="dxa"/>
          </w:tcPr>
          <w:p>
            <w:pPr>
              <w:pStyle w:val="31"/>
              <w:spacing w:line="240" w:lineRule="auto"/>
              <w:rPr>
                <w:rFonts w:asciiTheme="minorEastAsia" w:hAnsiTheme="minorEastAsia" w:eastAsiaTheme="minorEastAsia"/>
                <w:sz w:val="21"/>
                <w:szCs w:val="21"/>
                <w:lang w:eastAsia="en-US"/>
              </w:rPr>
            </w:pPr>
          </w:p>
        </w:tc>
        <w:tc>
          <w:tcPr>
            <w:tcW w:w="1226" w:type="dxa"/>
          </w:tcPr>
          <w:p>
            <w:pPr>
              <w:pStyle w:val="31"/>
              <w:spacing w:line="240" w:lineRule="auto"/>
              <w:rPr>
                <w:rFonts w:asciiTheme="minorEastAsia" w:hAnsiTheme="minorEastAsia" w:eastAsiaTheme="minorEastAsia"/>
                <w:sz w:val="21"/>
                <w:szCs w:val="21"/>
                <w:lang w:eastAsia="en-US"/>
              </w:rPr>
            </w:pPr>
          </w:p>
        </w:tc>
        <w:tc>
          <w:tcPr>
            <w:tcW w:w="1159" w:type="dxa"/>
          </w:tcPr>
          <w:p>
            <w:pPr>
              <w:pStyle w:val="31"/>
              <w:spacing w:line="240" w:lineRule="auto"/>
              <w:rPr>
                <w:rFonts w:asciiTheme="minorEastAsia" w:hAnsiTheme="minorEastAsia" w:eastAsiaTheme="minorEastAsia"/>
                <w:sz w:val="21"/>
                <w:szCs w:val="21"/>
                <w:lang w:eastAsia="en-US"/>
              </w:rPr>
            </w:pPr>
          </w:p>
        </w:tc>
        <w:tc>
          <w:tcPr>
            <w:tcW w:w="825"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31"/>
              <w:spacing w:before="79"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758" w:type="dxa"/>
          </w:tcPr>
          <w:p>
            <w:pPr>
              <w:pStyle w:val="31"/>
              <w:spacing w:line="240" w:lineRule="auto"/>
              <w:rPr>
                <w:rFonts w:asciiTheme="minorEastAsia" w:hAnsiTheme="minorEastAsia" w:eastAsiaTheme="minorEastAsia"/>
                <w:sz w:val="21"/>
                <w:szCs w:val="21"/>
                <w:lang w:eastAsia="en-US"/>
              </w:rPr>
            </w:pPr>
          </w:p>
        </w:tc>
        <w:tc>
          <w:tcPr>
            <w:tcW w:w="907" w:type="dxa"/>
          </w:tcPr>
          <w:p>
            <w:pPr>
              <w:pStyle w:val="31"/>
              <w:spacing w:line="240" w:lineRule="auto"/>
              <w:rPr>
                <w:rFonts w:asciiTheme="minorEastAsia" w:hAnsiTheme="minorEastAsia" w:eastAsiaTheme="minorEastAsia"/>
                <w:sz w:val="21"/>
                <w:szCs w:val="21"/>
                <w:lang w:eastAsia="en-US"/>
              </w:rPr>
            </w:pPr>
          </w:p>
        </w:tc>
        <w:tc>
          <w:tcPr>
            <w:tcW w:w="906" w:type="dxa"/>
          </w:tcPr>
          <w:p>
            <w:pPr>
              <w:pStyle w:val="31"/>
              <w:spacing w:line="240" w:lineRule="auto"/>
              <w:rPr>
                <w:rFonts w:asciiTheme="minorEastAsia" w:hAnsiTheme="minorEastAsia" w:eastAsiaTheme="minorEastAsia"/>
                <w:sz w:val="21"/>
                <w:szCs w:val="21"/>
                <w:lang w:eastAsia="en-US"/>
              </w:rPr>
            </w:pPr>
          </w:p>
        </w:tc>
        <w:tc>
          <w:tcPr>
            <w:tcW w:w="906" w:type="dxa"/>
          </w:tcPr>
          <w:p>
            <w:pPr>
              <w:pStyle w:val="31"/>
              <w:spacing w:line="240" w:lineRule="auto"/>
              <w:rPr>
                <w:rFonts w:asciiTheme="minorEastAsia" w:hAnsiTheme="minorEastAsia" w:eastAsiaTheme="minorEastAsia"/>
                <w:sz w:val="21"/>
                <w:szCs w:val="21"/>
                <w:lang w:eastAsia="en-US"/>
              </w:rPr>
            </w:pPr>
          </w:p>
        </w:tc>
        <w:tc>
          <w:tcPr>
            <w:tcW w:w="1118" w:type="dxa"/>
          </w:tcPr>
          <w:p>
            <w:pPr>
              <w:pStyle w:val="31"/>
              <w:spacing w:line="240" w:lineRule="auto"/>
              <w:rPr>
                <w:rFonts w:asciiTheme="minorEastAsia" w:hAnsiTheme="minorEastAsia" w:eastAsiaTheme="minorEastAsia"/>
                <w:sz w:val="21"/>
                <w:szCs w:val="21"/>
                <w:lang w:eastAsia="en-US"/>
              </w:rPr>
            </w:pPr>
          </w:p>
        </w:tc>
        <w:tc>
          <w:tcPr>
            <w:tcW w:w="1226" w:type="dxa"/>
          </w:tcPr>
          <w:p>
            <w:pPr>
              <w:pStyle w:val="31"/>
              <w:spacing w:line="240" w:lineRule="auto"/>
              <w:rPr>
                <w:rFonts w:asciiTheme="minorEastAsia" w:hAnsiTheme="minorEastAsia" w:eastAsiaTheme="minorEastAsia"/>
                <w:sz w:val="21"/>
                <w:szCs w:val="21"/>
                <w:lang w:eastAsia="en-US"/>
              </w:rPr>
            </w:pPr>
          </w:p>
        </w:tc>
        <w:tc>
          <w:tcPr>
            <w:tcW w:w="1159" w:type="dxa"/>
          </w:tcPr>
          <w:p>
            <w:pPr>
              <w:pStyle w:val="31"/>
              <w:spacing w:line="240" w:lineRule="auto"/>
              <w:rPr>
                <w:rFonts w:asciiTheme="minorEastAsia" w:hAnsiTheme="minorEastAsia" w:eastAsiaTheme="minorEastAsia"/>
                <w:sz w:val="21"/>
                <w:szCs w:val="21"/>
                <w:lang w:eastAsia="en-US"/>
              </w:rPr>
            </w:pPr>
          </w:p>
        </w:tc>
        <w:tc>
          <w:tcPr>
            <w:tcW w:w="825"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6" w:type="dxa"/>
          </w:tcPr>
          <w:p>
            <w:pPr>
              <w:pStyle w:val="31"/>
              <w:spacing w:before="79" w:line="24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758" w:type="dxa"/>
          </w:tcPr>
          <w:p>
            <w:pPr>
              <w:pStyle w:val="31"/>
              <w:spacing w:line="240" w:lineRule="auto"/>
              <w:rPr>
                <w:rFonts w:asciiTheme="minorEastAsia" w:hAnsiTheme="minorEastAsia" w:eastAsiaTheme="minorEastAsia"/>
                <w:sz w:val="21"/>
                <w:szCs w:val="21"/>
                <w:lang w:eastAsia="en-US"/>
              </w:rPr>
            </w:pPr>
          </w:p>
        </w:tc>
        <w:tc>
          <w:tcPr>
            <w:tcW w:w="907" w:type="dxa"/>
          </w:tcPr>
          <w:p>
            <w:pPr>
              <w:pStyle w:val="31"/>
              <w:spacing w:line="240" w:lineRule="auto"/>
              <w:rPr>
                <w:rFonts w:asciiTheme="minorEastAsia" w:hAnsiTheme="minorEastAsia" w:eastAsiaTheme="minorEastAsia"/>
                <w:sz w:val="21"/>
                <w:szCs w:val="21"/>
                <w:lang w:eastAsia="en-US"/>
              </w:rPr>
            </w:pPr>
          </w:p>
        </w:tc>
        <w:tc>
          <w:tcPr>
            <w:tcW w:w="906" w:type="dxa"/>
          </w:tcPr>
          <w:p>
            <w:pPr>
              <w:pStyle w:val="31"/>
              <w:spacing w:line="240" w:lineRule="auto"/>
              <w:rPr>
                <w:rFonts w:asciiTheme="minorEastAsia" w:hAnsiTheme="minorEastAsia" w:eastAsiaTheme="minorEastAsia"/>
                <w:sz w:val="21"/>
                <w:szCs w:val="21"/>
                <w:lang w:eastAsia="en-US"/>
              </w:rPr>
            </w:pPr>
          </w:p>
        </w:tc>
        <w:tc>
          <w:tcPr>
            <w:tcW w:w="906" w:type="dxa"/>
          </w:tcPr>
          <w:p>
            <w:pPr>
              <w:pStyle w:val="31"/>
              <w:spacing w:line="240" w:lineRule="auto"/>
              <w:rPr>
                <w:rFonts w:asciiTheme="minorEastAsia" w:hAnsiTheme="minorEastAsia" w:eastAsiaTheme="minorEastAsia"/>
                <w:sz w:val="21"/>
                <w:szCs w:val="21"/>
                <w:lang w:eastAsia="en-US"/>
              </w:rPr>
            </w:pPr>
          </w:p>
        </w:tc>
        <w:tc>
          <w:tcPr>
            <w:tcW w:w="1118" w:type="dxa"/>
          </w:tcPr>
          <w:p>
            <w:pPr>
              <w:pStyle w:val="31"/>
              <w:spacing w:line="240" w:lineRule="auto"/>
              <w:rPr>
                <w:rFonts w:asciiTheme="minorEastAsia" w:hAnsiTheme="minorEastAsia" w:eastAsiaTheme="minorEastAsia"/>
                <w:sz w:val="21"/>
                <w:szCs w:val="21"/>
                <w:lang w:eastAsia="en-US"/>
              </w:rPr>
            </w:pPr>
          </w:p>
        </w:tc>
        <w:tc>
          <w:tcPr>
            <w:tcW w:w="1226" w:type="dxa"/>
          </w:tcPr>
          <w:p>
            <w:pPr>
              <w:pStyle w:val="31"/>
              <w:spacing w:line="240" w:lineRule="auto"/>
              <w:rPr>
                <w:rFonts w:asciiTheme="minorEastAsia" w:hAnsiTheme="minorEastAsia" w:eastAsiaTheme="minorEastAsia"/>
                <w:sz w:val="21"/>
                <w:szCs w:val="21"/>
                <w:lang w:eastAsia="en-US"/>
              </w:rPr>
            </w:pPr>
          </w:p>
        </w:tc>
        <w:tc>
          <w:tcPr>
            <w:tcW w:w="1159" w:type="dxa"/>
          </w:tcPr>
          <w:p>
            <w:pPr>
              <w:pStyle w:val="31"/>
              <w:spacing w:line="240" w:lineRule="auto"/>
              <w:rPr>
                <w:rFonts w:asciiTheme="minorEastAsia" w:hAnsiTheme="minorEastAsia" w:eastAsiaTheme="minorEastAsia"/>
                <w:sz w:val="21"/>
                <w:szCs w:val="21"/>
                <w:lang w:eastAsia="en-US"/>
              </w:rPr>
            </w:pPr>
          </w:p>
        </w:tc>
        <w:tc>
          <w:tcPr>
            <w:tcW w:w="825"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54" w:type="dxa"/>
            <w:gridSpan w:val="2"/>
          </w:tcPr>
          <w:p>
            <w:pPr>
              <w:pStyle w:val="31"/>
              <w:spacing w:before="74" w:line="240" w:lineRule="auto"/>
              <w:ind w:left="48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w:t>
            </w:r>
          </w:p>
        </w:tc>
        <w:tc>
          <w:tcPr>
            <w:tcW w:w="907" w:type="dxa"/>
          </w:tcPr>
          <w:p>
            <w:pPr>
              <w:pStyle w:val="31"/>
              <w:spacing w:before="74" w:line="240" w:lineRule="auto"/>
              <w:ind w:left="1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06" w:type="dxa"/>
          </w:tcPr>
          <w:p>
            <w:pPr>
              <w:pStyle w:val="31"/>
              <w:spacing w:before="74" w:line="240" w:lineRule="auto"/>
              <w:ind w:left="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06" w:type="dxa"/>
          </w:tcPr>
          <w:p>
            <w:pPr>
              <w:pStyle w:val="31"/>
              <w:spacing w:line="240" w:lineRule="auto"/>
              <w:rPr>
                <w:rFonts w:asciiTheme="minorEastAsia" w:hAnsiTheme="minorEastAsia" w:eastAsiaTheme="minorEastAsia"/>
                <w:sz w:val="21"/>
                <w:szCs w:val="21"/>
                <w:lang w:eastAsia="en-US"/>
              </w:rPr>
            </w:pPr>
          </w:p>
        </w:tc>
        <w:tc>
          <w:tcPr>
            <w:tcW w:w="1118" w:type="dxa"/>
          </w:tcPr>
          <w:p>
            <w:pPr>
              <w:pStyle w:val="31"/>
              <w:spacing w:before="74" w:line="240" w:lineRule="auto"/>
              <w:ind w:left="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1226" w:type="dxa"/>
          </w:tcPr>
          <w:p>
            <w:pPr>
              <w:pStyle w:val="31"/>
              <w:spacing w:line="240" w:lineRule="auto"/>
              <w:rPr>
                <w:rFonts w:asciiTheme="minorEastAsia" w:hAnsiTheme="minorEastAsia" w:eastAsiaTheme="minorEastAsia"/>
                <w:sz w:val="21"/>
                <w:szCs w:val="21"/>
                <w:lang w:eastAsia="en-US"/>
              </w:rPr>
            </w:pPr>
          </w:p>
        </w:tc>
        <w:tc>
          <w:tcPr>
            <w:tcW w:w="1159" w:type="dxa"/>
          </w:tcPr>
          <w:p>
            <w:pPr>
              <w:pStyle w:val="31"/>
              <w:spacing w:before="74" w:line="24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825" w:type="dxa"/>
          </w:tcPr>
          <w:p>
            <w:pPr>
              <w:pStyle w:val="31"/>
              <w:spacing w:before="74" w:line="240" w:lineRule="auto"/>
              <w:ind w:left="2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1" w:type="dxa"/>
            <w:gridSpan w:val="9"/>
          </w:tcPr>
          <w:p>
            <w:pPr>
              <w:pStyle w:val="31"/>
              <w:spacing w:before="79" w:line="240" w:lineRule="auto"/>
              <w:ind w:left="107" w:right="-44"/>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本公司响应文件中所提供的以上部分产品为中型、小型、微型企业生产的产品，</w:t>
            </w:r>
          </w:p>
          <w:p>
            <w:pPr>
              <w:pStyle w:val="31"/>
              <w:spacing w:before="160" w:line="240" w:lineRule="auto"/>
              <w:ind w:left="107"/>
              <w:rPr>
                <w:rFonts w:asciiTheme="minorEastAsia" w:hAnsiTheme="minorEastAsia" w:eastAsiaTheme="minorEastAsia"/>
                <w:sz w:val="21"/>
                <w:szCs w:val="21"/>
                <w:lang w:eastAsia="zh-CN"/>
              </w:rPr>
            </w:pPr>
            <w:r>
              <w:rPr>
                <w:rFonts w:asciiTheme="minorEastAsia" w:hAnsiTheme="minorEastAsia" w:eastAsiaTheme="minorEastAsia"/>
                <w:b/>
                <w:sz w:val="21"/>
                <w:szCs w:val="21"/>
                <w:lang w:eastAsia="zh-CN"/>
              </w:rPr>
              <w:t>若被发现存在任何虚假、隐瞒情况，我公司承担由此产生的一切后果</w:t>
            </w:r>
            <w:r>
              <w:rPr>
                <w:rFonts w:asciiTheme="minorEastAsia" w:hAnsiTheme="minorEastAsia" w:eastAsiaTheme="minorEastAsia"/>
                <w:sz w:val="21"/>
                <w:szCs w:val="21"/>
                <w:lang w:eastAsia="zh-CN"/>
              </w:rPr>
              <w:t>。</w:t>
            </w:r>
          </w:p>
        </w:tc>
      </w:tr>
    </w:tbl>
    <w:p>
      <w:pPr>
        <w:pStyle w:val="7"/>
        <w:keepNext w:val="0"/>
        <w:keepLines w:val="0"/>
        <w:numPr>
          <w:ilvl w:val="0"/>
          <w:numId w:val="0"/>
        </w:numPr>
        <w:tabs>
          <w:tab w:val="left" w:pos="899"/>
        </w:tabs>
        <w:autoSpaceDE w:val="0"/>
        <w:autoSpaceDN w:val="0"/>
        <w:spacing w:before="0" w:after="0" w:line="240" w:lineRule="auto"/>
        <w:ind w:left="654" w:leftChars="0" w:right="360" w:rightChars="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备注</w:t>
      </w:r>
    </w:p>
    <w:p>
      <w:pPr>
        <w:pStyle w:val="7"/>
        <w:keepNext w:val="0"/>
        <w:keepLines w:val="0"/>
        <w:numPr>
          <w:ilvl w:val="0"/>
          <w:numId w:val="42"/>
        </w:numPr>
        <w:tabs>
          <w:tab w:val="left" w:pos="899"/>
        </w:tabs>
        <w:autoSpaceDE w:val="0"/>
        <w:autoSpaceDN w:val="0"/>
        <w:spacing w:before="0" w:after="0" w:line="240" w:lineRule="auto"/>
        <w:ind w:right="360" w:firstLine="434"/>
        <w:rPr>
          <w:rFonts w:asciiTheme="minorEastAsia" w:hAnsiTheme="minorEastAsia" w:eastAsiaTheme="minorEastAsia"/>
          <w:sz w:val="21"/>
          <w:szCs w:val="21"/>
        </w:rPr>
      </w:pPr>
      <w:r>
        <w:rPr>
          <w:rFonts w:asciiTheme="minorEastAsia" w:hAnsiTheme="minorEastAsia" w:eastAsiaTheme="minorEastAsia"/>
          <w:sz w:val="21"/>
          <w:szCs w:val="21"/>
        </w:rPr>
        <w:t>表中所列产品应为供应商满足本询价通知书要求的中型、小型、微型企业生产的产品；</w:t>
      </w:r>
    </w:p>
    <w:p>
      <w:pPr>
        <w:pStyle w:val="7"/>
        <w:keepNext w:val="0"/>
        <w:keepLines w:val="0"/>
        <w:numPr>
          <w:ilvl w:val="0"/>
          <w:numId w:val="42"/>
        </w:numPr>
        <w:tabs>
          <w:tab w:val="left" w:pos="899"/>
        </w:tabs>
        <w:autoSpaceDE w:val="0"/>
        <w:autoSpaceDN w:val="0"/>
        <w:spacing w:before="104" w:after="0" w:line="240" w:lineRule="auto"/>
        <w:ind w:right="356" w:firstLine="434"/>
        <w:rPr>
          <w:rFonts w:asciiTheme="minorEastAsia" w:hAnsiTheme="minorEastAsia" w:eastAsiaTheme="minorEastAsia"/>
          <w:sz w:val="21"/>
          <w:szCs w:val="21"/>
        </w:rPr>
      </w:pPr>
      <w:r>
        <w:rPr>
          <w:rFonts w:asciiTheme="minorEastAsia" w:hAnsiTheme="minorEastAsia" w:eastAsiaTheme="minorEastAsia"/>
          <w:w w:val="95"/>
          <w:sz w:val="21"/>
          <w:szCs w:val="21"/>
        </w:rPr>
        <w:t xml:space="preserve">供应商提供的《中小企业声明函》与事实不符的，依照《中华人民共和国  </w:t>
      </w:r>
      <w:r>
        <w:rPr>
          <w:rFonts w:asciiTheme="minorEastAsia" w:hAnsiTheme="minorEastAsia" w:eastAsiaTheme="minorEastAsia"/>
          <w:sz w:val="21"/>
          <w:szCs w:val="21"/>
        </w:rPr>
        <w:t>政府采购法》第七十七条第一款的规定追究法律责任；</w:t>
      </w:r>
    </w:p>
    <w:p>
      <w:pPr>
        <w:pStyle w:val="7"/>
        <w:keepNext w:val="0"/>
        <w:keepLines w:val="0"/>
        <w:numPr>
          <w:ilvl w:val="0"/>
          <w:numId w:val="42"/>
        </w:numPr>
        <w:tabs>
          <w:tab w:val="left" w:pos="899"/>
        </w:tabs>
        <w:autoSpaceDE w:val="0"/>
        <w:autoSpaceDN w:val="0"/>
        <w:spacing w:before="1" w:after="0" w:line="240" w:lineRule="auto"/>
        <w:ind w:right="118" w:firstLine="434"/>
        <w:rPr>
          <w:rFonts w:asciiTheme="minorEastAsia" w:hAnsiTheme="minorEastAsia" w:eastAsiaTheme="minorEastAsia"/>
          <w:sz w:val="21"/>
          <w:szCs w:val="21"/>
        </w:rPr>
      </w:pPr>
      <w:r>
        <w:rPr>
          <w:rFonts w:asciiTheme="minorEastAsia" w:hAnsiTheme="minorEastAsia" w:eastAsiaTheme="minorEastAsia"/>
          <w:sz w:val="21"/>
          <w:szCs w:val="21"/>
        </w:rPr>
        <w:t>供应商和所投产品生产厂家均为中小企业，且其中任意一方为中型企业的， 则对该部分产品的价格给予 3%的价格扣除。</w:t>
      </w:r>
    </w:p>
    <w:p>
      <w:pPr>
        <w:pStyle w:val="9"/>
        <w:spacing w:before="1" w:line="24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9264" behindDoc="0" locked="0" layoutInCell="1" allowOverlap="1">
                <wp:simplePos x="0" y="0"/>
                <wp:positionH relativeFrom="page">
                  <wp:posOffset>1071880</wp:posOffset>
                </wp:positionH>
                <wp:positionV relativeFrom="paragraph">
                  <wp:posOffset>544830</wp:posOffset>
                </wp:positionV>
                <wp:extent cx="5422265" cy="151066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5422265" cy="1510665"/>
                        </a:xfrm>
                        <a:prstGeom prst="rect">
                          <a:avLst/>
                        </a:prstGeom>
                        <a:noFill/>
                        <a:ln>
                          <a:noFill/>
                        </a:ln>
                        <a:effectLst/>
                      </wps:spPr>
                      <wps:txbx>
                        <w:txbxContent>
                          <w:tbl>
                            <w:tblPr>
                              <w:tblStyle w:val="29"/>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94"/>
                              <w:gridCol w:w="783"/>
                              <w:gridCol w:w="914"/>
                              <w:gridCol w:w="784"/>
                              <w:gridCol w:w="914"/>
                              <w:gridCol w:w="1175"/>
                              <w:gridCol w:w="1305"/>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tcPr>
                                <w:p>
                                  <w:pPr>
                                    <w:pStyle w:val="31"/>
                                    <w:spacing w:line="307" w:lineRule="exact"/>
                                    <w:ind w:left="215"/>
                                    <w:rPr>
                                      <w:sz w:val="24"/>
                                      <w:lang w:eastAsia="en-US"/>
                                    </w:rPr>
                                  </w:pPr>
                                  <w:r>
                                    <w:rPr>
                                      <w:sz w:val="24"/>
                                      <w:lang w:eastAsia="en-US"/>
                                    </w:rPr>
                                    <w:t>序</w:t>
                                  </w:r>
                                </w:p>
                                <w:p>
                                  <w:pPr>
                                    <w:pStyle w:val="31"/>
                                    <w:spacing w:before="4" w:line="292" w:lineRule="exact"/>
                                    <w:ind w:left="215"/>
                                    <w:rPr>
                                      <w:sz w:val="24"/>
                                      <w:lang w:eastAsia="en-US"/>
                                    </w:rPr>
                                  </w:pPr>
                                  <w:r>
                                    <w:rPr>
                                      <w:sz w:val="24"/>
                                      <w:lang w:eastAsia="en-US"/>
                                    </w:rPr>
                                    <w:t>号</w:t>
                                  </w:r>
                                </w:p>
                              </w:tc>
                              <w:tc>
                                <w:tcPr>
                                  <w:tcW w:w="794" w:type="dxa"/>
                                </w:tcPr>
                                <w:p>
                                  <w:pPr>
                                    <w:pStyle w:val="31"/>
                                    <w:spacing w:before="156"/>
                                    <w:ind w:left="136" w:right="128"/>
                                    <w:jc w:val="center"/>
                                    <w:rPr>
                                      <w:sz w:val="24"/>
                                      <w:lang w:eastAsia="en-US"/>
                                    </w:rPr>
                                  </w:pPr>
                                  <w:r>
                                    <w:rPr>
                                      <w:sz w:val="24"/>
                                      <w:lang w:eastAsia="en-US"/>
                                    </w:rPr>
                                    <w:t>品名</w:t>
                                  </w:r>
                                </w:p>
                              </w:tc>
                              <w:tc>
                                <w:tcPr>
                                  <w:tcW w:w="783" w:type="dxa"/>
                                </w:tcPr>
                                <w:p>
                                  <w:pPr>
                                    <w:pStyle w:val="31"/>
                                    <w:spacing w:before="156"/>
                                    <w:ind w:left="131" w:right="121"/>
                                    <w:jc w:val="center"/>
                                    <w:rPr>
                                      <w:sz w:val="24"/>
                                      <w:lang w:eastAsia="en-US"/>
                                    </w:rPr>
                                  </w:pPr>
                                  <w:r>
                                    <w:rPr>
                                      <w:sz w:val="24"/>
                                      <w:lang w:eastAsia="en-US"/>
                                    </w:rPr>
                                    <w:t>数量</w:t>
                                  </w:r>
                                </w:p>
                              </w:tc>
                              <w:tc>
                                <w:tcPr>
                                  <w:tcW w:w="914" w:type="dxa"/>
                                </w:tcPr>
                                <w:p>
                                  <w:pPr>
                                    <w:pStyle w:val="31"/>
                                    <w:spacing w:before="156"/>
                                    <w:ind w:left="195" w:right="186"/>
                                    <w:jc w:val="center"/>
                                    <w:rPr>
                                      <w:sz w:val="24"/>
                                      <w:lang w:eastAsia="en-US"/>
                                    </w:rPr>
                                  </w:pPr>
                                  <w:r>
                                    <w:rPr>
                                      <w:sz w:val="24"/>
                                      <w:lang w:eastAsia="en-US"/>
                                    </w:rPr>
                                    <w:t>单价</w:t>
                                  </w:r>
                                </w:p>
                              </w:tc>
                              <w:tc>
                                <w:tcPr>
                                  <w:tcW w:w="784" w:type="dxa"/>
                                </w:tcPr>
                                <w:p>
                                  <w:pPr>
                                    <w:pStyle w:val="31"/>
                                    <w:spacing w:before="156"/>
                                    <w:ind w:left="132" w:right="122"/>
                                    <w:jc w:val="center"/>
                                    <w:rPr>
                                      <w:sz w:val="24"/>
                                      <w:lang w:eastAsia="en-US"/>
                                    </w:rPr>
                                  </w:pPr>
                                  <w:r>
                                    <w:rPr>
                                      <w:sz w:val="24"/>
                                      <w:lang w:eastAsia="en-US"/>
                                    </w:rPr>
                                    <w:t>小计</w:t>
                                  </w:r>
                                </w:p>
                              </w:tc>
                              <w:tc>
                                <w:tcPr>
                                  <w:tcW w:w="914" w:type="dxa"/>
                                </w:tcPr>
                                <w:p>
                                  <w:pPr>
                                    <w:pStyle w:val="31"/>
                                    <w:spacing w:line="307" w:lineRule="exact"/>
                                    <w:ind w:left="195" w:right="184"/>
                                    <w:jc w:val="center"/>
                                    <w:rPr>
                                      <w:sz w:val="24"/>
                                      <w:lang w:eastAsia="en-US"/>
                                    </w:rPr>
                                  </w:pPr>
                                  <w:r>
                                    <w:rPr>
                                      <w:sz w:val="24"/>
                                      <w:lang w:eastAsia="en-US"/>
                                    </w:rPr>
                                    <w:t>折扣</w:t>
                                  </w:r>
                                </w:p>
                                <w:p>
                                  <w:pPr>
                                    <w:pStyle w:val="31"/>
                                    <w:spacing w:before="4" w:line="292" w:lineRule="exact"/>
                                    <w:ind w:left="11"/>
                                    <w:jc w:val="center"/>
                                    <w:rPr>
                                      <w:sz w:val="24"/>
                                      <w:lang w:eastAsia="en-US"/>
                                    </w:rPr>
                                  </w:pPr>
                                  <w:r>
                                    <w:rPr>
                                      <w:sz w:val="24"/>
                                      <w:lang w:eastAsia="en-US"/>
                                    </w:rPr>
                                    <w:t>率</w:t>
                                  </w:r>
                                </w:p>
                              </w:tc>
                              <w:tc>
                                <w:tcPr>
                                  <w:tcW w:w="1175" w:type="dxa"/>
                                </w:tcPr>
                                <w:p>
                                  <w:pPr>
                                    <w:pStyle w:val="31"/>
                                    <w:spacing w:before="156"/>
                                    <w:ind w:left="90" w:right="74"/>
                                    <w:jc w:val="center"/>
                                    <w:rPr>
                                      <w:sz w:val="24"/>
                                      <w:lang w:eastAsia="en-US"/>
                                    </w:rPr>
                                  </w:pPr>
                                  <w:r>
                                    <w:rPr>
                                      <w:sz w:val="24"/>
                                      <w:lang w:eastAsia="en-US"/>
                                    </w:rPr>
                                    <w:t>扣除价格</w:t>
                                  </w:r>
                                </w:p>
                              </w:tc>
                              <w:tc>
                                <w:tcPr>
                                  <w:tcW w:w="1305" w:type="dxa"/>
                                </w:tcPr>
                                <w:p>
                                  <w:pPr>
                                    <w:pStyle w:val="31"/>
                                    <w:spacing w:before="156"/>
                                    <w:ind w:left="156" w:right="139"/>
                                    <w:jc w:val="center"/>
                                    <w:rPr>
                                      <w:sz w:val="24"/>
                                      <w:lang w:eastAsia="en-US"/>
                                    </w:rPr>
                                  </w:pPr>
                                  <w:r>
                                    <w:rPr>
                                      <w:sz w:val="24"/>
                                      <w:lang w:eastAsia="en-US"/>
                                    </w:rPr>
                                    <w:t>生产厂家</w:t>
                                  </w:r>
                                </w:p>
                              </w:tc>
                              <w:tc>
                                <w:tcPr>
                                  <w:tcW w:w="1175" w:type="dxa"/>
                                </w:tcPr>
                                <w:p>
                                  <w:pPr>
                                    <w:pStyle w:val="31"/>
                                    <w:spacing w:before="156"/>
                                    <w:ind w:left="90" w:right="70"/>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4" w:type="dxa"/>
                                </w:tcPr>
                                <w:p>
                                  <w:pPr>
                                    <w:pStyle w:val="31"/>
                                    <w:spacing w:before="156"/>
                                    <w:ind w:left="7"/>
                                    <w:jc w:val="center"/>
                                    <w:rPr>
                                      <w:sz w:val="24"/>
                                      <w:lang w:eastAsia="en-US"/>
                                    </w:rPr>
                                  </w:pPr>
                                  <w:r>
                                    <w:rPr>
                                      <w:sz w:val="24"/>
                                      <w:lang w:eastAsia="en-US"/>
                                    </w:rPr>
                                    <w:t>1</w:t>
                                  </w:r>
                                </w:p>
                              </w:tc>
                              <w:tc>
                                <w:tcPr>
                                  <w:tcW w:w="794" w:type="dxa"/>
                                </w:tcPr>
                                <w:p>
                                  <w:pPr>
                                    <w:pStyle w:val="31"/>
                                    <w:spacing w:before="156"/>
                                    <w:ind w:left="8"/>
                                    <w:jc w:val="center"/>
                                    <w:rPr>
                                      <w:sz w:val="24"/>
                                      <w:lang w:eastAsia="en-US"/>
                                    </w:rPr>
                                  </w:pPr>
                                  <w:r>
                                    <w:rPr>
                                      <w:sz w:val="24"/>
                                      <w:lang w:eastAsia="en-US"/>
                                    </w:rPr>
                                    <w:t>A</w:t>
                                  </w:r>
                                </w:p>
                              </w:tc>
                              <w:tc>
                                <w:tcPr>
                                  <w:tcW w:w="783" w:type="dxa"/>
                                </w:tcPr>
                                <w:p>
                                  <w:pPr>
                                    <w:pStyle w:val="31"/>
                                    <w:spacing w:before="156"/>
                                    <w:ind w:left="10"/>
                                    <w:jc w:val="center"/>
                                    <w:rPr>
                                      <w:sz w:val="24"/>
                                      <w:lang w:eastAsia="en-US"/>
                                    </w:rPr>
                                  </w:pPr>
                                  <w:r>
                                    <w:rPr>
                                      <w:sz w:val="24"/>
                                      <w:lang w:eastAsia="en-US"/>
                                    </w:rPr>
                                    <w:t>1</w:t>
                                  </w:r>
                                </w:p>
                              </w:tc>
                              <w:tc>
                                <w:tcPr>
                                  <w:tcW w:w="914" w:type="dxa"/>
                                </w:tcPr>
                                <w:p>
                                  <w:pPr>
                                    <w:pStyle w:val="31"/>
                                    <w:spacing w:before="156"/>
                                    <w:ind w:left="195" w:right="186"/>
                                    <w:jc w:val="center"/>
                                    <w:rPr>
                                      <w:sz w:val="24"/>
                                      <w:lang w:eastAsia="en-US"/>
                                    </w:rPr>
                                  </w:pPr>
                                  <w:r>
                                    <w:rPr>
                                      <w:sz w:val="24"/>
                                      <w:lang w:eastAsia="en-US"/>
                                    </w:rPr>
                                    <w:t>100</w:t>
                                  </w:r>
                                </w:p>
                              </w:tc>
                              <w:tc>
                                <w:tcPr>
                                  <w:tcW w:w="784" w:type="dxa"/>
                                </w:tcPr>
                                <w:p>
                                  <w:pPr>
                                    <w:pStyle w:val="31"/>
                                    <w:spacing w:before="156"/>
                                    <w:ind w:left="132" w:right="122"/>
                                    <w:jc w:val="center"/>
                                    <w:rPr>
                                      <w:sz w:val="24"/>
                                      <w:lang w:eastAsia="en-US"/>
                                    </w:rPr>
                                  </w:pPr>
                                  <w:r>
                                    <w:rPr>
                                      <w:sz w:val="24"/>
                                      <w:lang w:eastAsia="en-US"/>
                                    </w:rPr>
                                    <w:t>100</w:t>
                                  </w:r>
                                </w:p>
                              </w:tc>
                              <w:tc>
                                <w:tcPr>
                                  <w:tcW w:w="914" w:type="dxa"/>
                                </w:tcPr>
                                <w:p>
                                  <w:pPr>
                                    <w:pStyle w:val="31"/>
                                    <w:spacing w:before="156"/>
                                    <w:ind w:left="195" w:right="184"/>
                                    <w:jc w:val="center"/>
                                    <w:rPr>
                                      <w:sz w:val="24"/>
                                      <w:lang w:eastAsia="en-US"/>
                                    </w:rPr>
                                  </w:pPr>
                                  <w:r>
                                    <w:rPr>
                                      <w:sz w:val="24"/>
                                      <w:lang w:eastAsia="en-US"/>
                                    </w:rPr>
                                    <w:t>3%</w:t>
                                  </w:r>
                                </w:p>
                              </w:tc>
                              <w:tc>
                                <w:tcPr>
                                  <w:tcW w:w="1175" w:type="dxa"/>
                                </w:tcPr>
                                <w:p>
                                  <w:pPr>
                                    <w:pStyle w:val="31"/>
                                    <w:spacing w:before="156"/>
                                    <w:ind w:left="16"/>
                                    <w:jc w:val="center"/>
                                    <w:rPr>
                                      <w:sz w:val="24"/>
                                      <w:lang w:eastAsia="en-US"/>
                                    </w:rPr>
                                  </w:pPr>
                                  <w:r>
                                    <w:rPr>
                                      <w:sz w:val="24"/>
                                      <w:lang w:eastAsia="en-US"/>
                                    </w:rPr>
                                    <w:t>3</w:t>
                                  </w:r>
                                </w:p>
                              </w:tc>
                              <w:tc>
                                <w:tcPr>
                                  <w:tcW w:w="1305" w:type="dxa"/>
                                </w:tcPr>
                                <w:p>
                                  <w:pPr>
                                    <w:pStyle w:val="31"/>
                                    <w:ind w:left="156" w:right="139"/>
                                    <w:jc w:val="center"/>
                                    <w:rPr>
                                      <w:sz w:val="24"/>
                                      <w:lang w:eastAsia="en-US"/>
                                    </w:rPr>
                                  </w:pPr>
                                  <w:r>
                                    <w:rPr>
                                      <w:sz w:val="24"/>
                                      <w:lang w:eastAsia="en-US"/>
                                    </w:rPr>
                                    <w:t>某生产厂</w:t>
                                  </w:r>
                                </w:p>
                                <w:p>
                                  <w:pPr>
                                    <w:pStyle w:val="31"/>
                                    <w:spacing w:before="5" w:line="292" w:lineRule="exact"/>
                                    <w:ind w:left="17"/>
                                    <w:jc w:val="center"/>
                                    <w:rPr>
                                      <w:sz w:val="24"/>
                                      <w:lang w:eastAsia="en-US"/>
                                    </w:rPr>
                                  </w:pPr>
                                  <w:r>
                                    <w:rPr>
                                      <w:sz w:val="24"/>
                                      <w:lang w:eastAsia="en-US"/>
                                    </w:rPr>
                                    <w:t>家</w:t>
                                  </w:r>
                                </w:p>
                              </w:tc>
                              <w:tc>
                                <w:tcPr>
                                  <w:tcW w:w="1175" w:type="dxa"/>
                                </w:tcPr>
                                <w:p>
                                  <w:pPr>
                                    <w:pStyle w:val="31"/>
                                    <w:spacing w:before="156"/>
                                    <w:ind w:left="90" w:right="70"/>
                                    <w:jc w:val="center"/>
                                    <w:rPr>
                                      <w:sz w:val="24"/>
                                      <w:lang w:eastAsia="en-US"/>
                                    </w:rPr>
                                  </w:pPr>
                                  <w:r>
                                    <w:rPr>
                                      <w:sz w:val="24"/>
                                      <w:lang w:eastAsia="en-US"/>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tcPr>
                                <w:p>
                                  <w:pPr>
                                    <w:pStyle w:val="31"/>
                                    <w:spacing w:before="155"/>
                                    <w:ind w:left="7"/>
                                    <w:jc w:val="center"/>
                                    <w:rPr>
                                      <w:sz w:val="24"/>
                                      <w:lang w:eastAsia="en-US"/>
                                    </w:rPr>
                                  </w:pPr>
                                  <w:r>
                                    <w:rPr>
                                      <w:sz w:val="24"/>
                                      <w:lang w:eastAsia="en-US"/>
                                    </w:rPr>
                                    <w:t>2</w:t>
                                  </w:r>
                                </w:p>
                              </w:tc>
                              <w:tc>
                                <w:tcPr>
                                  <w:tcW w:w="794" w:type="dxa"/>
                                </w:tcPr>
                                <w:p>
                                  <w:pPr>
                                    <w:pStyle w:val="31"/>
                                    <w:spacing w:before="155"/>
                                    <w:ind w:left="8"/>
                                    <w:jc w:val="center"/>
                                    <w:rPr>
                                      <w:sz w:val="24"/>
                                      <w:lang w:eastAsia="en-US"/>
                                    </w:rPr>
                                  </w:pPr>
                                  <w:r>
                                    <w:rPr>
                                      <w:sz w:val="24"/>
                                      <w:lang w:eastAsia="en-US"/>
                                    </w:rPr>
                                    <w:t>B</w:t>
                                  </w:r>
                                </w:p>
                              </w:tc>
                              <w:tc>
                                <w:tcPr>
                                  <w:tcW w:w="783" w:type="dxa"/>
                                </w:tcPr>
                                <w:p>
                                  <w:pPr>
                                    <w:pStyle w:val="31"/>
                                    <w:spacing w:before="155"/>
                                    <w:ind w:left="10"/>
                                    <w:jc w:val="center"/>
                                    <w:rPr>
                                      <w:sz w:val="24"/>
                                      <w:lang w:eastAsia="en-US"/>
                                    </w:rPr>
                                  </w:pPr>
                                  <w:r>
                                    <w:rPr>
                                      <w:sz w:val="24"/>
                                      <w:lang w:eastAsia="en-US"/>
                                    </w:rPr>
                                    <w:t>2</w:t>
                                  </w:r>
                                </w:p>
                              </w:tc>
                              <w:tc>
                                <w:tcPr>
                                  <w:tcW w:w="914" w:type="dxa"/>
                                </w:tcPr>
                                <w:p>
                                  <w:pPr>
                                    <w:pStyle w:val="31"/>
                                    <w:spacing w:before="155"/>
                                    <w:ind w:left="195" w:right="186"/>
                                    <w:jc w:val="center"/>
                                    <w:rPr>
                                      <w:sz w:val="24"/>
                                      <w:lang w:eastAsia="en-US"/>
                                    </w:rPr>
                                  </w:pPr>
                                  <w:r>
                                    <w:rPr>
                                      <w:sz w:val="24"/>
                                      <w:lang w:eastAsia="en-US"/>
                                    </w:rPr>
                                    <w:t>100</w:t>
                                  </w:r>
                                </w:p>
                              </w:tc>
                              <w:tc>
                                <w:tcPr>
                                  <w:tcW w:w="784" w:type="dxa"/>
                                </w:tcPr>
                                <w:p>
                                  <w:pPr>
                                    <w:pStyle w:val="31"/>
                                    <w:spacing w:before="155"/>
                                    <w:ind w:left="132" w:right="122"/>
                                    <w:jc w:val="center"/>
                                    <w:rPr>
                                      <w:sz w:val="24"/>
                                      <w:lang w:eastAsia="en-US"/>
                                    </w:rPr>
                                  </w:pPr>
                                  <w:r>
                                    <w:rPr>
                                      <w:sz w:val="24"/>
                                      <w:lang w:eastAsia="en-US"/>
                                    </w:rPr>
                                    <w:t>200</w:t>
                                  </w:r>
                                </w:p>
                              </w:tc>
                              <w:tc>
                                <w:tcPr>
                                  <w:tcW w:w="914" w:type="dxa"/>
                                </w:tcPr>
                                <w:p>
                                  <w:pPr>
                                    <w:pStyle w:val="31"/>
                                    <w:spacing w:before="155"/>
                                    <w:ind w:left="195" w:right="184"/>
                                    <w:jc w:val="center"/>
                                    <w:rPr>
                                      <w:sz w:val="24"/>
                                      <w:lang w:eastAsia="en-US"/>
                                    </w:rPr>
                                  </w:pPr>
                                  <w:r>
                                    <w:rPr>
                                      <w:sz w:val="24"/>
                                      <w:lang w:eastAsia="en-US"/>
                                    </w:rPr>
                                    <w:t>3%</w:t>
                                  </w:r>
                                </w:p>
                              </w:tc>
                              <w:tc>
                                <w:tcPr>
                                  <w:tcW w:w="1175" w:type="dxa"/>
                                </w:tcPr>
                                <w:p>
                                  <w:pPr>
                                    <w:pStyle w:val="31"/>
                                    <w:spacing w:before="155"/>
                                    <w:ind w:left="16"/>
                                    <w:jc w:val="center"/>
                                    <w:rPr>
                                      <w:sz w:val="24"/>
                                      <w:lang w:eastAsia="en-US"/>
                                    </w:rPr>
                                  </w:pPr>
                                  <w:r>
                                    <w:rPr>
                                      <w:sz w:val="24"/>
                                      <w:lang w:eastAsia="en-US"/>
                                    </w:rPr>
                                    <w:t>6</w:t>
                                  </w:r>
                                </w:p>
                              </w:tc>
                              <w:tc>
                                <w:tcPr>
                                  <w:tcW w:w="1305" w:type="dxa"/>
                                </w:tcPr>
                                <w:p>
                                  <w:pPr>
                                    <w:pStyle w:val="31"/>
                                    <w:spacing w:line="307" w:lineRule="exact"/>
                                    <w:ind w:left="156" w:right="139"/>
                                    <w:jc w:val="center"/>
                                    <w:rPr>
                                      <w:sz w:val="24"/>
                                      <w:lang w:eastAsia="en-US"/>
                                    </w:rPr>
                                  </w:pPr>
                                  <w:r>
                                    <w:rPr>
                                      <w:sz w:val="24"/>
                                      <w:lang w:eastAsia="en-US"/>
                                    </w:rPr>
                                    <w:t>某生产厂</w:t>
                                  </w:r>
                                </w:p>
                                <w:p>
                                  <w:pPr>
                                    <w:pStyle w:val="31"/>
                                    <w:spacing w:before="4" w:line="292" w:lineRule="exact"/>
                                    <w:ind w:left="17"/>
                                    <w:jc w:val="center"/>
                                    <w:rPr>
                                      <w:sz w:val="24"/>
                                      <w:lang w:eastAsia="en-US"/>
                                    </w:rPr>
                                  </w:pPr>
                                  <w:r>
                                    <w:rPr>
                                      <w:sz w:val="24"/>
                                      <w:lang w:eastAsia="en-US"/>
                                    </w:rPr>
                                    <w:t>家</w:t>
                                  </w:r>
                                </w:p>
                              </w:tc>
                              <w:tc>
                                <w:tcPr>
                                  <w:tcW w:w="1175" w:type="dxa"/>
                                </w:tcPr>
                                <w:p>
                                  <w:pPr>
                                    <w:pStyle w:val="31"/>
                                    <w:spacing w:before="155"/>
                                    <w:ind w:left="90" w:right="70"/>
                                    <w:jc w:val="center"/>
                                    <w:rPr>
                                      <w:sz w:val="24"/>
                                      <w:lang w:eastAsia="en-US"/>
                                    </w:rPr>
                                  </w:pPr>
                                  <w:r>
                                    <w:rPr>
                                      <w:sz w:val="24"/>
                                      <w:lang w:eastAsia="en-US"/>
                                    </w:rPr>
                                    <w:t>中型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68" w:type="dxa"/>
                                  <w:gridSpan w:val="2"/>
                                </w:tcPr>
                                <w:p>
                                  <w:pPr>
                                    <w:pStyle w:val="31"/>
                                    <w:spacing w:before="74"/>
                                    <w:ind w:left="491"/>
                                    <w:rPr>
                                      <w:b/>
                                      <w:sz w:val="24"/>
                                      <w:lang w:eastAsia="en-US"/>
                                    </w:rPr>
                                  </w:pPr>
                                  <w:r>
                                    <w:rPr>
                                      <w:b/>
                                      <w:sz w:val="24"/>
                                      <w:lang w:eastAsia="en-US"/>
                                    </w:rPr>
                                    <w:t>合计</w:t>
                                  </w:r>
                                </w:p>
                              </w:tc>
                              <w:tc>
                                <w:tcPr>
                                  <w:tcW w:w="783" w:type="dxa"/>
                                </w:tcPr>
                                <w:p>
                                  <w:pPr>
                                    <w:pStyle w:val="31"/>
                                    <w:spacing w:before="74"/>
                                    <w:ind w:left="10"/>
                                    <w:jc w:val="center"/>
                                    <w:rPr>
                                      <w:sz w:val="24"/>
                                      <w:lang w:eastAsia="en-US"/>
                                    </w:rPr>
                                  </w:pPr>
                                  <w:r>
                                    <w:rPr>
                                      <w:sz w:val="24"/>
                                      <w:lang w:eastAsia="en-US"/>
                                    </w:rPr>
                                    <w:t>/</w:t>
                                  </w:r>
                                </w:p>
                              </w:tc>
                              <w:tc>
                                <w:tcPr>
                                  <w:tcW w:w="914" w:type="dxa"/>
                                </w:tcPr>
                                <w:p>
                                  <w:pPr>
                                    <w:pStyle w:val="31"/>
                                    <w:spacing w:before="74"/>
                                    <w:ind w:left="9"/>
                                    <w:jc w:val="center"/>
                                    <w:rPr>
                                      <w:sz w:val="24"/>
                                      <w:lang w:eastAsia="en-US"/>
                                    </w:rPr>
                                  </w:pPr>
                                  <w:r>
                                    <w:rPr>
                                      <w:sz w:val="24"/>
                                      <w:lang w:eastAsia="en-US"/>
                                    </w:rPr>
                                    <w:t>/</w:t>
                                  </w:r>
                                </w:p>
                              </w:tc>
                              <w:tc>
                                <w:tcPr>
                                  <w:tcW w:w="784" w:type="dxa"/>
                                </w:tcPr>
                                <w:p>
                                  <w:pPr>
                                    <w:pStyle w:val="31"/>
                                    <w:spacing w:before="74"/>
                                    <w:ind w:left="132" w:right="122"/>
                                    <w:jc w:val="center"/>
                                    <w:rPr>
                                      <w:sz w:val="24"/>
                                      <w:lang w:eastAsia="en-US"/>
                                    </w:rPr>
                                  </w:pPr>
                                  <w:r>
                                    <w:rPr>
                                      <w:sz w:val="24"/>
                                      <w:lang w:eastAsia="en-US"/>
                                    </w:rPr>
                                    <w:t>300</w:t>
                                  </w:r>
                                </w:p>
                              </w:tc>
                              <w:tc>
                                <w:tcPr>
                                  <w:tcW w:w="914" w:type="dxa"/>
                                </w:tcPr>
                                <w:p>
                                  <w:pPr>
                                    <w:pStyle w:val="31"/>
                                    <w:spacing w:before="74"/>
                                    <w:ind w:left="11"/>
                                    <w:jc w:val="center"/>
                                    <w:rPr>
                                      <w:sz w:val="24"/>
                                      <w:lang w:eastAsia="en-US"/>
                                    </w:rPr>
                                  </w:pPr>
                                  <w:r>
                                    <w:rPr>
                                      <w:sz w:val="24"/>
                                      <w:lang w:eastAsia="en-US"/>
                                    </w:rPr>
                                    <w:t>/</w:t>
                                  </w:r>
                                </w:p>
                              </w:tc>
                              <w:tc>
                                <w:tcPr>
                                  <w:tcW w:w="1175" w:type="dxa"/>
                                </w:tcPr>
                                <w:p>
                                  <w:pPr>
                                    <w:pStyle w:val="31"/>
                                    <w:spacing w:before="74"/>
                                    <w:ind w:left="16"/>
                                    <w:jc w:val="center"/>
                                    <w:rPr>
                                      <w:sz w:val="24"/>
                                      <w:lang w:eastAsia="en-US"/>
                                    </w:rPr>
                                  </w:pPr>
                                  <w:r>
                                    <w:rPr>
                                      <w:sz w:val="24"/>
                                      <w:lang w:eastAsia="en-US"/>
                                    </w:rPr>
                                    <w:t>9</w:t>
                                  </w:r>
                                </w:p>
                              </w:tc>
                              <w:tc>
                                <w:tcPr>
                                  <w:tcW w:w="1305" w:type="dxa"/>
                                </w:tcPr>
                                <w:p>
                                  <w:pPr>
                                    <w:pStyle w:val="31"/>
                                    <w:spacing w:before="74"/>
                                    <w:ind w:left="17"/>
                                    <w:jc w:val="center"/>
                                    <w:rPr>
                                      <w:sz w:val="24"/>
                                      <w:lang w:eastAsia="en-US"/>
                                    </w:rPr>
                                  </w:pPr>
                                  <w:r>
                                    <w:rPr>
                                      <w:sz w:val="24"/>
                                      <w:lang w:eastAsia="en-US"/>
                                    </w:rPr>
                                    <w:t>/</w:t>
                                  </w:r>
                                </w:p>
                              </w:tc>
                              <w:tc>
                                <w:tcPr>
                                  <w:tcW w:w="1175" w:type="dxa"/>
                                </w:tcPr>
                                <w:p>
                                  <w:pPr>
                                    <w:pStyle w:val="31"/>
                                    <w:spacing w:before="74"/>
                                    <w:ind w:left="20"/>
                                    <w:jc w:val="center"/>
                                    <w:rPr>
                                      <w:sz w:val="24"/>
                                      <w:lang w:eastAsia="en-US"/>
                                    </w:rPr>
                                  </w:pPr>
                                  <w:r>
                                    <w:rPr>
                                      <w:sz w:val="24"/>
                                      <w:lang w:eastAsia="en-US"/>
                                    </w:rPr>
                                    <w:t>/</w:t>
                                  </w:r>
                                </w:p>
                              </w:tc>
                            </w:tr>
                          </w:tbl>
                          <w:p>
                            <w:pPr>
                              <w:pStyle w:val="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4.4pt;margin-top:42.9pt;height:118.95pt;width:426.95pt;mso-position-horizontal-relative:page;z-index:251659264;mso-width-relative:page;mso-height-relative:page;" filled="f" stroked="f" coordsize="21600,21600" o:gfxdata="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St/5PZAAAACwEAAA8AAAAAAAAAAQAgAAAAIgAAAGRycy9kb3ducmV2Lnht&#10;bFBLAQIUABQAAAAIAIdO4kDkuuKt+AEAAMoDAAAOAAAAAAAAAAEAIAAAACgBAABkcnMvZTJvRG9j&#10;LnhtbFBLBQYAAAAABgAGAFkBAACSBQAAAAA=&#10;">
                <v:fill on="f" focussize="0,0"/>
                <v:stroke on="f"/>
                <v:imagedata o:title=""/>
                <o:lock v:ext="edit" aspectratio="f"/>
                <v:textbox inset="0mm,0mm,0mm,0mm">
                  <w:txbxContent>
                    <w:tbl>
                      <w:tblPr>
                        <w:tblStyle w:val="29"/>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94"/>
                        <w:gridCol w:w="783"/>
                        <w:gridCol w:w="914"/>
                        <w:gridCol w:w="784"/>
                        <w:gridCol w:w="914"/>
                        <w:gridCol w:w="1175"/>
                        <w:gridCol w:w="1305"/>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tcPr>
                          <w:p>
                            <w:pPr>
                              <w:pStyle w:val="31"/>
                              <w:spacing w:line="307" w:lineRule="exact"/>
                              <w:ind w:left="215"/>
                              <w:rPr>
                                <w:sz w:val="24"/>
                                <w:lang w:eastAsia="en-US"/>
                              </w:rPr>
                            </w:pPr>
                            <w:r>
                              <w:rPr>
                                <w:sz w:val="24"/>
                                <w:lang w:eastAsia="en-US"/>
                              </w:rPr>
                              <w:t>序</w:t>
                            </w:r>
                          </w:p>
                          <w:p>
                            <w:pPr>
                              <w:pStyle w:val="31"/>
                              <w:spacing w:before="4" w:line="292" w:lineRule="exact"/>
                              <w:ind w:left="215"/>
                              <w:rPr>
                                <w:sz w:val="24"/>
                                <w:lang w:eastAsia="en-US"/>
                              </w:rPr>
                            </w:pPr>
                            <w:r>
                              <w:rPr>
                                <w:sz w:val="24"/>
                                <w:lang w:eastAsia="en-US"/>
                              </w:rPr>
                              <w:t>号</w:t>
                            </w:r>
                          </w:p>
                        </w:tc>
                        <w:tc>
                          <w:tcPr>
                            <w:tcW w:w="794" w:type="dxa"/>
                          </w:tcPr>
                          <w:p>
                            <w:pPr>
                              <w:pStyle w:val="31"/>
                              <w:spacing w:before="156"/>
                              <w:ind w:left="136" w:right="128"/>
                              <w:jc w:val="center"/>
                              <w:rPr>
                                <w:sz w:val="24"/>
                                <w:lang w:eastAsia="en-US"/>
                              </w:rPr>
                            </w:pPr>
                            <w:r>
                              <w:rPr>
                                <w:sz w:val="24"/>
                                <w:lang w:eastAsia="en-US"/>
                              </w:rPr>
                              <w:t>品名</w:t>
                            </w:r>
                          </w:p>
                        </w:tc>
                        <w:tc>
                          <w:tcPr>
                            <w:tcW w:w="783" w:type="dxa"/>
                          </w:tcPr>
                          <w:p>
                            <w:pPr>
                              <w:pStyle w:val="31"/>
                              <w:spacing w:before="156"/>
                              <w:ind w:left="131" w:right="121"/>
                              <w:jc w:val="center"/>
                              <w:rPr>
                                <w:sz w:val="24"/>
                                <w:lang w:eastAsia="en-US"/>
                              </w:rPr>
                            </w:pPr>
                            <w:r>
                              <w:rPr>
                                <w:sz w:val="24"/>
                                <w:lang w:eastAsia="en-US"/>
                              </w:rPr>
                              <w:t>数量</w:t>
                            </w:r>
                          </w:p>
                        </w:tc>
                        <w:tc>
                          <w:tcPr>
                            <w:tcW w:w="914" w:type="dxa"/>
                          </w:tcPr>
                          <w:p>
                            <w:pPr>
                              <w:pStyle w:val="31"/>
                              <w:spacing w:before="156"/>
                              <w:ind w:left="195" w:right="186"/>
                              <w:jc w:val="center"/>
                              <w:rPr>
                                <w:sz w:val="24"/>
                                <w:lang w:eastAsia="en-US"/>
                              </w:rPr>
                            </w:pPr>
                            <w:r>
                              <w:rPr>
                                <w:sz w:val="24"/>
                                <w:lang w:eastAsia="en-US"/>
                              </w:rPr>
                              <w:t>单价</w:t>
                            </w:r>
                          </w:p>
                        </w:tc>
                        <w:tc>
                          <w:tcPr>
                            <w:tcW w:w="784" w:type="dxa"/>
                          </w:tcPr>
                          <w:p>
                            <w:pPr>
                              <w:pStyle w:val="31"/>
                              <w:spacing w:before="156"/>
                              <w:ind w:left="132" w:right="122"/>
                              <w:jc w:val="center"/>
                              <w:rPr>
                                <w:sz w:val="24"/>
                                <w:lang w:eastAsia="en-US"/>
                              </w:rPr>
                            </w:pPr>
                            <w:r>
                              <w:rPr>
                                <w:sz w:val="24"/>
                                <w:lang w:eastAsia="en-US"/>
                              </w:rPr>
                              <w:t>小计</w:t>
                            </w:r>
                          </w:p>
                        </w:tc>
                        <w:tc>
                          <w:tcPr>
                            <w:tcW w:w="914" w:type="dxa"/>
                          </w:tcPr>
                          <w:p>
                            <w:pPr>
                              <w:pStyle w:val="31"/>
                              <w:spacing w:line="307" w:lineRule="exact"/>
                              <w:ind w:left="195" w:right="184"/>
                              <w:jc w:val="center"/>
                              <w:rPr>
                                <w:sz w:val="24"/>
                                <w:lang w:eastAsia="en-US"/>
                              </w:rPr>
                            </w:pPr>
                            <w:r>
                              <w:rPr>
                                <w:sz w:val="24"/>
                                <w:lang w:eastAsia="en-US"/>
                              </w:rPr>
                              <w:t>折扣</w:t>
                            </w:r>
                          </w:p>
                          <w:p>
                            <w:pPr>
                              <w:pStyle w:val="31"/>
                              <w:spacing w:before="4" w:line="292" w:lineRule="exact"/>
                              <w:ind w:left="11"/>
                              <w:jc w:val="center"/>
                              <w:rPr>
                                <w:sz w:val="24"/>
                                <w:lang w:eastAsia="en-US"/>
                              </w:rPr>
                            </w:pPr>
                            <w:r>
                              <w:rPr>
                                <w:sz w:val="24"/>
                                <w:lang w:eastAsia="en-US"/>
                              </w:rPr>
                              <w:t>率</w:t>
                            </w:r>
                          </w:p>
                        </w:tc>
                        <w:tc>
                          <w:tcPr>
                            <w:tcW w:w="1175" w:type="dxa"/>
                          </w:tcPr>
                          <w:p>
                            <w:pPr>
                              <w:pStyle w:val="31"/>
                              <w:spacing w:before="156"/>
                              <w:ind w:left="90" w:right="74"/>
                              <w:jc w:val="center"/>
                              <w:rPr>
                                <w:sz w:val="24"/>
                                <w:lang w:eastAsia="en-US"/>
                              </w:rPr>
                            </w:pPr>
                            <w:r>
                              <w:rPr>
                                <w:sz w:val="24"/>
                                <w:lang w:eastAsia="en-US"/>
                              </w:rPr>
                              <w:t>扣除价格</w:t>
                            </w:r>
                          </w:p>
                        </w:tc>
                        <w:tc>
                          <w:tcPr>
                            <w:tcW w:w="1305" w:type="dxa"/>
                          </w:tcPr>
                          <w:p>
                            <w:pPr>
                              <w:pStyle w:val="31"/>
                              <w:spacing w:before="156"/>
                              <w:ind w:left="156" w:right="139"/>
                              <w:jc w:val="center"/>
                              <w:rPr>
                                <w:sz w:val="24"/>
                                <w:lang w:eastAsia="en-US"/>
                              </w:rPr>
                            </w:pPr>
                            <w:r>
                              <w:rPr>
                                <w:sz w:val="24"/>
                                <w:lang w:eastAsia="en-US"/>
                              </w:rPr>
                              <w:t>生产厂家</w:t>
                            </w:r>
                          </w:p>
                        </w:tc>
                        <w:tc>
                          <w:tcPr>
                            <w:tcW w:w="1175" w:type="dxa"/>
                          </w:tcPr>
                          <w:p>
                            <w:pPr>
                              <w:pStyle w:val="31"/>
                              <w:spacing w:before="156"/>
                              <w:ind w:left="90" w:right="70"/>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4" w:type="dxa"/>
                          </w:tcPr>
                          <w:p>
                            <w:pPr>
                              <w:pStyle w:val="31"/>
                              <w:spacing w:before="156"/>
                              <w:ind w:left="7"/>
                              <w:jc w:val="center"/>
                              <w:rPr>
                                <w:sz w:val="24"/>
                                <w:lang w:eastAsia="en-US"/>
                              </w:rPr>
                            </w:pPr>
                            <w:r>
                              <w:rPr>
                                <w:sz w:val="24"/>
                                <w:lang w:eastAsia="en-US"/>
                              </w:rPr>
                              <w:t>1</w:t>
                            </w:r>
                          </w:p>
                        </w:tc>
                        <w:tc>
                          <w:tcPr>
                            <w:tcW w:w="794" w:type="dxa"/>
                          </w:tcPr>
                          <w:p>
                            <w:pPr>
                              <w:pStyle w:val="31"/>
                              <w:spacing w:before="156"/>
                              <w:ind w:left="8"/>
                              <w:jc w:val="center"/>
                              <w:rPr>
                                <w:sz w:val="24"/>
                                <w:lang w:eastAsia="en-US"/>
                              </w:rPr>
                            </w:pPr>
                            <w:r>
                              <w:rPr>
                                <w:sz w:val="24"/>
                                <w:lang w:eastAsia="en-US"/>
                              </w:rPr>
                              <w:t>A</w:t>
                            </w:r>
                          </w:p>
                        </w:tc>
                        <w:tc>
                          <w:tcPr>
                            <w:tcW w:w="783" w:type="dxa"/>
                          </w:tcPr>
                          <w:p>
                            <w:pPr>
                              <w:pStyle w:val="31"/>
                              <w:spacing w:before="156"/>
                              <w:ind w:left="10"/>
                              <w:jc w:val="center"/>
                              <w:rPr>
                                <w:sz w:val="24"/>
                                <w:lang w:eastAsia="en-US"/>
                              </w:rPr>
                            </w:pPr>
                            <w:r>
                              <w:rPr>
                                <w:sz w:val="24"/>
                                <w:lang w:eastAsia="en-US"/>
                              </w:rPr>
                              <w:t>1</w:t>
                            </w:r>
                          </w:p>
                        </w:tc>
                        <w:tc>
                          <w:tcPr>
                            <w:tcW w:w="914" w:type="dxa"/>
                          </w:tcPr>
                          <w:p>
                            <w:pPr>
                              <w:pStyle w:val="31"/>
                              <w:spacing w:before="156"/>
                              <w:ind w:left="195" w:right="186"/>
                              <w:jc w:val="center"/>
                              <w:rPr>
                                <w:sz w:val="24"/>
                                <w:lang w:eastAsia="en-US"/>
                              </w:rPr>
                            </w:pPr>
                            <w:r>
                              <w:rPr>
                                <w:sz w:val="24"/>
                                <w:lang w:eastAsia="en-US"/>
                              </w:rPr>
                              <w:t>100</w:t>
                            </w:r>
                          </w:p>
                        </w:tc>
                        <w:tc>
                          <w:tcPr>
                            <w:tcW w:w="784" w:type="dxa"/>
                          </w:tcPr>
                          <w:p>
                            <w:pPr>
                              <w:pStyle w:val="31"/>
                              <w:spacing w:before="156"/>
                              <w:ind w:left="132" w:right="122"/>
                              <w:jc w:val="center"/>
                              <w:rPr>
                                <w:sz w:val="24"/>
                                <w:lang w:eastAsia="en-US"/>
                              </w:rPr>
                            </w:pPr>
                            <w:r>
                              <w:rPr>
                                <w:sz w:val="24"/>
                                <w:lang w:eastAsia="en-US"/>
                              </w:rPr>
                              <w:t>100</w:t>
                            </w:r>
                          </w:p>
                        </w:tc>
                        <w:tc>
                          <w:tcPr>
                            <w:tcW w:w="914" w:type="dxa"/>
                          </w:tcPr>
                          <w:p>
                            <w:pPr>
                              <w:pStyle w:val="31"/>
                              <w:spacing w:before="156"/>
                              <w:ind w:left="195" w:right="184"/>
                              <w:jc w:val="center"/>
                              <w:rPr>
                                <w:sz w:val="24"/>
                                <w:lang w:eastAsia="en-US"/>
                              </w:rPr>
                            </w:pPr>
                            <w:r>
                              <w:rPr>
                                <w:sz w:val="24"/>
                                <w:lang w:eastAsia="en-US"/>
                              </w:rPr>
                              <w:t>3%</w:t>
                            </w:r>
                          </w:p>
                        </w:tc>
                        <w:tc>
                          <w:tcPr>
                            <w:tcW w:w="1175" w:type="dxa"/>
                          </w:tcPr>
                          <w:p>
                            <w:pPr>
                              <w:pStyle w:val="31"/>
                              <w:spacing w:before="156"/>
                              <w:ind w:left="16"/>
                              <w:jc w:val="center"/>
                              <w:rPr>
                                <w:sz w:val="24"/>
                                <w:lang w:eastAsia="en-US"/>
                              </w:rPr>
                            </w:pPr>
                            <w:r>
                              <w:rPr>
                                <w:sz w:val="24"/>
                                <w:lang w:eastAsia="en-US"/>
                              </w:rPr>
                              <w:t>3</w:t>
                            </w:r>
                          </w:p>
                        </w:tc>
                        <w:tc>
                          <w:tcPr>
                            <w:tcW w:w="1305" w:type="dxa"/>
                          </w:tcPr>
                          <w:p>
                            <w:pPr>
                              <w:pStyle w:val="31"/>
                              <w:ind w:left="156" w:right="139"/>
                              <w:jc w:val="center"/>
                              <w:rPr>
                                <w:sz w:val="24"/>
                                <w:lang w:eastAsia="en-US"/>
                              </w:rPr>
                            </w:pPr>
                            <w:r>
                              <w:rPr>
                                <w:sz w:val="24"/>
                                <w:lang w:eastAsia="en-US"/>
                              </w:rPr>
                              <w:t>某生产厂</w:t>
                            </w:r>
                          </w:p>
                          <w:p>
                            <w:pPr>
                              <w:pStyle w:val="31"/>
                              <w:spacing w:before="5" w:line="292" w:lineRule="exact"/>
                              <w:ind w:left="17"/>
                              <w:jc w:val="center"/>
                              <w:rPr>
                                <w:sz w:val="24"/>
                                <w:lang w:eastAsia="en-US"/>
                              </w:rPr>
                            </w:pPr>
                            <w:r>
                              <w:rPr>
                                <w:sz w:val="24"/>
                                <w:lang w:eastAsia="en-US"/>
                              </w:rPr>
                              <w:t>家</w:t>
                            </w:r>
                          </w:p>
                        </w:tc>
                        <w:tc>
                          <w:tcPr>
                            <w:tcW w:w="1175" w:type="dxa"/>
                          </w:tcPr>
                          <w:p>
                            <w:pPr>
                              <w:pStyle w:val="31"/>
                              <w:spacing w:before="156"/>
                              <w:ind w:left="90" w:right="70"/>
                              <w:jc w:val="center"/>
                              <w:rPr>
                                <w:sz w:val="24"/>
                                <w:lang w:eastAsia="en-US"/>
                              </w:rPr>
                            </w:pPr>
                            <w:r>
                              <w:rPr>
                                <w:sz w:val="24"/>
                                <w:lang w:eastAsia="en-US"/>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tcPr>
                          <w:p>
                            <w:pPr>
                              <w:pStyle w:val="31"/>
                              <w:spacing w:before="155"/>
                              <w:ind w:left="7"/>
                              <w:jc w:val="center"/>
                              <w:rPr>
                                <w:sz w:val="24"/>
                                <w:lang w:eastAsia="en-US"/>
                              </w:rPr>
                            </w:pPr>
                            <w:r>
                              <w:rPr>
                                <w:sz w:val="24"/>
                                <w:lang w:eastAsia="en-US"/>
                              </w:rPr>
                              <w:t>2</w:t>
                            </w:r>
                          </w:p>
                        </w:tc>
                        <w:tc>
                          <w:tcPr>
                            <w:tcW w:w="794" w:type="dxa"/>
                          </w:tcPr>
                          <w:p>
                            <w:pPr>
                              <w:pStyle w:val="31"/>
                              <w:spacing w:before="155"/>
                              <w:ind w:left="8"/>
                              <w:jc w:val="center"/>
                              <w:rPr>
                                <w:sz w:val="24"/>
                                <w:lang w:eastAsia="en-US"/>
                              </w:rPr>
                            </w:pPr>
                            <w:r>
                              <w:rPr>
                                <w:sz w:val="24"/>
                                <w:lang w:eastAsia="en-US"/>
                              </w:rPr>
                              <w:t>B</w:t>
                            </w:r>
                          </w:p>
                        </w:tc>
                        <w:tc>
                          <w:tcPr>
                            <w:tcW w:w="783" w:type="dxa"/>
                          </w:tcPr>
                          <w:p>
                            <w:pPr>
                              <w:pStyle w:val="31"/>
                              <w:spacing w:before="155"/>
                              <w:ind w:left="10"/>
                              <w:jc w:val="center"/>
                              <w:rPr>
                                <w:sz w:val="24"/>
                                <w:lang w:eastAsia="en-US"/>
                              </w:rPr>
                            </w:pPr>
                            <w:r>
                              <w:rPr>
                                <w:sz w:val="24"/>
                                <w:lang w:eastAsia="en-US"/>
                              </w:rPr>
                              <w:t>2</w:t>
                            </w:r>
                          </w:p>
                        </w:tc>
                        <w:tc>
                          <w:tcPr>
                            <w:tcW w:w="914" w:type="dxa"/>
                          </w:tcPr>
                          <w:p>
                            <w:pPr>
                              <w:pStyle w:val="31"/>
                              <w:spacing w:before="155"/>
                              <w:ind w:left="195" w:right="186"/>
                              <w:jc w:val="center"/>
                              <w:rPr>
                                <w:sz w:val="24"/>
                                <w:lang w:eastAsia="en-US"/>
                              </w:rPr>
                            </w:pPr>
                            <w:r>
                              <w:rPr>
                                <w:sz w:val="24"/>
                                <w:lang w:eastAsia="en-US"/>
                              </w:rPr>
                              <w:t>100</w:t>
                            </w:r>
                          </w:p>
                        </w:tc>
                        <w:tc>
                          <w:tcPr>
                            <w:tcW w:w="784" w:type="dxa"/>
                          </w:tcPr>
                          <w:p>
                            <w:pPr>
                              <w:pStyle w:val="31"/>
                              <w:spacing w:before="155"/>
                              <w:ind w:left="132" w:right="122"/>
                              <w:jc w:val="center"/>
                              <w:rPr>
                                <w:sz w:val="24"/>
                                <w:lang w:eastAsia="en-US"/>
                              </w:rPr>
                            </w:pPr>
                            <w:r>
                              <w:rPr>
                                <w:sz w:val="24"/>
                                <w:lang w:eastAsia="en-US"/>
                              </w:rPr>
                              <w:t>200</w:t>
                            </w:r>
                          </w:p>
                        </w:tc>
                        <w:tc>
                          <w:tcPr>
                            <w:tcW w:w="914" w:type="dxa"/>
                          </w:tcPr>
                          <w:p>
                            <w:pPr>
                              <w:pStyle w:val="31"/>
                              <w:spacing w:before="155"/>
                              <w:ind w:left="195" w:right="184"/>
                              <w:jc w:val="center"/>
                              <w:rPr>
                                <w:sz w:val="24"/>
                                <w:lang w:eastAsia="en-US"/>
                              </w:rPr>
                            </w:pPr>
                            <w:r>
                              <w:rPr>
                                <w:sz w:val="24"/>
                                <w:lang w:eastAsia="en-US"/>
                              </w:rPr>
                              <w:t>3%</w:t>
                            </w:r>
                          </w:p>
                        </w:tc>
                        <w:tc>
                          <w:tcPr>
                            <w:tcW w:w="1175" w:type="dxa"/>
                          </w:tcPr>
                          <w:p>
                            <w:pPr>
                              <w:pStyle w:val="31"/>
                              <w:spacing w:before="155"/>
                              <w:ind w:left="16"/>
                              <w:jc w:val="center"/>
                              <w:rPr>
                                <w:sz w:val="24"/>
                                <w:lang w:eastAsia="en-US"/>
                              </w:rPr>
                            </w:pPr>
                            <w:r>
                              <w:rPr>
                                <w:sz w:val="24"/>
                                <w:lang w:eastAsia="en-US"/>
                              </w:rPr>
                              <w:t>6</w:t>
                            </w:r>
                          </w:p>
                        </w:tc>
                        <w:tc>
                          <w:tcPr>
                            <w:tcW w:w="1305" w:type="dxa"/>
                          </w:tcPr>
                          <w:p>
                            <w:pPr>
                              <w:pStyle w:val="31"/>
                              <w:spacing w:line="307" w:lineRule="exact"/>
                              <w:ind w:left="156" w:right="139"/>
                              <w:jc w:val="center"/>
                              <w:rPr>
                                <w:sz w:val="24"/>
                                <w:lang w:eastAsia="en-US"/>
                              </w:rPr>
                            </w:pPr>
                            <w:r>
                              <w:rPr>
                                <w:sz w:val="24"/>
                                <w:lang w:eastAsia="en-US"/>
                              </w:rPr>
                              <w:t>某生产厂</w:t>
                            </w:r>
                          </w:p>
                          <w:p>
                            <w:pPr>
                              <w:pStyle w:val="31"/>
                              <w:spacing w:before="4" w:line="292" w:lineRule="exact"/>
                              <w:ind w:left="17"/>
                              <w:jc w:val="center"/>
                              <w:rPr>
                                <w:sz w:val="24"/>
                                <w:lang w:eastAsia="en-US"/>
                              </w:rPr>
                            </w:pPr>
                            <w:r>
                              <w:rPr>
                                <w:sz w:val="24"/>
                                <w:lang w:eastAsia="en-US"/>
                              </w:rPr>
                              <w:t>家</w:t>
                            </w:r>
                          </w:p>
                        </w:tc>
                        <w:tc>
                          <w:tcPr>
                            <w:tcW w:w="1175" w:type="dxa"/>
                          </w:tcPr>
                          <w:p>
                            <w:pPr>
                              <w:pStyle w:val="31"/>
                              <w:spacing w:before="155"/>
                              <w:ind w:left="90" w:right="70"/>
                              <w:jc w:val="center"/>
                              <w:rPr>
                                <w:sz w:val="24"/>
                                <w:lang w:eastAsia="en-US"/>
                              </w:rPr>
                            </w:pPr>
                            <w:r>
                              <w:rPr>
                                <w:sz w:val="24"/>
                                <w:lang w:eastAsia="en-US"/>
                              </w:rPr>
                              <w:t>中型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68" w:type="dxa"/>
                            <w:gridSpan w:val="2"/>
                          </w:tcPr>
                          <w:p>
                            <w:pPr>
                              <w:pStyle w:val="31"/>
                              <w:spacing w:before="74"/>
                              <w:ind w:left="491"/>
                              <w:rPr>
                                <w:b/>
                                <w:sz w:val="24"/>
                                <w:lang w:eastAsia="en-US"/>
                              </w:rPr>
                            </w:pPr>
                            <w:r>
                              <w:rPr>
                                <w:b/>
                                <w:sz w:val="24"/>
                                <w:lang w:eastAsia="en-US"/>
                              </w:rPr>
                              <w:t>合计</w:t>
                            </w:r>
                          </w:p>
                        </w:tc>
                        <w:tc>
                          <w:tcPr>
                            <w:tcW w:w="783" w:type="dxa"/>
                          </w:tcPr>
                          <w:p>
                            <w:pPr>
                              <w:pStyle w:val="31"/>
                              <w:spacing w:before="74"/>
                              <w:ind w:left="10"/>
                              <w:jc w:val="center"/>
                              <w:rPr>
                                <w:sz w:val="24"/>
                                <w:lang w:eastAsia="en-US"/>
                              </w:rPr>
                            </w:pPr>
                            <w:r>
                              <w:rPr>
                                <w:sz w:val="24"/>
                                <w:lang w:eastAsia="en-US"/>
                              </w:rPr>
                              <w:t>/</w:t>
                            </w:r>
                          </w:p>
                        </w:tc>
                        <w:tc>
                          <w:tcPr>
                            <w:tcW w:w="914" w:type="dxa"/>
                          </w:tcPr>
                          <w:p>
                            <w:pPr>
                              <w:pStyle w:val="31"/>
                              <w:spacing w:before="74"/>
                              <w:ind w:left="9"/>
                              <w:jc w:val="center"/>
                              <w:rPr>
                                <w:sz w:val="24"/>
                                <w:lang w:eastAsia="en-US"/>
                              </w:rPr>
                            </w:pPr>
                            <w:r>
                              <w:rPr>
                                <w:sz w:val="24"/>
                                <w:lang w:eastAsia="en-US"/>
                              </w:rPr>
                              <w:t>/</w:t>
                            </w:r>
                          </w:p>
                        </w:tc>
                        <w:tc>
                          <w:tcPr>
                            <w:tcW w:w="784" w:type="dxa"/>
                          </w:tcPr>
                          <w:p>
                            <w:pPr>
                              <w:pStyle w:val="31"/>
                              <w:spacing w:before="74"/>
                              <w:ind w:left="132" w:right="122"/>
                              <w:jc w:val="center"/>
                              <w:rPr>
                                <w:sz w:val="24"/>
                                <w:lang w:eastAsia="en-US"/>
                              </w:rPr>
                            </w:pPr>
                            <w:r>
                              <w:rPr>
                                <w:sz w:val="24"/>
                                <w:lang w:eastAsia="en-US"/>
                              </w:rPr>
                              <w:t>300</w:t>
                            </w:r>
                          </w:p>
                        </w:tc>
                        <w:tc>
                          <w:tcPr>
                            <w:tcW w:w="914" w:type="dxa"/>
                          </w:tcPr>
                          <w:p>
                            <w:pPr>
                              <w:pStyle w:val="31"/>
                              <w:spacing w:before="74"/>
                              <w:ind w:left="11"/>
                              <w:jc w:val="center"/>
                              <w:rPr>
                                <w:sz w:val="24"/>
                                <w:lang w:eastAsia="en-US"/>
                              </w:rPr>
                            </w:pPr>
                            <w:r>
                              <w:rPr>
                                <w:sz w:val="24"/>
                                <w:lang w:eastAsia="en-US"/>
                              </w:rPr>
                              <w:t>/</w:t>
                            </w:r>
                          </w:p>
                        </w:tc>
                        <w:tc>
                          <w:tcPr>
                            <w:tcW w:w="1175" w:type="dxa"/>
                          </w:tcPr>
                          <w:p>
                            <w:pPr>
                              <w:pStyle w:val="31"/>
                              <w:spacing w:before="74"/>
                              <w:ind w:left="16"/>
                              <w:jc w:val="center"/>
                              <w:rPr>
                                <w:sz w:val="24"/>
                                <w:lang w:eastAsia="en-US"/>
                              </w:rPr>
                            </w:pPr>
                            <w:r>
                              <w:rPr>
                                <w:sz w:val="24"/>
                                <w:lang w:eastAsia="en-US"/>
                              </w:rPr>
                              <w:t>9</w:t>
                            </w:r>
                          </w:p>
                        </w:tc>
                        <w:tc>
                          <w:tcPr>
                            <w:tcW w:w="1305" w:type="dxa"/>
                          </w:tcPr>
                          <w:p>
                            <w:pPr>
                              <w:pStyle w:val="31"/>
                              <w:spacing w:before="74"/>
                              <w:ind w:left="17"/>
                              <w:jc w:val="center"/>
                              <w:rPr>
                                <w:sz w:val="24"/>
                                <w:lang w:eastAsia="en-US"/>
                              </w:rPr>
                            </w:pPr>
                            <w:r>
                              <w:rPr>
                                <w:sz w:val="24"/>
                                <w:lang w:eastAsia="en-US"/>
                              </w:rPr>
                              <w:t>/</w:t>
                            </w:r>
                          </w:p>
                        </w:tc>
                        <w:tc>
                          <w:tcPr>
                            <w:tcW w:w="1175" w:type="dxa"/>
                          </w:tcPr>
                          <w:p>
                            <w:pPr>
                              <w:pStyle w:val="31"/>
                              <w:spacing w:before="74"/>
                              <w:ind w:left="20"/>
                              <w:jc w:val="center"/>
                              <w:rPr>
                                <w:sz w:val="24"/>
                                <w:lang w:eastAsia="en-US"/>
                              </w:rPr>
                            </w:pPr>
                            <w:r>
                              <w:rPr>
                                <w:sz w:val="24"/>
                                <w:lang w:eastAsia="en-US"/>
                              </w:rPr>
                              <w:t>/</w:t>
                            </w:r>
                          </w:p>
                        </w:tc>
                      </w:tr>
                    </w:tbl>
                    <w:p>
                      <w:pPr>
                        <w:pStyle w:val="9"/>
                      </w:pPr>
                    </w:p>
                  </w:txbxContent>
                </v:textbox>
              </v:shape>
            </w:pict>
          </mc:Fallback>
        </mc:AlternateContent>
      </w:r>
      <w:r>
        <w:rPr>
          <w:rFonts w:asciiTheme="minorEastAsia" w:hAnsiTheme="minorEastAsia" w:eastAsiaTheme="minorEastAsia"/>
          <w:sz w:val="21"/>
          <w:szCs w:val="21"/>
        </w:rPr>
        <w:t>示例：某</w:t>
      </w:r>
      <w:r>
        <w:rPr>
          <w:rFonts w:asciiTheme="minorEastAsia" w:hAnsiTheme="minorEastAsia" w:eastAsiaTheme="minorEastAsia"/>
          <w:b/>
          <w:sz w:val="21"/>
          <w:szCs w:val="21"/>
        </w:rPr>
        <w:t>中型企业</w:t>
      </w:r>
      <w:r>
        <w:rPr>
          <w:rFonts w:asciiTheme="minorEastAsia" w:hAnsiTheme="minorEastAsia" w:eastAsiaTheme="minorEastAsia"/>
          <w:sz w:val="21"/>
          <w:szCs w:val="21"/>
        </w:rPr>
        <w:t>报价为 400 元，其中所投产品 A、B 分别为小型企业和中型企业生产的产品，则上表填写如下：</w:t>
      </w: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7"/>
        <w:spacing w:before="104" w:line="240" w:lineRule="auto"/>
        <w:ind w:left="2685"/>
        <w:rPr>
          <w:rFonts w:asciiTheme="minorEastAsia" w:hAnsiTheme="minorEastAsia" w:eastAsiaTheme="minorEastAsia"/>
          <w:sz w:val="21"/>
          <w:szCs w:val="21"/>
        </w:rPr>
      </w:pPr>
      <w:r>
        <w:rPr>
          <w:rFonts w:asciiTheme="minorEastAsia" w:hAnsiTheme="minorEastAsia" w:eastAsiaTheme="minorEastAsia"/>
          <w:sz w:val="21"/>
          <w:szCs w:val="21"/>
        </w:rPr>
        <w:t>十一、残疾人福利性单位声明函</w:t>
      </w:r>
    </w:p>
    <w:p>
      <w:pPr>
        <w:pStyle w:val="6"/>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（非残疾人福利性单位不需此件）</w:t>
      </w:r>
    </w:p>
    <w:p>
      <w:pPr>
        <w:pStyle w:val="9"/>
        <w:spacing w:line="240" w:lineRule="auto"/>
        <w:rPr>
          <w:rFonts w:asciiTheme="minorEastAsia" w:hAnsiTheme="minorEastAsia" w:eastAsiaTheme="minorEastAsia"/>
          <w:sz w:val="21"/>
          <w:szCs w:val="21"/>
        </w:rPr>
      </w:pPr>
    </w:p>
    <w:p>
      <w:pPr>
        <w:pStyle w:val="9"/>
        <w:spacing w:before="11" w:line="240" w:lineRule="auto"/>
        <w:rPr>
          <w:rFonts w:asciiTheme="minorEastAsia" w:hAnsiTheme="minorEastAsia" w:eastAsiaTheme="minorEastAsia"/>
          <w:sz w:val="21"/>
          <w:szCs w:val="21"/>
        </w:rPr>
      </w:pPr>
    </w:p>
    <w:p>
      <w:pPr>
        <w:pStyle w:val="9"/>
        <w:spacing w:line="240" w:lineRule="auto"/>
        <w:ind w:left="220" w:right="351"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本单位郑重声明，根据《财政部 民政部 中国残疾人联合会关于促进残疾人就业政府采购政策的通知》（财库〔2017〕 141 号）的规定，本单位为</w:t>
      </w:r>
      <w:r>
        <w:rPr>
          <w:rFonts w:asciiTheme="minorEastAsia" w:hAnsiTheme="minorEastAsia" w:eastAsiaTheme="minorEastAsia"/>
          <w:b/>
          <w:sz w:val="21"/>
          <w:szCs w:val="21"/>
          <w:u w:val="single"/>
        </w:rPr>
        <w:t>□ 符合□不符合（对应勾选）</w:t>
      </w:r>
      <w:r>
        <w:rPr>
          <w:rFonts w:asciiTheme="minorEastAsia" w:hAnsiTheme="minorEastAsia" w:eastAsiaTheme="minorEastAsia"/>
          <w:sz w:val="21"/>
          <w:szCs w:val="21"/>
        </w:rPr>
        <w:t>条件的残疾人福利性单位，且本单位参加本项目采购活动提供本单位制造的货物，或者提供其他</w:t>
      </w:r>
      <w:r>
        <w:rPr>
          <w:rFonts w:asciiTheme="minorEastAsia" w:hAnsiTheme="minorEastAsia" w:eastAsiaTheme="minorEastAsia"/>
          <w:b/>
          <w:sz w:val="21"/>
          <w:szCs w:val="21"/>
          <w:u w:val="single"/>
        </w:rPr>
        <w:t xml:space="preserve">□符合□不符合（对应勾选） </w:t>
      </w:r>
      <w:r>
        <w:rPr>
          <w:rFonts w:asciiTheme="minorEastAsia" w:hAnsiTheme="minorEastAsia" w:eastAsiaTheme="minorEastAsia"/>
          <w:sz w:val="21"/>
          <w:szCs w:val="21"/>
        </w:rPr>
        <w:t>残疾人福利性单位制造的货物（不包括使用非残疾人福利性单位注册商标的货物）。详见附表 1</w:t>
      </w:r>
    </w:p>
    <w:p>
      <w:pPr>
        <w:pStyle w:val="9"/>
        <w:spacing w:before="4"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before="11" w:line="240" w:lineRule="auto"/>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p>
    <w:p>
      <w:pPr>
        <w:pStyle w:val="9"/>
        <w:spacing w:before="1"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附表 1</w:t>
      </w:r>
    </w:p>
    <w:p>
      <w:pPr>
        <w:pStyle w:val="9"/>
        <w:tabs>
          <w:tab w:val="left" w:pos="1660"/>
          <w:tab w:val="left" w:pos="3755"/>
        </w:tabs>
        <w:spacing w:before="74" w:line="240" w:lineRule="auto"/>
        <w:ind w:left="220" w:right="327"/>
        <w:rPr>
          <w:rFonts w:asciiTheme="minorEastAsia" w:hAnsiTheme="minorEastAsia" w:eastAsiaTheme="minorEastAsia"/>
          <w:sz w:val="21"/>
          <w:szCs w:val="21"/>
        </w:rPr>
      </w:pPr>
      <w:r>
        <w:rPr>
          <w:rFonts w:asciiTheme="minorEastAsia" w:hAnsiTheme="minorEastAsia" w:eastAsiaTheme="minorEastAsia"/>
          <w:sz w:val="21"/>
          <w:szCs w:val="21"/>
        </w:rPr>
        <w:br w:type="column"/>
      </w:r>
    </w:p>
    <w:p>
      <w:pPr>
        <w:pStyle w:val="9"/>
        <w:tabs>
          <w:tab w:val="left" w:pos="1660"/>
          <w:tab w:val="left" w:pos="3755"/>
        </w:tabs>
        <w:spacing w:before="74" w:line="240" w:lineRule="auto"/>
        <w:ind w:left="220" w:right="327"/>
        <w:rPr>
          <w:rFonts w:hint="eastAsia"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p>
    <w:p>
      <w:pPr>
        <w:pStyle w:val="9"/>
        <w:tabs>
          <w:tab w:val="left" w:pos="1660"/>
          <w:tab w:val="left" w:pos="3755"/>
        </w:tabs>
        <w:spacing w:before="74" w:line="240" w:lineRule="auto"/>
        <w:ind w:left="220" w:right="327"/>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spacing w:line="240" w:lineRule="auto"/>
        <w:rPr>
          <w:rFonts w:asciiTheme="minorEastAsia" w:hAnsiTheme="minorEastAsia" w:eastAsiaTheme="minorEastAsia"/>
        </w:rPr>
        <w:sectPr>
          <w:type w:val="continuous"/>
          <w:pgSz w:w="11910" w:h="16840"/>
          <w:pgMar w:top="1400" w:right="1440" w:bottom="280" w:left="1580" w:header="720" w:footer="720" w:gutter="0"/>
          <w:pgNumType w:fmt="decimal"/>
          <w:cols w:equalWidth="0" w:num="2">
            <w:col w:w="921" w:space="3880"/>
            <w:col w:w="4089"/>
          </w:cols>
        </w:sectPr>
      </w:pPr>
    </w:p>
    <w:p>
      <w:pPr>
        <w:pStyle w:val="9"/>
        <w:spacing w:line="240" w:lineRule="auto"/>
        <w:rPr>
          <w:rFonts w:asciiTheme="minorEastAsia" w:hAnsiTheme="minorEastAsia" w:eastAsiaTheme="minorEastAsia"/>
          <w:sz w:val="21"/>
          <w:szCs w:val="21"/>
        </w:rPr>
      </w:pPr>
    </w:p>
    <w:tbl>
      <w:tblPr>
        <w:tblStyle w:val="29"/>
        <w:tblW w:w="850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835"/>
        <w:gridCol w:w="831"/>
        <w:gridCol w:w="914"/>
        <w:gridCol w:w="914"/>
        <w:gridCol w:w="941"/>
        <w:gridCol w:w="1296"/>
        <w:gridCol w:w="1213"/>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31"/>
              <w:spacing w:before="96" w:line="24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835" w:type="dxa"/>
          </w:tcPr>
          <w:p>
            <w:pPr>
              <w:pStyle w:val="31"/>
              <w:spacing w:before="96" w:line="240" w:lineRule="auto"/>
              <w:ind w:left="174"/>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品名</w:t>
            </w:r>
          </w:p>
        </w:tc>
        <w:tc>
          <w:tcPr>
            <w:tcW w:w="831" w:type="dxa"/>
          </w:tcPr>
          <w:p>
            <w:pPr>
              <w:pStyle w:val="31"/>
              <w:spacing w:before="96" w:line="240" w:lineRule="auto"/>
              <w:ind w:left="155" w:right="1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数量</w:t>
            </w:r>
          </w:p>
        </w:tc>
        <w:tc>
          <w:tcPr>
            <w:tcW w:w="914" w:type="dxa"/>
          </w:tcPr>
          <w:p>
            <w:pPr>
              <w:pStyle w:val="31"/>
              <w:spacing w:before="96" w:line="240" w:lineRule="auto"/>
              <w:ind w:left="193" w:right="18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单价</w:t>
            </w:r>
          </w:p>
        </w:tc>
        <w:tc>
          <w:tcPr>
            <w:tcW w:w="914" w:type="dxa"/>
          </w:tcPr>
          <w:p>
            <w:pPr>
              <w:pStyle w:val="31"/>
              <w:spacing w:before="96" w:line="240" w:lineRule="auto"/>
              <w:ind w:left="21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小计</w:t>
            </w:r>
          </w:p>
        </w:tc>
        <w:tc>
          <w:tcPr>
            <w:tcW w:w="941" w:type="dxa"/>
          </w:tcPr>
          <w:p>
            <w:pPr>
              <w:pStyle w:val="31"/>
              <w:spacing w:before="96" w:line="240" w:lineRule="auto"/>
              <w:ind w:left="91" w:right="8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折扣率</w:t>
            </w:r>
          </w:p>
        </w:tc>
        <w:tc>
          <w:tcPr>
            <w:tcW w:w="1296" w:type="dxa"/>
          </w:tcPr>
          <w:p>
            <w:pPr>
              <w:pStyle w:val="31"/>
              <w:spacing w:before="96" w:line="240" w:lineRule="auto"/>
              <w:ind w:left="16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扣除价格</w:t>
            </w:r>
          </w:p>
        </w:tc>
        <w:tc>
          <w:tcPr>
            <w:tcW w:w="1213" w:type="dxa"/>
          </w:tcPr>
          <w:p>
            <w:pPr>
              <w:pStyle w:val="31"/>
              <w:spacing w:before="96" w:line="240" w:lineRule="auto"/>
              <w:ind w:left="105" w:right="9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生产厂家</w:t>
            </w:r>
          </w:p>
        </w:tc>
        <w:tc>
          <w:tcPr>
            <w:tcW w:w="862" w:type="dxa"/>
          </w:tcPr>
          <w:p>
            <w:pPr>
              <w:pStyle w:val="31"/>
              <w:spacing w:before="96" w:line="240" w:lineRule="auto"/>
              <w:ind w:left="170" w:right="16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31"/>
              <w:spacing w:before="79"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835" w:type="dxa"/>
          </w:tcPr>
          <w:p>
            <w:pPr>
              <w:pStyle w:val="31"/>
              <w:spacing w:line="240" w:lineRule="auto"/>
              <w:rPr>
                <w:rFonts w:asciiTheme="minorEastAsia" w:hAnsiTheme="minorEastAsia" w:eastAsiaTheme="minorEastAsia"/>
                <w:sz w:val="21"/>
                <w:szCs w:val="21"/>
                <w:lang w:eastAsia="en-US"/>
              </w:rPr>
            </w:pPr>
          </w:p>
        </w:tc>
        <w:tc>
          <w:tcPr>
            <w:tcW w:w="831" w:type="dxa"/>
          </w:tcPr>
          <w:p>
            <w:pPr>
              <w:pStyle w:val="31"/>
              <w:spacing w:line="240" w:lineRule="auto"/>
              <w:rPr>
                <w:rFonts w:asciiTheme="minorEastAsia" w:hAnsiTheme="minorEastAsia" w:eastAsiaTheme="minorEastAsia"/>
                <w:sz w:val="21"/>
                <w:szCs w:val="21"/>
                <w:lang w:eastAsia="en-US"/>
              </w:rPr>
            </w:pPr>
          </w:p>
        </w:tc>
        <w:tc>
          <w:tcPr>
            <w:tcW w:w="914" w:type="dxa"/>
          </w:tcPr>
          <w:p>
            <w:pPr>
              <w:pStyle w:val="31"/>
              <w:spacing w:line="240" w:lineRule="auto"/>
              <w:rPr>
                <w:rFonts w:asciiTheme="minorEastAsia" w:hAnsiTheme="minorEastAsia" w:eastAsiaTheme="minorEastAsia"/>
                <w:sz w:val="21"/>
                <w:szCs w:val="21"/>
                <w:lang w:eastAsia="en-US"/>
              </w:rPr>
            </w:pPr>
          </w:p>
        </w:tc>
        <w:tc>
          <w:tcPr>
            <w:tcW w:w="914" w:type="dxa"/>
          </w:tcPr>
          <w:p>
            <w:pPr>
              <w:pStyle w:val="31"/>
              <w:spacing w:line="240" w:lineRule="auto"/>
              <w:rPr>
                <w:rFonts w:asciiTheme="minorEastAsia" w:hAnsiTheme="minorEastAsia" w:eastAsiaTheme="minorEastAsia"/>
                <w:sz w:val="21"/>
                <w:szCs w:val="21"/>
                <w:lang w:eastAsia="en-US"/>
              </w:rPr>
            </w:pPr>
          </w:p>
        </w:tc>
        <w:tc>
          <w:tcPr>
            <w:tcW w:w="941" w:type="dxa"/>
          </w:tcPr>
          <w:p>
            <w:pPr>
              <w:pStyle w:val="31"/>
              <w:spacing w:line="240" w:lineRule="auto"/>
              <w:rPr>
                <w:rFonts w:asciiTheme="minorEastAsia" w:hAnsiTheme="minorEastAsia" w:eastAsiaTheme="minorEastAsia"/>
                <w:sz w:val="21"/>
                <w:szCs w:val="21"/>
                <w:lang w:eastAsia="en-US"/>
              </w:rPr>
            </w:pPr>
          </w:p>
        </w:tc>
        <w:tc>
          <w:tcPr>
            <w:tcW w:w="1296" w:type="dxa"/>
          </w:tcPr>
          <w:p>
            <w:pPr>
              <w:pStyle w:val="31"/>
              <w:spacing w:line="240" w:lineRule="auto"/>
              <w:rPr>
                <w:rFonts w:asciiTheme="minorEastAsia" w:hAnsiTheme="minorEastAsia" w:eastAsiaTheme="minorEastAsia"/>
                <w:sz w:val="21"/>
                <w:szCs w:val="21"/>
                <w:lang w:eastAsia="en-US"/>
              </w:rPr>
            </w:pPr>
          </w:p>
        </w:tc>
        <w:tc>
          <w:tcPr>
            <w:tcW w:w="1213" w:type="dxa"/>
          </w:tcPr>
          <w:p>
            <w:pPr>
              <w:pStyle w:val="31"/>
              <w:spacing w:line="240" w:lineRule="auto"/>
              <w:rPr>
                <w:rFonts w:asciiTheme="minorEastAsia" w:hAnsiTheme="minorEastAsia" w:eastAsiaTheme="minorEastAsia"/>
                <w:sz w:val="21"/>
                <w:szCs w:val="21"/>
                <w:lang w:eastAsia="en-US"/>
              </w:rPr>
            </w:pPr>
          </w:p>
        </w:tc>
        <w:tc>
          <w:tcPr>
            <w:tcW w:w="862"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31"/>
              <w:spacing w:before="79"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835" w:type="dxa"/>
          </w:tcPr>
          <w:p>
            <w:pPr>
              <w:pStyle w:val="31"/>
              <w:spacing w:line="240" w:lineRule="auto"/>
              <w:rPr>
                <w:rFonts w:asciiTheme="minorEastAsia" w:hAnsiTheme="minorEastAsia" w:eastAsiaTheme="minorEastAsia"/>
                <w:sz w:val="21"/>
                <w:szCs w:val="21"/>
                <w:lang w:eastAsia="en-US"/>
              </w:rPr>
            </w:pPr>
          </w:p>
        </w:tc>
        <w:tc>
          <w:tcPr>
            <w:tcW w:w="831" w:type="dxa"/>
          </w:tcPr>
          <w:p>
            <w:pPr>
              <w:pStyle w:val="31"/>
              <w:spacing w:line="240" w:lineRule="auto"/>
              <w:rPr>
                <w:rFonts w:asciiTheme="minorEastAsia" w:hAnsiTheme="minorEastAsia" w:eastAsiaTheme="minorEastAsia"/>
                <w:sz w:val="21"/>
                <w:szCs w:val="21"/>
                <w:lang w:eastAsia="en-US"/>
              </w:rPr>
            </w:pPr>
          </w:p>
        </w:tc>
        <w:tc>
          <w:tcPr>
            <w:tcW w:w="914" w:type="dxa"/>
          </w:tcPr>
          <w:p>
            <w:pPr>
              <w:pStyle w:val="31"/>
              <w:spacing w:line="240" w:lineRule="auto"/>
              <w:rPr>
                <w:rFonts w:asciiTheme="minorEastAsia" w:hAnsiTheme="minorEastAsia" w:eastAsiaTheme="minorEastAsia"/>
                <w:sz w:val="21"/>
                <w:szCs w:val="21"/>
                <w:lang w:eastAsia="en-US"/>
              </w:rPr>
            </w:pPr>
          </w:p>
        </w:tc>
        <w:tc>
          <w:tcPr>
            <w:tcW w:w="914" w:type="dxa"/>
          </w:tcPr>
          <w:p>
            <w:pPr>
              <w:pStyle w:val="31"/>
              <w:spacing w:line="240" w:lineRule="auto"/>
              <w:rPr>
                <w:rFonts w:asciiTheme="minorEastAsia" w:hAnsiTheme="minorEastAsia" w:eastAsiaTheme="minorEastAsia"/>
                <w:sz w:val="21"/>
                <w:szCs w:val="21"/>
                <w:lang w:eastAsia="en-US"/>
              </w:rPr>
            </w:pPr>
          </w:p>
        </w:tc>
        <w:tc>
          <w:tcPr>
            <w:tcW w:w="941" w:type="dxa"/>
          </w:tcPr>
          <w:p>
            <w:pPr>
              <w:pStyle w:val="31"/>
              <w:spacing w:line="240" w:lineRule="auto"/>
              <w:rPr>
                <w:rFonts w:asciiTheme="minorEastAsia" w:hAnsiTheme="minorEastAsia" w:eastAsiaTheme="minorEastAsia"/>
                <w:sz w:val="21"/>
                <w:szCs w:val="21"/>
                <w:lang w:eastAsia="en-US"/>
              </w:rPr>
            </w:pPr>
          </w:p>
        </w:tc>
        <w:tc>
          <w:tcPr>
            <w:tcW w:w="1296" w:type="dxa"/>
          </w:tcPr>
          <w:p>
            <w:pPr>
              <w:pStyle w:val="31"/>
              <w:spacing w:line="240" w:lineRule="auto"/>
              <w:rPr>
                <w:rFonts w:asciiTheme="minorEastAsia" w:hAnsiTheme="minorEastAsia" w:eastAsiaTheme="minorEastAsia"/>
                <w:sz w:val="21"/>
                <w:szCs w:val="21"/>
                <w:lang w:eastAsia="en-US"/>
              </w:rPr>
            </w:pPr>
          </w:p>
        </w:tc>
        <w:tc>
          <w:tcPr>
            <w:tcW w:w="1213" w:type="dxa"/>
          </w:tcPr>
          <w:p>
            <w:pPr>
              <w:pStyle w:val="31"/>
              <w:spacing w:line="240" w:lineRule="auto"/>
              <w:rPr>
                <w:rFonts w:asciiTheme="minorEastAsia" w:hAnsiTheme="minorEastAsia" w:eastAsiaTheme="minorEastAsia"/>
                <w:sz w:val="21"/>
                <w:szCs w:val="21"/>
                <w:lang w:eastAsia="en-US"/>
              </w:rPr>
            </w:pPr>
          </w:p>
        </w:tc>
        <w:tc>
          <w:tcPr>
            <w:tcW w:w="862"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31"/>
              <w:spacing w:before="79"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835" w:type="dxa"/>
          </w:tcPr>
          <w:p>
            <w:pPr>
              <w:pStyle w:val="31"/>
              <w:spacing w:line="240" w:lineRule="auto"/>
              <w:rPr>
                <w:rFonts w:asciiTheme="minorEastAsia" w:hAnsiTheme="minorEastAsia" w:eastAsiaTheme="minorEastAsia"/>
                <w:sz w:val="21"/>
                <w:szCs w:val="21"/>
                <w:lang w:eastAsia="en-US"/>
              </w:rPr>
            </w:pPr>
          </w:p>
        </w:tc>
        <w:tc>
          <w:tcPr>
            <w:tcW w:w="831" w:type="dxa"/>
          </w:tcPr>
          <w:p>
            <w:pPr>
              <w:pStyle w:val="31"/>
              <w:spacing w:line="240" w:lineRule="auto"/>
              <w:rPr>
                <w:rFonts w:asciiTheme="minorEastAsia" w:hAnsiTheme="minorEastAsia" w:eastAsiaTheme="minorEastAsia"/>
                <w:sz w:val="21"/>
                <w:szCs w:val="21"/>
                <w:lang w:eastAsia="en-US"/>
              </w:rPr>
            </w:pPr>
          </w:p>
        </w:tc>
        <w:tc>
          <w:tcPr>
            <w:tcW w:w="914" w:type="dxa"/>
          </w:tcPr>
          <w:p>
            <w:pPr>
              <w:pStyle w:val="31"/>
              <w:spacing w:line="240" w:lineRule="auto"/>
              <w:rPr>
                <w:rFonts w:asciiTheme="minorEastAsia" w:hAnsiTheme="minorEastAsia" w:eastAsiaTheme="minorEastAsia"/>
                <w:sz w:val="21"/>
                <w:szCs w:val="21"/>
                <w:lang w:eastAsia="en-US"/>
              </w:rPr>
            </w:pPr>
          </w:p>
        </w:tc>
        <w:tc>
          <w:tcPr>
            <w:tcW w:w="914" w:type="dxa"/>
          </w:tcPr>
          <w:p>
            <w:pPr>
              <w:pStyle w:val="31"/>
              <w:spacing w:line="240" w:lineRule="auto"/>
              <w:rPr>
                <w:rFonts w:asciiTheme="minorEastAsia" w:hAnsiTheme="minorEastAsia" w:eastAsiaTheme="minorEastAsia"/>
                <w:sz w:val="21"/>
                <w:szCs w:val="21"/>
                <w:lang w:eastAsia="en-US"/>
              </w:rPr>
            </w:pPr>
          </w:p>
        </w:tc>
        <w:tc>
          <w:tcPr>
            <w:tcW w:w="941" w:type="dxa"/>
          </w:tcPr>
          <w:p>
            <w:pPr>
              <w:pStyle w:val="31"/>
              <w:spacing w:line="240" w:lineRule="auto"/>
              <w:rPr>
                <w:rFonts w:asciiTheme="minorEastAsia" w:hAnsiTheme="minorEastAsia" w:eastAsiaTheme="minorEastAsia"/>
                <w:sz w:val="21"/>
                <w:szCs w:val="21"/>
                <w:lang w:eastAsia="en-US"/>
              </w:rPr>
            </w:pPr>
          </w:p>
        </w:tc>
        <w:tc>
          <w:tcPr>
            <w:tcW w:w="1296" w:type="dxa"/>
          </w:tcPr>
          <w:p>
            <w:pPr>
              <w:pStyle w:val="31"/>
              <w:spacing w:line="240" w:lineRule="auto"/>
              <w:rPr>
                <w:rFonts w:asciiTheme="minorEastAsia" w:hAnsiTheme="minorEastAsia" w:eastAsiaTheme="minorEastAsia"/>
                <w:sz w:val="21"/>
                <w:szCs w:val="21"/>
                <w:lang w:eastAsia="en-US"/>
              </w:rPr>
            </w:pPr>
          </w:p>
        </w:tc>
        <w:tc>
          <w:tcPr>
            <w:tcW w:w="1213" w:type="dxa"/>
          </w:tcPr>
          <w:p>
            <w:pPr>
              <w:pStyle w:val="31"/>
              <w:spacing w:line="240" w:lineRule="auto"/>
              <w:rPr>
                <w:rFonts w:asciiTheme="minorEastAsia" w:hAnsiTheme="minorEastAsia" w:eastAsiaTheme="minorEastAsia"/>
                <w:sz w:val="21"/>
                <w:szCs w:val="21"/>
                <w:lang w:eastAsia="en-US"/>
              </w:rPr>
            </w:pPr>
          </w:p>
        </w:tc>
        <w:tc>
          <w:tcPr>
            <w:tcW w:w="862"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31"/>
              <w:spacing w:before="79" w:line="24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835" w:type="dxa"/>
          </w:tcPr>
          <w:p>
            <w:pPr>
              <w:pStyle w:val="31"/>
              <w:spacing w:line="240" w:lineRule="auto"/>
              <w:rPr>
                <w:rFonts w:asciiTheme="minorEastAsia" w:hAnsiTheme="minorEastAsia" w:eastAsiaTheme="minorEastAsia"/>
                <w:sz w:val="21"/>
                <w:szCs w:val="21"/>
                <w:lang w:eastAsia="en-US"/>
              </w:rPr>
            </w:pPr>
          </w:p>
        </w:tc>
        <w:tc>
          <w:tcPr>
            <w:tcW w:w="831" w:type="dxa"/>
          </w:tcPr>
          <w:p>
            <w:pPr>
              <w:pStyle w:val="31"/>
              <w:spacing w:line="240" w:lineRule="auto"/>
              <w:rPr>
                <w:rFonts w:asciiTheme="minorEastAsia" w:hAnsiTheme="minorEastAsia" w:eastAsiaTheme="minorEastAsia"/>
                <w:sz w:val="21"/>
                <w:szCs w:val="21"/>
                <w:lang w:eastAsia="en-US"/>
              </w:rPr>
            </w:pPr>
          </w:p>
        </w:tc>
        <w:tc>
          <w:tcPr>
            <w:tcW w:w="914" w:type="dxa"/>
          </w:tcPr>
          <w:p>
            <w:pPr>
              <w:pStyle w:val="31"/>
              <w:spacing w:line="240" w:lineRule="auto"/>
              <w:rPr>
                <w:rFonts w:asciiTheme="minorEastAsia" w:hAnsiTheme="minorEastAsia" w:eastAsiaTheme="minorEastAsia"/>
                <w:sz w:val="21"/>
                <w:szCs w:val="21"/>
                <w:lang w:eastAsia="en-US"/>
              </w:rPr>
            </w:pPr>
          </w:p>
        </w:tc>
        <w:tc>
          <w:tcPr>
            <w:tcW w:w="914" w:type="dxa"/>
          </w:tcPr>
          <w:p>
            <w:pPr>
              <w:pStyle w:val="31"/>
              <w:spacing w:line="240" w:lineRule="auto"/>
              <w:rPr>
                <w:rFonts w:asciiTheme="minorEastAsia" w:hAnsiTheme="minorEastAsia" w:eastAsiaTheme="minorEastAsia"/>
                <w:sz w:val="21"/>
                <w:szCs w:val="21"/>
                <w:lang w:eastAsia="en-US"/>
              </w:rPr>
            </w:pPr>
          </w:p>
        </w:tc>
        <w:tc>
          <w:tcPr>
            <w:tcW w:w="941" w:type="dxa"/>
          </w:tcPr>
          <w:p>
            <w:pPr>
              <w:pStyle w:val="31"/>
              <w:spacing w:line="240" w:lineRule="auto"/>
              <w:rPr>
                <w:rFonts w:asciiTheme="minorEastAsia" w:hAnsiTheme="minorEastAsia" w:eastAsiaTheme="minorEastAsia"/>
                <w:sz w:val="21"/>
                <w:szCs w:val="21"/>
                <w:lang w:eastAsia="en-US"/>
              </w:rPr>
            </w:pPr>
          </w:p>
        </w:tc>
        <w:tc>
          <w:tcPr>
            <w:tcW w:w="1296" w:type="dxa"/>
          </w:tcPr>
          <w:p>
            <w:pPr>
              <w:pStyle w:val="31"/>
              <w:spacing w:line="240" w:lineRule="auto"/>
              <w:rPr>
                <w:rFonts w:asciiTheme="minorEastAsia" w:hAnsiTheme="minorEastAsia" w:eastAsiaTheme="minorEastAsia"/>
                <w:sz w:val="21"/>
                <w:szCs w:val="21"/>
                <w:lang w:eastAsia="en-US"/>
              </w:rPr>
            </w:pPr>
          </w:p>
        </w:tc>
        <w:tc>
          <w:tcPr>
            <w:tcW w:w="1213" w:type="dxa"/>
          </w:tcPr>
          <w:p>
            <w:pPr>
              <w:pStyle w:val="31"/>
              <w:spacing w:line="240" w:lineRule="auto"/>
              <w:rPr>
                <w:rFonts w:asciiTheme="minorEastAsia" w:hAnsiTheme="minorEastAsia" w:eastAsiaTheme="minorEastAsia"/>
                <w:sz w:val="21"/>
                <w:szCs w:val="21"/>
                <w:lang w:eastAsia="en-US"/>
              </w:rPr>
            </w:pPr>
          </w:p>
        </w:tc>
        <w:tc>
          <w:tcPr>
            <w:tcW w:w="862" w:type="dxa"/>
          </w:tcPr>
          <w:p>
            <w:pPr>
              <w:pStyle w:val="31"/>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31" w:type="dxa"/>
            <w:gridSpan w:val="2"/>
          </w:tcPr>
          <w:p>
            <w:pPr>
              <w:pStyle w:val="31"/>
              <w:spacing w:before="79" w:line="240" w:lineRule="auto"/>
              <w:ind w:left="504" w:right="49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w:t>
            </w:r>
          </w:p>
        </w:tc>
        <w:tc>
          <w:tcPr>
            <w:tcW w:w="831" w:type="dxa"/>
          </w:tcPr>
          <w:p>
            <w:pPr>
              <w:pStyle w:val="31"/>
              <w:spacing w:before="79"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14" w:type="dxa"/>
          </w:tcPr>
          <w:p>
            <w:pPr>
              <w:pStyle w:val="31"/>
              <w:spacing w:before="79" w:line="240" w:lineRule="auto"/>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14" w:type="dxa"/>
          </w:tcPr>
          <w:p>
            <w:pPr>
              <w:pStyle w:val="31"/>
              <w:spacing w:line="240" w:lineRule="auto"/>
              <w:rPr>
                <w:rFonts w:asciiTheme="minorEastAsia" w:hAnsiTheme="minorEastAsia" w:eastAsiaTheme="minorEastAsia"/>
                <w:sz w:val="21"/>
                <w:szCs w:val="21"/>
                <w:lang w:eastAsia="en-US"/>
              </w:rPr>
            </w:pPr>
          </w:p>
        </w:tc>
        <w:tc>
          <w:tcPr>
            <w:tcW w:w="941" w:type="dxa"/>
          </w:tcPr>
          <w:p>
            <w:pPr>
              <w:pStyle w:val="31"/>
              <w:spacing w:before="79" w:line="240" w:lineRule="auto"/>
              <w:ind w:left="1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1296" w:type="dxa"/>
          </w:tcPr>
          <w:p>
            <w:pPr>
              <w:pStyle w:val="31"/>
              <w:spacing w:line="240" w:lineRule="auto"/>
              <w:rPr>
                <w:rFonts w:asciiTheme="minorEastAsia" w:hAnsiTheme="minorEastAsia" w:eastAsiaTheme="minorEastAsia"/>
                <w:sz w:val="21"/>
                <w:szCs w:val="21"/>
                <w:lang w:eastAsia="en-US"/>
              </w:rPr>
            </w:pPr>
          </w:p>
        </w:tc>
        <w:tc>
          <w:tcPr>
            <w:tcW w:w="1213" w:type="dxa"/>
          </w:tcPr>
          <w:p>
            <w:pPr>
              <w:pStyle w:val="31"/>
              <w:spacing w:before="79" w:line="240" w:lineRule="auto"/>
              <w:ind w:left="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862" w:type="dxa"/>
          </w:tcPr>
          <w:p>
            <w:pPr>
              <w:pStyle w:val="31"/>
              <w:spacing w:before="79" w:line="240" w:lineRule="auto"/>
              <w:ind w:left="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502" w:type="dxa"/>
            <w:gridSpan w:val="9"/>
          </w:tcPr>
          <w:p>
            <w:pPr>
              <w:pStyle w:val="31"/>
              <w:spacing w:before="81" w:line="240" w:lineRule="auto"/>
              <w:ind w:left="107"/>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本公司询价通知书中所提供的以上部分产品为残疾人福利性单位生产的产品，</w:t>
            </w:r>
          </w:p>
          <w:p>
            <w:pPr>
              <w:pStyle w:val="31"/>
              <w:spacing w:before="161" w:line="240" w:lineRule="auto"/>
              <w:ind w:left="107"/>
              <w:rPr>
                <w:rFonts w:asciiTheme="minorEastAsia" w:hAnsiTheme="minorEastAsia" w:eastAsiaTheme="minorEastAsia"/>
                <w:sz w:val="21"/>
                <w:szCs w:val="21"/>
                <w:lang w:eastAsia="zh-CN"/>
              </w:rPr>
            </w:pPr>
            <w:r>
              <w:rPr>
                <w:rFonts w:asciiTheme="minorEastAsia" w:hAnsiTheme="minorEastAsia" w:eastAsiaTheme="minorEastAsia"/>
                <w:b/>
                <w:sz w:val="21"/>
                <w:szCs w:val="21"/>
                <w:lang w:eastAsia="zh-CN"/>
              </w:rPr>
              <w:t>如有虚假，我公司承担由此产生的一切后果</w:t>
            </w:r>
            <w:r>
              <w:rPr>
                <w:rFonts w:asciiTheme="minorEastAsia" w:hAnsiTheme="minorEastAsia" w:eastAsiaTheme="minorEastAsia"/>
                <w:sz w:val="21"/>
                <w:szCs w:val="21"/>
                <w:lang w:eastAsia="zh-CN"/>
              </w:rPr>
              <w:t>。</w:t>
            </w:r>
          </w:p>
        </w:tc>
      </w:tr>
    </w:tbl>
    <w:p>
      <w:pPr>
        <w:pStyle w:val="9"/>
        <w:spacing w:line="240" w:lineRule="auto"/>
        <w:rPr>
          <w:rFonts w:asciiTheme="minorEastAsia" w:hAnsiTheme="minorEastAsia" w:eastAsiaTheme="minorEastAsia"/>
          <w:sz w:val="21"/>
          <w:szCs w:val="21"/>
        </w:rPr>
      </w:pPr>
    </w:p>
    <w:p>
      <w:pPr>
        <w:pStyle w:val="7"/>
        <w:spacing w:before="1" w:after="100" w:afterAutospacing="1" w:line="240" w:lineRule="auto"/>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7"/>
        <w:keepNext w:val="0"/>
        <w:keepLines w:val="0"/>
        <w:numPr>
          <w:ilvl w:val="0"/>
          <w:numId w:val="43"/>
        </w:numPr>
        <w:tabs>
          <w:tab w:val="left" w:pos="902"/>
        </w:tabs>
        <w:autoSpaceDE w:val="0"/>
        <w:autoSpaceDN w:val="0"/>
        <w:spacing w:before="0" w:after="0" w:line="240" w:lineRule="auto"/>
        <w:ind w:right="359" w:firstLine="434"/>
        <w:rPr>
          <w:rFonts w:asciiTheme="minorEastAsia" w:hAnsiTheme="minorEastAsia" w:eastAsiaTheme="minorEastAsia"/>
          <w:sz w:val="21"/>
          <w:szCs w:val="21"/>
        </w:rPr>
      </w:pPr>
      <w:r>
        <w:rPr>
          <w:rFonts w:asciiTheme="minorEastAsia" w:hAnsiTheme="minorEastAsia" w:eastAsiaTheme="minorEastAsia"/>
          <w:w w:val="95"/>
          <w:sz w:val="21"/>
          <w:szCs w:val="21"/>
        </w:rPr>
        <w:t xml:space="preserve">表中所列产品应为供应商满足询价通知书要求的残疾人福利性单位生产  </w:t>
      </w:r>
      <w:r>
        <w:rPr>
          <w:rFonts w:asciiTheme="minorEastAsia" w:hAnsiTheme="minorEastAsia" w:eastAsiaTheme="minorEastAsia"/>
          <w:sz w:val="21"/>
          <w:szCs w:val="21"/>
        </w:rPr>
        <w:t>的产品；</w:t>
      </w:r>
    </w:p>
    <w:p>
      <w:pPr>
        <w:pStyle w:val="7"/>
        <w:keepNext w:val="0"/>
        <w:keepLines w:val="0"/>
        <w:numPr>
          <w:ilvl w:val="0"/>
          <w:numId w:val="43"/>
        </w:numPr>
        <w:tabs>
          <w:tab w:val="left" w:pos="899"/>
        </w:tabs>
        <w:autoSpaceDE w:val="0"/>
        <w:autoSpaceDN w:val="0"/>
        <w:spacing w:before="1" w:after="0" w:line="240" w:lineRule="auto"/>
        <w:ind w:right="356" w:firstLine="434"/>
        <w:rPr>
          <w:rFonts w:asciiTheme="minorEastAsia" w:hAnsiTheme="minorEastAsia" w:eastAsiaTheme="minorEastAsia"/>
          <w:sz w:val="21"/>
          <w:szCs w:val="21"/>
        </w:rPr>
      </w:pPr>
      <w:r>
        <w:rPr>
          <w:rFonts w:asciiTheme="minorEastAsia" w:hAnsiTheme="minorEastAsia" w:eastAsiaTheme="minorEastAsia"/>
          <w:w w:val="95"/>
          <w:sz w:val="21"/>
          <w:szCs w:val="21"/>
        </w:rPr>
        <w:t xml:space="preserve">供应商提供的《残疾人福利性单位声明函》与事实不符的，依照《中华人  </w:t>
      </w:r>
      <w:r>
        <w:rPr>
          <w:rFonts w:asciiTheme="minorEastAsia" w:hAnsiTheme="minorEastAsia" w:eastAsiaTheme="minorEastAsia"/>
          <w:sz w:val="21"/>
          <w:szCs w:val="21"/>
        </w:rPr>
        <w:t>民共和国政府采购法》第七十七条第一款的规定追究法律责任；</w:t>
      </w:r>
    </w:p>
    <w:p>
      <w:pPr>
        <w:pStyle w:val="7"/>
        <w:keepNext w:val="0"/>
        <w:keepLines w:val="0"/>
        <w:numPr>
          <w:ilvl w:val="0"/>
          <w:numId w:val="43"/>
        </w:numPr>
        <w:tabs>
          <w:tab w:val="left" w:pos="898"/>
        </w:tabs>
        <w:autoSpaceDE w:val="0"/>
        <w:autoSpaceDN w:val="0"/>
        <w:spacing w:before="1" w:after="0" w:line="240" w:lineRule="auto"/>
        <w:ind w:right="233" w:firstLine="434"/>
        <w:rPr>
          <w:rFonts w:asciiTheme="minorEastAsia" w:hAnsiTheme="minorEastAsia" w:eastAsiaTheme="minorEastAsia"/>
          <w:sz w:val="21"/>
          <w:szCs w:val="21"/>
        </w:rPr>
      </w:pPr>
      <w:r>
        <w:rPr>
          <w:rFonts w:asciiTheme="minorEastAsia" w:hAnsiTheme="minorEastAsia" w:eastAsiaTheme="minorEastAsia"/>
          <w:sz w:val="21"/>
          <w:szCs w:val="21"/>
        </w:rPr>
        <w:t>供应商为残疾人福利性单位且所投产品为残疾人福利性单位生产的产品， 则对该产品的价格给予 6%的扣除。</w:t>
      </w:r>
    </w:p>
    <w:p>
      <w:pPr>
        <w:pStyle w:val="9"/>
        <w:spacing w:before="104" w:line="240" w:lineRule="auto"/>
        <w:ind w:left="220" w:right="368"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2336" behindDoc="0" locked="0" layoutInCell="1" allowOverlap="1">
                <wp:simplePos x="0" y="0"/>
                <wp:positionH relativeFrom="page">
                  <wp:posOffset>1071880</wp:posOffset>
                </wp:positionH>
                <wp:positionV relativeFrom="paragraph">
                  <wp:posOffset>610235</wp:posOffset>
                </wp:positionV>
                <wp:extent cx="5422265" cy="2707005"/>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5422265" cy="2707005"/>
                        </a:xfrm>
                        <a:prstGeom prst="rect">
                          <a:avLst/>
                        </a:prstGeom>
                        <a:noFill/>
                        <a:ln>
                          <a:noFill/>
                        </a:ln>
                        <a:effectLst/>
                      </wps:spPr>
                      <wps:txbx>
                        <w:txbxContent>
                          <w:tbl>
                            <w:tblPr>
                              <w:tblStyle w:val="29"/>
                              <w:tblW w:w="85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756"/>
                              <w:gridCol w:w="747"/>
                              <w:gridCol w:w="869"/>
                              <w:gridCol w:w="744"/>
                              <w:gridCol w:w="1064"/>
                              <w:gridCol w:w="1119"/>
                              <w:gridCol w:w="146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43" w:type="dxa"/>
                                </w:tcPr>
                                <w:p>
                                  <w:pPr>
                                    <w:pStyle w:val="31"/>
                                    <w:spacing w:before="79"/>
                                    <w:ind w:left="201"/>
                                    <w:rPr>
                                      <w:sz w:val="24"/>
                                      <w:lang w:eastAsia="en-US"/>
                                    </w:rPr>
                                  </w:pPr>
                                  <w:r>
                                    <w:rPr>
                                      <w:sz w:val="24"/>
                                      <w:lang w:eastAsia="en-US"/>
                                    </w:rPr>
                                    <w:t>序</w:t>
                                  </w:r>
                                </w:p>
                                <w:p>
                                  <w:pPr>
                                    <w:pStyle w:val="31"/>
                                    <w:spacing w:before="160"/>
                                    <w:ind w:left="201"/>
                                    <w:rPr>
                                      <w:sz w:val="24"/>
                                      <w:lang w:eastAsia="en-US"/>
                                    </w:rPr>
                                  </w:pPr>
                                  <w:r>
                                    <w:rPr>
                                      <w:sz w:val="24"/>
                                      <w:lang w:eastAsia="en-US"/>
                                    </w:rPr>
                                    <w:t>号</w:t>
                                  </w:r>
                                </w:p>
                              </w:tc>
                              <w:tc>
                                <w:tcPr>
                                  <w:tcW w:w="756" w:type="dxa"/>
                                </w:tcPr>
                                <w:p>
                                  <w:pPr>
                                    <w:pStyle w:val="31"/>
                                    <w:spacing w:before="6"/>
                                    <w:rPr>
                                      <w:b/>
                                      <w:sz w:val="24"/>
                                      <w:lang w:eastAsia="en-US"/>
                                    </w:rPr>
                                  </w:pPr>
                                </w:p>
                                <w:p>
                                  <w:pPr>
                                    <w:pStyle w:val="31"/>
                                    <w:ind w:left="116" w:right="109"/>
                                    <w:jc w:val="center"/>
                                    <w:rPr>
                                      <w:sz w:val="24"/>
                                      <w:lang w:eastAsia="en-US"/>
                                    </w:rPr>
                                  </w:pPr>
                                  <w:r>
                                    <w:rPr>
                                      <w:sz w:val="24"/>
                                      <w:lang w:eastAsia="en-US"/>
                                    </w:rPr>
                                    <w:t>品名</w:t>
                                  </w:r>
                                </w:p>
                              </w:tc>
                              <w:tc>
                                <w:tcPr>
                                  <w:tcW w:w="747" w:type="dxa"/>
                                </w:tcPr>
                                <w:p>
                                  <w:pPr>
                                    <w:pStyle w:val="31"/>
                                    <w:spacing w:before="6"/>
                                    <w:rPr>
                                      <w:b/>
                                      <w:sz w:val="24"/>
                                      <w:lang w:eastAsia="en-US"/>
                                    </w:rPr>
                                  </w:pPr>
                                </w:p>
                                <w:p>
                                  <w:pPr>
                                    <w:pStyle w:val="31"/>
                                    <w:ind w:left="111" w:right="105"/>
                                    <w:jc w:val="center"/>
                                    <w:rPr>
                                      <w:sz w:val="24"/>
                                      <w:lang w:eastAsia="en-US"/>
                                    </w:rPr>
                                  </w:pPr>
                                  <w:r>
                                    <w:rPr>
                                      <w:sz w:val="24"/>
                                      <w:lang w:eastAsia="en-US"/>
                                    </w:rPr>
                                    <w:t>数量</w:t>
                                  </w:r>
                                </w:p>
                              </w:tc>
                              <w:tc>
                                <w:tcPr>
                                  <w:tcW w:w="869" w:type="dxa"/>
                                </w:tcPr>
                                <w:p>
                                  <w:pPr>
                                    <w:pStyle w:val="31"/>
                                    <w:spacing w:before="6"/>
                                    <w:rPr>
                                      <w:b/>
                                      <w:sz w:val="24"/>
                                      <w:lang w:eastAsia="en-US"/>
                                    </w:rPr>
                                  </w:pPr>
                                </w:p>
                                <w:p>
                                  <w:pPr>
                                    <w:pStyle w:val="31"/>
                                    <w:ind w:right="182"/>
                                    <w:jc w:val="right"/>
                                    <w:rPr>
                                      <w:sz w:val="24"/>
                                      <w:lang w:eastAsia="en-US"/>
                                    </w:rPr>
                                  </w:pPr>
                                  <w:r>
                                    <w:rPr>
                                      <w:sz w:val="24"/>
                                      <w:lang w:eastAsia="en-US"/>
                                    </w:rPr>
                                    <w:t>单价</w:t>
                                  </w:r>
                                </w:p>
                              </w:tc>
                              <w:tc>
                                <w:tcPr>
                                  <w:tcW w:w="744" w:type="dxa"/>
                                </w:tcPr>
                                <w:p>
                                  <w:pPr>
                                    <w:pStyle w:val="31"/>
                                    <w:spacing w:before="6"/>
                                    <w:rPr>
                                      <w:b/>
                                      <w:sz w:val="24"/>
                                      <w:lang w:eastAsia="en-US"/>
                                    </w:rPr>
                                  </w:pPr>
                                </w:p>
                                <w:p>
                                  <w:pPr>
                                    <w:pStyle w:val="31"/>
                                    <w:ind w:right="120"/>
                                    <w:jc w:val="right"/>
                                    <w:rPr>
                                      <w:sz w:val="24"/>
                                      <w:lang w:eastAsia="en-US"/>
                                    </w:rPr>
                                  </w:pPr>
                                  <w:r>
                                    <w:rPr>
                                      <w:sz w:val="24"/>
                                      <w:lang w:eastAsia="en-US"/>
                                    </w:rPr>
                                    <w:t>小计</w:t>
                                  </w:r>
                                </w:p>
                              </w:tc>
                              <w:tc>
                                <w:tcPr>
                                  <w:tcW w:w="1064" w:type="dxa"/>
                                </w:tcPr>
                                <w:p>
                                  <w:pPr>
                                    <w:pStyle w:val="31"/>
                                    <w:spacing w:before="6"/>
                                    <w:rPr>
                                      <w:b/>
                                      <w:sz w:val="24"/>
                                      <w:lang w:eastAsia="en-US"/>
                                    </w:rPr>
                                  </w:pPr>
                                </w:p>
                                <w:p>
                                  <w:pPr>
                                    <w:pStyle w:val="31"/>
                                    <w:ind w:left="150" w:right="144"/>
                                    <w:jc w:val="center"/>
                                    <w:rPr>
                                      <w:sz w:val="24"/>
                                      <w:lang w:eastAsia="en-US"/>
                                    </w:rPr>
                                  </w:pPr>
                                  <w:r>
                                    <w:rPr>
                                      <w:sz w:val="24"/>
                                      <w:lang w:eastAsia="en-US"/>
                                    </w:rPr>
                                    <w:t>折扣率</w:t>
                                  </w:r>
                                </w:p>
                              </w:tc>
                              <w:tc>
                                <w:tcPr>
                                  <w:tcW w:w="1119" w:type="dxa"/>
                                </w:tcPr>
                                <w:p>
                                  <w:pPr>
                                    <w:pStyle w:val="31"/>
                                    <w:spacing w:before="79"/>
                                    <w:ind w:left="178" w:right="170"/>
                                    <w:jc w:val="center"/>
                                    <w:rPr>
                                      <w:sz w:val="24"/>
                                      <w:lang w:eastAsia="en-US"/>
                                    </w:rPr>
                                  </w:pPr>
                                  <w:r>
                                    <w:rPr>
                                      <w:sz w:val="24"/>
                                      <w:lang w:eastAsia="en-US"/>
                                    </w:rPr>
                                    <w:t>扣除价</w:t>
                                  </w:r>
                                </w:p>
                                <w:p>
                                  <w:pPr>
                                    <w:pStyle w:val="31"/>
                                    <w:spacing w:before="160"/>
                                    <w:ind w:left="8"/>
                                    <w:jc w:val="center"/>
                                    <w:rPr>
                                      <w:sz w:val="24"/>
                                      <w:lang w:eastAsia="en-US"/>
                                    </w:rPr>
                                  </w:pPr>
                                  <w:r>
                                    <w:rPr>
                                      <w:sz w:val="24"/>
                                      <w:lang w:eastAsia="en-US"/>
                                    </w:rPr>
                                    <w:t>格</w:t>
                                  </w:r>
                                </w:p>
                              </w:tc>
                              <w:tc>
                                <w:tcPr>
                                  <w:tcW w:w="1468" w:type="dxa"/>
                                </w:tcPr>
                                <w:p>
                                  <w:pPr>
                                    <w:pStyle w:val="31"/>
                                    <w:spacing w:before="6"/>
                                    <w:rPr>
                                      <w:b/>
                                      <w:sz w:val="24"/>
                                      <w:lang w:eastAsia="en-US"/>
                                    </w:rPr>
                                  </w:pPr>
                                </w:p>
                                <w:p>
                                  <w:pPr>
                                    <w:pStyle w:val="31"/>
                                    <w:ind w:left="110" w:right="107"/>
                                    <w:jc w:val="center"/>
                                    <w:rPr>
                                      <w:sz w:val="24"/>
                                      <w:lang w:eastAsia="en-US"/>
                                    </w:rPr>
                                  </w:pPr>
                                  <w:r>
                                    <w:rPr>
                                      <w:sz w:val="24"/>
                                      <w:lang w:eastAsia="en-US"/>
                                    </w:rPr>
                                    <w:t>生产厂家</w:t>
                                  </w:r>
                                </w:p>
                              </w:tc>
                              <w:tc>
                                <w:tcPr>
                                  <w:tcW w:w="1117" w:type="dxa"/>
                                </w:tcPr>
                                <w:p>
                                  <w:pPr>
                                    <w:pStyle w:val="31"/>
                                    <w:spacing w:before="6"/>
                                    <w:rPr>
                                      <w:b/>
                                      <w:sz w:val="24"/>
                                      <w:lang w:eastAsia="en-US"/>
                                    </w:rPr>
                                  </w:pPr>
                                </w:p>
                                <w:p>
                                  <w:pPr>
                                    <w:pStyle w:val="31"/>
                                    <w:ind w:left="173" w:right="171"/>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43" w:type="dxa"/>
                                </w:tcPr>
                                <w:p>
                                  <w:pPr>
                                    <w:pStyle w:val="31"/>
                                    <w:rPr>
                                      <w:b/>
                                      <w:sz w:val="24"/>
                                      <w:lang w:eastAsia="en-US"/>
                                    </w:rPr>
                                  </w:pPr>
                                </w:p>
                                <w:p>
                                  <w:pPr>
                                    <w:pStyle w:val="31"/>
                                    <w:spacing w:before="8"/>
                                    <w:rPr>
                                      <w:b/>
                                      <w:sz w:val="18"/>
                                      <w:lang w:eastAsia="en-US"/>
                                    </w:rPr>
                                  </w:pPr>
                                </w:p>
                                <w:p>
                                  <w:pPr>
                                    <w:pStyle w:val="31"/>
                                    <w:spacing w:before="1"/>
                                    <w:ind w:left="9"/>
                                    <w:jc w:val="center"/>
                                    <w:rPr>
                                      <w:sz w:val="24"/>
                                      <w:lang w:eastAsia="en-US"/>
                                    </w:rPr>
                                  </w:pPr>
                                  <w:r>
                                    <w:rPr>
                                      <w:sz w:val="24"/>
                                      <w:lang w:eastAsia="en-US"/>
                                    </w:rPr>
                                    <w:t>1</w:t>
                                  </w:r>
                                </w:p>
                              </w:tc>
                              <w:tc>
                                <w:tcPr>
                                  <w:tcW w:w="756" w:type="dxa"/>
                                </w:tcPr>
                                <w:p>
                                  <w:pPr>
                                    <w:pStyle w:val="31"/>
                                    <w:rPr>
                                      <w:b/>
                                      <w:sz w:val="24"/>
                                      <w:lang w:eastAsia="en-US"/>
                                    </w:rPr>
                                  </w:pPr>
                                </w:p>
                                <w:p>
                                  <w:pPr>
                                    <w:pStyle w:val="31"/>
                                    <w:spacing w:before="8"/>
                                    <w:rPr>
                                      <w:b/>
                                      <w:sz w:val="18"/>
                                      <w:lang w:eastAsia="en-US"/>
                                    </w:rPr>
                                  </w:pPr>
                                </w:p>
                                <w:p>
                                  <w:pPr>
                                    <w:pStyle w:val="31"/>
                                    <w:spacing w:before="1"/>
                                    <w:ind w:left="7"/>
                                    <w:jc w:val="center"/>
                                    <w:rPr>
                                      <w:sz w:val="24"/>
                                      <w:lang w:eastAsia="en-US"/>
                                    </w:rPr>
                                  </w:pPr>
                                  <w:r>
                                    <w:rPr>
                                      <w:sz w:val="24"/>
                                      <w:lang w:eastAsia="en-US"/>
                                    </w:rPr>
                                    <w:t>A</w:t>
                                  </w:r>
                                </w:p>
                              </w:tc>
                              <w:tc>
                                <w:tcPr>
                                  <w:tcW w:w="747" w:type="dxa"/>
                                </w:tcPr>
                                <w:p>
                                  <w:pPr>
                                    <w:pStyle w:val="31"/>
                                    <w:rPr>
                                      <w:b/>
                                      <w:sz w:val="24"/>
                                      <w:lang w:eastAsia="en-US"/>
                                    </w:rPr>
                                  </w:pPr>
                                </w:p>
                                <w:p>
                                  <w:pPr>
                                    <w:pStyle w:val="31"/>
                                    <w:spacing w:before="8"/>
                                    <w:rPr>
                                      <w:b/>
                                      <w:sz w:val="18"/>
                                      <w:lang w:eastAsia="en-US"/>
                                    </w:rPr>
                                  </w:pPr>
                                </w:p>
                                <w:p>
                                  <w:pPr>
                                    <w:pStyle w:val="31"/>
                                    <w:spacing w:before="1"/>
                                    <w:ind w:left="6"/>
                                    <w:jc w:val="center"/>
                                    <w:rPr>
                                      <w:sz w:val="24"/>
                                      <w:lang w:eastAsia="en-US"/>
                                    </w:rPr>
                                  </w:pPr>
                                  <w:r>
                                    <w:rPr>
                                      <w:sz w:val="24"/>
                                      <w:lang w:eastAsia="en-US"/>
                                    </w:rPr>
                                    <w:t>1</w:t>
                                  </w:r>
                                </w:p>
                              </w:tc>
                              <w:tc>
                                <w:tcPr>
                                  <w:tcW w:w="869" w:type="dxa"/>
                                </w:tcPr>
                                <w:p>
                                  <w:pPr>
                                    <w:pStyle w:val="31"/>
                                    <w:rPr>
                                      <w:b/>
                                      <w:sz w:val="24"/>
                                      <w:lang w:eastAsia="en-US"/>
                                    </w:rPr>
                                  </w:pPr>
                                </w:p>
                                <w:p>
                                  <w:pPr>
                                    <w:pStyle w:val="31"/>
                                    <w:spacing w:before="8"/>
                                    <w:rPr>
                                      <w:b/>
                                      <w:sz w:val="18"/>
                                      <w:lang w:eastAsia="en-US"/>
                                    </w:rPr>
                                  </w:pPr>
                                </w:p>
                                <w:p>
                                  <w:pPr>
                                    <w:pStyle w:val="31"/>
                                    <w:spacing w:before="1"/>
                                    <w:ind w:right="242"/>
                                    <w:jc w:val="right"/>
                                    <w:rPr>
                                      <w:sz w:val="24"/>
                                      <w:lang w:eastAsia="en-US"/>
                                    </w:rPr>
                                  </w:pPr>
                                  <w:r>
                                    <w:rPr>
                                      <w:sz w:val="24"/>
                                      <w:lang w:eastAsia="en-US"/>
                                    </w:rPr>
                                    <w:t>100</w:t>
                                  </w:r>
                                </w:p>
                              </w:tc>
                              <w:tc>
                                <w:tcPr>
                                  <w:tcW w:w="744" w:type="dxa"/>
                                </w:tcPr>
                                <w:p>
                                  <w:pPr>
                                    <w:pStyle w:val="31"/>
                                    <w:rPr>
                                      <w:b/>
                                      <w:sz w:val="24"/>
                                      <w:lang w:eastAsia="en-US"/>
                                    </w:rPr>
                                  </w:pPr>
                                </w:p>
                                <w:p>
                                  <w:pPr>
                                    <w:pStyle w:val="31"/>
                                    <w:spacing w:before="8"/>
                                    <w:rPr>
                                      <w:b/>
                                      <w:sz w:val="18"/>
                                      <w:lang w:eastAsia="en-US"/>
                                    </w:rPr>
                                  </w:pPr>
                                </w:p>
                                <w:p>
                                  <w:pPr>
                                    <w:pStyle w:val="31"/>
                                    <w:spacing w:before="1"/>
                                    <w:ind w:right="180"/>
                                    <w:jc w:val="right"/>
                                    <w:rPr>
                                      <w:sz w:val="24"/>
                                      <w:lang w:eastAsia="en-US"/>
                                    </w:rPr>
                                  </w:pPr>
                                  <w:r>
                                    <w:rPr>
                                      <w:sz w:val="24"/>
                                      <w:lang w:eastAsia="en-US"/>
                                    </w:rPr>
                                    <w:t>100</w:t>
                                  </w:r>
                                </w:p>
                              </w:tc>
                              <w:tc>
                                <w:tcPr>
                                  <w:tcW w:w="1064" w:type="dxa"/>
                                </w:tcPr>
                                <w:p>
                                  <w:pPr>
                                    <w:pStyle w:val="31"/>
                                    <w:rPr>
                                      <w:b/>
                                      <w:sz w:val="24"/>
                                      <w:lang w:eastAsia="en-US"/>
                                    </w:rPr>
                                  </w:pPr>
                                </w:p>
                                <w:p>
                                  <w:pPr>
                                    <w:pStyle w:val="31"/>
                                    <w:spacing w:before="8"/>
                                    <w:rPr>
                                      <w:b/>
                                      <w:sz w:val="18"/>
                                      <w:lang w:eastAsia="en-US"/>
                                    </w:rPr>
                                  </w:pPr>
                                </w:p>
                                <w:p>
                                  <w:pPr>
                                    <w:pStyle w:val="31"/>
                                    <w:spacing w:before="1"/>
                                    <w:ind w:left="150" w:right="144"/>
                                    <w:jc w:val="center"/>
                                    <w:rPr>
                                      <w:sz w:val="24"/>
                                      <w:lang w:eastAsia="en-US"/>
                                    </w:rPr>
                                  </w:pPr>
                                  <w:r>
                                    <w:rPr>
                                      <w:sz w:val="24"/>
                                      <w:lang w:eastAsia="en-US"/>
                                    </w:rPr>
                                    <w:t>6%</w:t>
                                  </w:r>
                                </w:p>
                              </w:tc>
                              <w:tc>
                                <w:tcPr>
                                  <w:tcW w:w="1119" w:type="dxa"/>
                                </w:tcPr>
                                <w:p>
                                  <w:pPr>
                                    <w:pStyle w:val="31"/>
                                    <w:rPr>
                                      <w:b/>
                                      <w:sz w:val="24"/>
                                      <w:lang w:eastAsia="en-US"/>
                                    </w:rPr>
                                  </w:pPr>
                                </w:p>
                                <w:p>
                                  <w:pPr>
                                    <w:pStyle w:val="31"/>
                                    <w:spacing w:before="8"/>
                                    <w:rPr>
                                      <w:b/>
                                      <w:sz w:val="18"/>
                                      <w:lang w:eastAsia="en-US"/>
                                    </w:rPr>
                                  </w:pPr>
                                </w:p>
                                <w:p>
                                  <w:pPr>
                                    <w:pStyle w:val="31"/>
                                    <w:spacing w:before="1"/>
                                    <w:ind w:left="8"/>
                                    <w:jc w:val="center"/>
                                    <w:rPr>
                                      <w:sz w:val="24"/>
                                      <w:lang w:eastAsia="en-US"/>
                                    </w:rPr>
                                  </w:pPr>
                                  <w:r>
                                    <w:rPr>
                                      <w:sz w:val="24"/>
                                      <w:lang w:eastAsia="en-US"/>
                                    </w:rPr>
                                    <w:t>6</w:t>
                                  </w:r>
                                </w:p>
                              </w:tc>
                              <w:tc>
                                <w:tcPr>
                                  <w:tcW w:w="1468" w:type="dxa"/>
                                </w:tcPr>
                                <w:p>
                                  <w:pPr>
                                    <w:pStyle w:val="31"/>
                                    <w:rPr>
                                      <w:b/>
                                      <w:sz w:val="24"/>
                                      <w:lang w:eastAsia="en-US"/>
                                    </w:rPr>
                                  </w:pPr>
                                </w:p>
                                <w:p>
                                  <w:pPr>
                                    <w:pStyle w:val="31"/>
                                    <w:spacing w:before="8"/>
                                    <w:rPr>
                                      <w:b/>
                                      <w:sz w:val="18"/>
                                      <w:lang w:eastAsia="en-US"/>
                                    </w:rPr>
                                  </w:pPr>
                                </w:p>
                                <w:p>
                                  <w:pPr>
                                    <w:pStyle w:val="31"/>
                                    <w:spacing w:before="1"/>
                                    <w:ind w:left="110" w:right="107"/>
                                    <w:jc w:val="center"/>
                                    <w:rPr>
                                      <w:sz w:val="24"/>
                                      <w:lang w:eastAsia="en-US"/>
                                    </w:rPr>
                                  </w:pPr>
                                  <w:r>
                                    <w:rPr>
                                      <w:sz w:val="24"/>
                                      <w:lang w:eastAsia="en-US"/>
                                    </w:rPr>
                                    <w:t>某生产厂家</w:t>
                                  </w:r>
                                </w:p>
                              </w:tc>
                              <w:tc>
                                <w:tcPr>
                                  <w:tcW w:w="1117" w:type="dxa"/>
                                </w:tcPr>
                                <w:p>
                                  <w:pPr>
                                    <w:pStyle w:val="31"/>
                                    <w:spacing w:before="79"/>
                                    <w:ind w:left="177"/>
                                    <w:rPr>
                                      <w:sz w:val="24"/>
                                      <w:lang w:eastAsia="en-US"/>
                                    </w:rPr>
                                  </w:pPr>
                                  <w:r>
                                    <w:rPr>
                                      <w:sz w:val="24"/>
                                      <w:lang w:eastAsia="en-US"/>
                                    </w:rPr>
                                    <w:t>残疾人</w:t>
                                  </w:r>
                                </w:p>
                                <w:p>
                                  <w:pPr>
                                    <w:pStyle w:val="31"/>
                                    <w:spacing w:before="8" w:line="460" w:lineRule="atLeast"/>
                                    <w:ind w:left="302" w:right="171" w:hanging="125"/>
                                    <w:rPr>
                                      <w:sz w:val="24"/>
                                      <w:lang w:eastAsia="en-US"/>
                                    </w:rPr>
                                  </w:pPr>
                                  <w:r>
                                    <w:rPr>
                                      <w:sz w:val="24"/>
                                      <w:lang w:eastAsia="en-US"/>
                                    </w:rPr>
                                    <w:t>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43" w:type="dxa"/>
                                </w:tcPr>
                                <w:p>
                                  <w:pPr>
                                    <w:pStyle w:val="31"/>
                                    <w:rPr>
                                      <w:b/>
                                      <w:sz w:val="24"/>
                                      <w:lang w:eastAsia="en-US"/>
                                    </w:rPr>
                                  </w:pPr>
                                </w:p>
                                <w:p>
                                  <w:pPr>
                                    <w:pStyle w:val="31"/>
                                    <w:spacing w:before="9"/>
                                    <w:rPr>
                                      <w:b/>
                                      <w:sz w:val="18"/>
                                      <w:lang w:eastAsia="en-US"/>
                                    </w:rPr>
                                  </w:pPr>
                                </w:p>
                                <w:p>
                                  <w:pPr>
                                    <w:pStyle w:val="31"/>
                                    <w:ind w:left="9"/>
                                    <w:jc w:val="center"/>
                                    <w:rPr>
                                      <w:sz w:val="24"/>
                                      <w:lang w:eastAsia="en-US"/>
                                    </w:rPr>
                                  </w:pPr>
                                  <w:r>
                                    <w:rPr>
                                      <w:sz w:val="24"/>
                                      <w:lang w:eastAsia="en-US"/>
                                    </w:rPr>
                                    <w:t>2</w:t>
                                  </w:r>
                                </w:p>
                              </w:tc>
                              <w:tc>
                                <w:tcPr>
                                  <w:tcW w:w="756" w:type="dxa"/>
                                </w:tcPr>
                                <w:p>
                                  <w:pPr>
                                    <w:pStyle w:val="31"/>
                                    <w:rPr>
                                      <w:b/>
                                      <w:sz w:val="24"/>
                                      <w:lang w:eastAsia="en-US"/>
                                    </w:rPr>
                                  </w:pPr>
                                </w:p>
                                <w:p>
                                  <w:pPr>
                                    <w:pStyle w:val="31"/>
                                    <w:spacing w:before="9"/>
                                    <w:rPr>
                                      <w:b/>
                                      <w:sz w:val="18"/>
                                      <w:lang w:eastAsia="en-US"/>
                                    </w:rPr>
                                  </w:pPr>
                                </w:p>
                                <w:p>
                                  <w:pPr>
                                    <w:pStyle w:val="31"/>
                                    <w:ind w:left="7"/>
                                    <w:jc w:val="center"/>
                                    <w:rPr>
                                      <w:sz w:val="24"/>
                                      <w:lang w:eastAsia="en-US"/>
                                    </w:rPr>
                                  </w:pPr>
                                  <w:r>
                                    <w:rPr>
                                      <w:sz w:val="24"/>
                                      <w:lang w:eastAsia="en-US"/>
                                    </w:rPr>
                                    <w:t>B</w:t>
                                  </w:r>
                                </w:p>
                              </w:tc>
                              <w:tc>
                                <w:tcPr>
                                  <w:tcW w:w="747" w:type="dxa"/>
                                </w:tcPr>
                                <w:p>
                                  <w:pPr>
                                    <w:pStyle w:val="31"/>
                                    <w:rPr>
                                      <w:b/>
                                      <w:sz w:val="24"/>
                                      <w:lang w:eastAsia="en-US"/>
                                    </w:rPr>
                                  </w:pPr>
                                </w:p>
                                <w:p>
                                  <w:pPr>
                                    <w:pStyle w:val="31"/>
                                    <w:spacing w:before="9"/>
                                    <w:rPr>
                                      <w:b/>
                                      <w:sz w:val="18"/>
                                      <w:lang w:eastAsia="en-US"/>
                                    </w:rPr>
                                  </w:pPr>
                                </w:p>
                                <w:p>
                                  <w:pPr>
                                    <w:pStyle w:val="31"/>
                                    <w:ind w:left="6"/>
                                    <w:jc w:val="center"/>
                                    <w:rPr>
                                      <w:sz w:val="24"/>
                                      <w:lang w:eastAsia="en-US"/>
                                    </w:rPr>
                                  </w:pPr>
                                  <w:r>
                                    <w:rPr>
                                      <w:sz w:val="24"/>
                                      <w:lang w:eastAsia="en-US"/>
                                    </w:rPr>
                                    <w:t>2</w:t>
                                  </w:r>
                                </w:p>
                              </w:tc>
                              <w:tc>
                                <w:tcPr>
                                  <w:tcW w:w="869" w:type="dxa"/>
                                </w:tcPr>
                                <w:p>
                                  <w:pPr>
                                    <w:pStyle w:val="31"/>
                                    <w:rPr>
                                      <w:b/>
                                      <w:sz w:val="24"/>
                                      <w:lang w:eastAsia="en-US"/>
                                    </w:rPr>
                                  </w:pPr>
                                </w:p>
                                <w:p>
                                  <w:pPr>
                                    <w:pStyle w:val="31"/>
                                    <w:spacing w:before="9"/>
                                    <w:rPr>
                                      <w:b/>
                                      <w:sz w:val="18"/>
                                      <w:lang w:eastAsia="en-US"/>
                                    </w:rPr>
                                  </w:pPr>
                                </w:p>
                                <w:p>
                                  <w:pPr>
                                    <w:pStyle w:val="31"/>
                                    <w:ind w:right="242"/>
                                    <w:jc w:val="right"/>
                                    <w:rPr>
                                      <w:sz w:val="24"/>
                                      <w:lang w:eastAsia="en-US"/>
                                    </w:rPr>
                                  </w:pPr>
                                  <w:r>
                                    <w:rPr>
                                      <w:sz w:val="24"/>
                                      <w:lang w:eastAsia="en-US"/>
                                    </w:rPr>
                                    <w:t>100</w:t>
                                  </w:r>
                                </w:p>
                              </w:tc>
                              <w:tc>
                                <w:tcPr>
                                  <w:tcW w:w="744" w:type="dxa"/>
                                </w:tcPr>
                                <w:p>
                                  <w:pPr>
                                    <w:pStyle w:val="31"/>
                                    <w:rPr>
                                      <w:b/>
                                      <w:sz w:val="24"/>
                                      <w:lang w:eastAsia="en-US"/>
                                    </w:rPr>
                                  </w:pPr>
                                </w:p>
                                <w:p>
                                  <w:pPr>
                                    <w:pStyle w:val="31"/>
                                    <w:spacing w:before="9"/>
                                    <w:rPr>
                                      <w:b/>
                                      <w:sz w:val="18"/>
                                      <w:lang w:eastAsia="en-US"/>
                                    </w:rPr>
                                  </w:pPr>
                                </w:p>
                                <w:p>
                                  <w:pPr>
                                    <w:pStyle w:val="31"/>
                                    <w:ind w:right="180"/>
                                    <w:jc w:val="right"/>
                                    <w:rPr>
                                      <w:sz w:val="24"/>
                                      <w:lang w:eastAsia="en-US"/>
                                    </w:rPr>
                                  </w:pPr>
                                  <w:r>
                                    <w:rPr>
                                      <w:sz w:val="24"/>
                                      <w:lang w:eastAsia="en-US"/>
                                    </w:rPr>
                                    <w:t>200</w:t>
                                  </w:r>
                                </w:p>
                              </w:tc>
                              <w:tc>
                                <w:tcPr>
                                  <w:tcW w:w="1064" w:type="dxa"/>
                                </w:tcPr>
                                <w:p>
                                  <w:pPr>
                                    <w:pStyle w:val="31"/>
                                    <w:rPr>
                                      <w:b/>
                                      <w:sz w:val="24"/>
                                      <w:lang w:eastAsia="en-US"/>
                                    </w:rPr>
                                  </w:pPr>
                                </w:p>
                                <w:p>
                                  <w:pPr>
                                    <w:pStyle w:val="31"/>
                                    <w:spacing w:before="9"/>
                                    <w:rPr>
                                      <w:b/>
                                      <w:sz w:val="18"/>
                                      <w:lang w:eastAsia="en-US"/>
                                    </w:rPr>
                                  </w:pPr>
                                </w:p>
                                <w:p>
                                  <w:pPr>
                                    <w:pStyle w:val="31"/>
                                    <w:ind w:left="150" w:right="144"/>
                                    <w:jc w:val="center"/>
                                    <w:rPr>
                                      <w:sz w:val="24"/>
                                      <w:lang w:eastAsia="en-US"/>
                                    </w:rPr>
                                  </w:pPr>
                                  <w:r>
                                    <w:rPr>
                                      <w:sz w:val="24"/>
                                      <w:lang w:eastAsia="en-US"/>
                                    </w:rPr>
                                    <w:t>6%</w:t>
                                  </w:r>
                                </w:p>
                              </w:tc>
                              <w:tc>
                                <w:tcPr>
                                  <w:tcW w:w="1119" w:type="dxa"/>
                                </w:tcPr>
                                <w:p>
                                  <w:pPr>
                                    <w:pStyle w:val="31"/>
                                    <w:rPr>
                                      <w:b/>
                                      <w:sz w:val="24"/>
                                      <w:lang w:eastAsia="en-US"/>
                                    </w:rPr>
                                  </w:pPr>
                                </w:p>
                                <w:p>
                                  <w:pPr>
                                    <w:pStyle w:val="31"/>
                                    <w:spacing w:before="9"/>
                                    <w:rPr>
                                      <w:b/>
                                      <w:sz w:val="18"/>
                                      <w:lang w:eastAsia="en-US"/>
                                    </w:rPr>
                                  </w:pPr>
                                </w:p>
                                <w:p>
                                  <w:pPr>
                                    <w:pStyle w:val="31"/>
                                    <w:ind w:left="178" w:right="170"/>
                                    <w:jc w:val="center"/>
                                    <w:rPr>
                                      <w:sz w:val="24"/>
                                      <w:lang w:eastAsia="en-US"/>
                                    </w:rPr>
                                  </w:pPr>
                                  <w:r>
                                    <w:rPr>
                                      <w:sz w:val="24"/>
                                      <w:lang w:eastAsia="en-US"/>
                                    </w:rPr>
                                    <w:t>12</w:t>
                                  </w:r>
                                </w:p>
                              </w:tc>
                              <w:tc>
                                <w:tcPr>
                                  <w:tcW w:w="1468" w:type="dxa"/>
                                </w:tcPr>
                                <w:p>
                                  <w:pPr>
                                    <w:pStyle w:val="31"/>
                                    <w:rPr>
                                      <w:b/>
                                      <w:sz w:val="24"/>
                                      <w:lang w:eastAsia="en-US"/>
                                    </w:rPr>
                                  </w:pPr>
                                </w:p>
                                <w:p>
                                  <w:pPr>
                                    <w:pStyle w:val="31"/>
                                    <w:spacing w:before="9"/>
                                    <w:rPr>
                                      <w:b/>
                                      <w:sz w:val="18"/>
                                      <w:lang w:eastAsia="en-US"/>
                                    </w:rPr>
                                  </w:pPr>
                                </w:p>
                                <w:p>
                                  <w:pPr>
                                    <w:pStyle w:val="31"/>
                                    <w:ind w:left="110" w:right="107"/>
                                    <w:jc w:val="center"/>
                                    <w:rPr>
                                      <w:sz w:val="24"/>
                                      <w:lang w:eastAsia="en-US"/>
                                    </w:rPr>
                                  </w:pPr>
                                  <w:r>
                                    <w:rPr>
                                      <w:sz w:val="24"/>
                                      <w:lang w:eastAsia="en-US"/>
                                    </w:rPr>
                                    <w:t>某生产厂家</w:t>
                                  </w:r>
                                </w:p>
                              </w:tc>
                              <w:tc>
                                <w:tcPr>
                                  <w:tcW w:w="1117" w:type="dxa"/>
                                </w:tcPr>
                                <w:p>
                                  <w:pPr>
                                    <w:pStyle w:val="31"/>
                                    <w:spacing w:before="79" w:line="364" w:lineRule="auto"/>
                                    <w:ind w:left="177" w:right="171"/>
                                    <w:jc w:val="center"/>
                                    <w:rPr>
                                      <w:sz w:val="24"/>
                                      <w:lang w:eastAsia="en-US"/>
                                    </w:rPr>
                                  </w:pPr>
                                  <w:r>
                                    <w:rPr>
                                      <w:spacing w:val="6"/>
                                      <w:sz w:val="24"/>
                                      <w:lang w:eastAsia="en-US"/>
                                    </w:rPr>
                                    <w:t>残疾人福利性</w:t>
                                  </w:r>
                                </w:p>
                                <w:p>
                                  <w:pPr>
                                    <w:pStyle w:val="31"/>
                                    <w:spacing w:before="2"/>
                                    <w:ind w:left="173" w:right="171"/>
                                    <w:jc w:val="center"/>
                                    <w:rPr>
                                      <w:sz w:val="24"/>
                                      <w:lang w:eastAsia="en-US"/>
                                    </w:rPr>
                                  </w:pPr>
                                  <w:r>
                                    <w:rPr>
                                      <w:spacing w:val="12"/>
                                      <w:sz w:val="24"/>
                                      <w:lang w:eastAsia="en-US"/>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9" w:type="dxa"/>
                                  <w:gridSpan w:val="2"/>
                                </w:tcPr>
                                <w:p>
                                  <w:pPr>
                                    <w:pStyle w:val="31"/>
                                    <w:spacing w:before="81"/>
                                    <w:ind w:left="458"/>
                                    <w:rPr>
                                      <w:b/>
                                      <w:sz w:val="24"/>
                                      <w:lang w:eastAsia="en-US"/>
                                    </w:rPr>
                                  </w:pPr>
                                  <w:r>
                                    <w:rPr>
                                      <w:b/>
                                      <w:sz w:val="24"/>
                                      <w:lang w:eastAsia="en-US"/>
                                    </w:rPr>
                                    <w:t>合计</w:t>
                                  </w:r>
                                </w:p>
                              </w:tc>
                              <w:tc>
                                <w:tcPr>
                                  <w:tcW w:w="747" w:type="dxa"/>
                                </w:tcPr>
                                <w:p>
                                  <w:pPr>
                                    <w:pStyle w:val="31"/>
                                    <w:spacing w:before="81"/>
                                    <w:ind w:left="6"/>
                                    <w:jc w:val="center"/>
                                    <w:rPr>
                                      <w:sz w:val="24"/>
                                      <w:lang w:eastAsia="en-US"/>
                                    </w:rPr>
                                  </w:pPr>
                                  <w:r>
                                    <w:rPr>
                                      <w:sz w:val="24"/>
                                      <w:lang w:eastAsia="en-US"/>
                                    </w:rPr>
                                    <w:t>/</w:t>
                                  </w:r>
                                </w:p>
                              </w:tc>
                              <w:tc>
                                <w:tcPr>
                                  <w:tcW w:w="869" w:type="dxa"/>
                                </w:tcPr>
                                <w:p>
                                  <w:pPr>
                                    <w:pStyle w:val="31"/>
                                    <w:spacing w:before="81"/>
                                    <w:ind w:left="9"/>
                                    <w:jc w:val="center"/>
                                    <w:rPr>
                                      <w:sz w:val="24"/>
                                      <w:lang w:eastAsia="en-US"/>
                                    </w:rPr>
                                  </w:pPr>
                                  <w:r>
                                    <w:rPr>
                                      <w:sz w:val="24"/>
                                      <w:lang w:eastAsia="en-US"/>
                                    </w:rPr>
                                    <w:t>/</w:t>
                                  </w:r>
                                </w:p>
                              </w:tc>
                              <w:tc>
                                <w:tcPr>
                                  <w:tcW w:w="744" w:type="dxa"/>
                                </w:tcPr>
                                <w:p>
                                  <w:pPr>
                                    <w:pStyle w:val="31"/>
                                    <w:spacing w:before="81"/>
                                    <w:ind w:right="180"/>
                                    <w:jc w:val="right"/>
                                    <w:rPr>
                                      <w:sz w:val="24"/>
                                      <w:lang w:eastAsia="en-US"/>
                                    </w:rPr>
                                  </w:pPr>
                                  <w:r>
                                    <w:rPr>
                                      <w:sz w:val="24"/>
                                      <w:lang w:eastAsia="en-US"/>
                                    </w:rPr>
                                    <w:t>300</w:t>
                                  </w:r>
                                </w:p>
                              </w:tc>
                              <w:tc>
                                <w:tcPr>
                                  <w:tcW w:w="1064" w:type="dxa"/>
                                </w:tcPr>
                                <w:p>
                                  <w:pPr>
                                    <w:pStyle w:val="31"/>
                                    <w:spacing w:before="81"/>
                                    <w:ind w:left="6"/>
                                    <w:jc w:val="center"/>
                                    <w:rPr>
                                      <w:sz w:val="24"/>
                                      <w:lang w:eastAsia="en-US"/>
                                    </w:rPr>
                                  </w:pPr>
                                  <w:r>
                                    <w:rPr>
                                      <w:sz w:val="24"/>
                                      <w:lang w:eastAsia="en-US"/>
                                    </w:rPr>
                                    <w:t>/</w:t>
                                  </w:r>
                                </w:p>
                              </w:tc>
                              <w:tc>
                                <w:tcPr>
                                  <w:tcW w:w="1119" w:type="dxa"/>
                                </w:tcPr>
                                <w:p>
                                  <w:pPr>
                                    <w:pStyle w:val="31"/>
                                    <w:spacing w:before="81"/>
                                    <w:ind w:left="178" w:right="170"/>
                                    <w:jc w:val="center"/>
                                    <w:rPr>
                                      <w:sz w:val="24"/>
                                      <w:lang w:eastAsia="en-US"/>
                                    </w:rPr>
                                  </w:pPr>
                                  <w:r>
                                    <w:rPr>
                                      <w:sz w:val="24"/>
                                      <w:lang w:eastAsia="en-US"/>
                                    </w:rPr>
                                    <w:t>18</w:t>
                                  </w:r>
                                </w:p>
                              </w:tc>
                              <w:tc>
                                <w:tcPr>
                                  <w:tcW w:w="1468" w:type="dxa"/>
                                </w:tcPr>
                                <w:p>
                                  <w:pPr>
                                    <w:pStyle w:val="31"/>
                                    <w:spacing w:before="81"/>
                                    <w:ind w:left="3"/>
                                    <w:jc w:val="center"/>
                                    <w:rPr>
                                      <w:sz w:val="24"/>
                                      <w:lang w:eastAsia="en-US"/>
                                    </w:rPr>
                                  </w:pPr>
                                  <w:r>
                                    <w:rPr>
                                      <w:sz w:val="24"/>
                                      <w:lang w:eastAsia="en-US"/>
                                    </w:rPr>
                                    <w:t>/</w:t>
                                  </w:r>
                                </w:p>
                              </w:tc>
                              <w:tc>
                                <w:tcPr>
                                  <w:tcW w:w="1117" w:type="dxa"/>
                                </w:tcPr>
                                <w:p>
                                  <w:pPr>
                                    <w:pStyle w:val="31"/>
                                    <w:spacing w:before="81"/>
                                    <w:ind w:left="2"/>
                                    <w:jc w:val="center"/>
                                    <w:rPr>
                                      <w:sz w:val="24"/>
                                      <w:lang w:eastAsia="en-US"/>
                                    </w:rPr>
                                  </w:pPr>
                                  <w:r>
                                    <w:rPr>
                                      <w:sz w:val="24"/>
                                      <w:lang w:eastAsia="en-US"/>
                                    </w:rPr>
                                    <w:t>/</w:t>
                                  </w:r>
                                </w:p>
                              </w:tc>
                            </w:tr>
                          </w:tbl>
                          <w:p>
                            <w:pPr>
                              <w:pStyle w:val="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4.4pt;margin-top:48.05pt;height:213.15pt;width:426.95pt;mso-position-horizontal-relative:page;z-index:251662336;mso-width-relative:page;mso-height-relative:page;" filled="f" stroked="f" coordsize="21600,21600" o:gfxdata="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PDCWHZAAAACwEAAA8AAAAAAAAAAQAgAAAAIgAAAGRycy9kb3ducmV2&#10;LnhtbFBLAQIUABQAAAAIAIdO4kDwluWN+wEAAMoDAAAOAAAAAAAAAAEAIAAAACgBAABkcnMvZTJv&#10;RG9jLnhtbFBLBQYAAAAABgAGAFkBAACVBQAAAAA=&#10;">
                <v:fill on="f" focussize="0,0"/>
                <v:stroke on="f"/>
                <v:imagedata o:title=""/>
                <o:lock v:ext="edit" aspectratio="f"/>
                <v:textbox inset="0mm,0mm,0mm,0mm">
                  <w:txbxContent>
                    <w:tbl>
                      <w:tblPr>
                        <w:tblStyle w:val="29"/>
                        <w:tblW w:w="85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756"/>
                        <w:gridCol w:w="747"/>
                        <w:gridCol w:w="869"/>
                        <w:gridCol w:w="744"/>
                        <w:gridCol w:w="1064"/>
                        <w:gridCol w:w="1119"/>
                        <w:gridCol w:w="146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43" w:type="dxa"/>
                          </w:tcPr>
                          <w:p>
                            <w:pPr>
                              <w:pStyle w:val="31"/>
                              <w:spacing w:before="79"/>
                              <w:ind w:left="201"/>
                              <w:rPr>
                                <w:sz w:val="24"/>
                                <w:lang w:eastAsia="en-US"/>
                              </w:rPr>
                            </w:pPr>
                            <w:r>
                              <w:rPr>
                                <w:sz w:val="24"/>
                                <w:lang w:eastAsia="en-US"/>
                              </w:rPr>
                              <w:t>序</w:t>
                            </w:r>
                          </w:p>
                          <w:p>
                            <w:pPr>
                              <w:pStyle w:val="31"/>
                              <w:spacing w:before="160"/>
                              <w:ind w:left="201"/>
                              <w:rPr>
                                <w:sz w:val="24"/>
                                <w:lang w:eastAsia="en-US"/>
                              </w:rPr>
                            </w:pPr>
                            <w:r>
                              <w:rPr>
                                <w:sz w:val="24"/>
                                <w:lang w:eastAsia="en-US"/>
                              </w:rPr>
                              <w:t>号</w:t>
                            </w:r>
                          </w:p>
                        </w:tc>
                        <w:tc>
                          <w:tcPr>
                            <w:tcW w:w="756" w:type="dxa"/>
                          </w:tcPr>
                          <w:p>
                            <w:pPr>
                              <w:pStyle w:val="31"/>
                              <w:spacing w:before="6"/>
                              <w:rPr>
                                <w:b/>
                                <w:sz w:val="24"/>
                                <w:lang w:eastAsia="en-US"/>
                              </w:rPr>
                            </w:pPr>
                          </w:p>
                          <w:p>
                            <w:pPr>
                              <w:pStyle w:val="31"/>
                              <w:ind w:left="116" w:right="109"/>
                              <w:jc w:val="center"/>
                              <w:rPr>
                                <w:sz w:val="24"/>
                                <w:lang w:eastAsia="en-US"/>
                              </w:rPr>
                            </w:pPr>
                            <w:r>
                              <w:rPr>
                                <w:sz w:val="24"/>
                                <w:lang w:eastAsia="en-US"/>
                              </w:rPr>
                              <w:t>品名</w:t>
                            </w:r>
                          </w:p>
                        </w:tc>
                        <w:tc>
                          <w:tcPr>
                            <w:tcW w:w="747" w:type="dxa"/>
                          </w:tcPr>
                          <w:p>
                            <w:pPr>
                              <w:pStyle w:val="31"/>
                              <w:spacing w:before="6"/>
                              <w:rPr>
                                <w:b/>
                                <w:sz w:val="24"/>
                                <w:lang w:eastAsia="en-US"/>
                              </w:rPr>
                            </w:pPr>
                          </w:p>
                          <w:p>
                            <w:pPr>
                              <w:pStyle w:val="31"/>
                              <w:ind w:left="111" w:right="105"/>
                              <w:jc w:val="center"/>
                              <w:rPr>
                                <w:sz w:val="24"/>
                                <w:lang w:eastAsia="en-US"/>
                              </w:rPr>
                            </w:pPr>
                            <w:r>
                              <w:rPr>
                                <w:sz w:val="24"/>
                                <w:lang w:eastAsia="en-US"/>
                              </w:rPr>
                              <w:t>数量</w:t>
                            </w:r>
                          </w:p>
                        </w:tc>
                        <w:tc>
                          <w:tcPr>
                            <w:tcW w:w="869" w:type="dxa"/>
                          </w:tcPr>
                          <w:p>
                            <w:pPr>
                              <w:pStyle w:val="31"/>
                              <w:spacing w:before="6"/>
                              <w:rPr>
                                <w:b/>
                                <w:sz w:val="24"/>
                                <w:lang w:eastAsia="en-US"/>
                              </w:rPr>
                            </w:pPr>
                          </w:p>
                          <w:p>
                            <w:pPr>
                              <w:pStyle w:val="31"/>
                              <w:ind w:right="182"/>
                              <w:jc w:val="right"/>
                              <w:rPr>
                                <w:sz w:val="24"/>
                                <w:lang w:eastAsia="en-US"/>
                              </w:rPr>
                            </w:pPr>
                            <w:r>
                              <w:rPr>
                                <w:sz w:val="24"/>
                                <w:lang w:eastAsia="en-US"/>
                              </w:rPr>
                              <w:t>单价</w:t>
                            </w:r>
                          </w:p>
                        </w:tc>
                        <w:tc>
                          <w:tcPr>
                            <w:tcW w:w="744" w:type="dxa"/>
                          </w:tcPr>
                          <w:p>
                            <w:pPr>
                              <w:pStyle w:val="31"/>
                              <w:spacing w:before="6"/>
                              <w:rPr>
                                <w:b/>
                                <w:sz w:val="24"/>
                                <w:lang w:eastAsia="en-US"/>
                              </w:rPr>
                            </w:pPr>
                          </w:p>
                          <w:p>
                            <w:pPr>
                              <w:pStyle w:val="31"/>
                              <w:ind w:right="120"/>
                              <w:jc w:val="right"/>
                              <w:rPr>
                                <w:sz w:val="24"/>
                                <w:lang w:eastAsia="en-US"/>
                              </w:rPr>
                            </w:pPr>
                            <w:r>
                              <w:rPr>
                                <w:sz w:val="24"/>
                                <w:lang w:eastAsia="en-US"/>
                              </w:rPr>
                              <w:t>小计</w:t>
                            </w:r>
                          </w:p>
                        </w:tc>
                        <w:tc>
                          <w:tcPr>
                            <w:tcW w:w="1064" w:type="dxa"/>
                          </w:tcPr>
                          <w:p>
                            <w:pPr>
                              <w:pStyle w:val="31"/>
                              <w:spacing w:before="6"/>
                              <w:rPr>
                                <w:b/>
                                <w:sz w:val="24"/>
                                <w:lang w:eastAsia="en-US"/>
                              </w:rPr>
                            </w:pPr>
                          </w:p>
                          <w:p>
                            <w:pPr>
                              <w:pStyle w:val="31"/>
                              <w:ind w:left="150" w:right="144"/>
                              <w:jc w:val="center"/>
                              <w:rPr>
                                <w:sz w:val="24"/>
                                <w:lang w:eastAsia="en-US"/>
                              </w:rPr>
                            </w:pPr>
                            <w:r>
                              <w:rPr>
                                <w:sz w:val="24"/>
                                <w:lang w:eastAsia="en-US"/>
                              </w:rPr>
                              <w:t>折扣率</w:t>
                            </w:r>
                          </w:p>
                        </w:tc>
                        <w:tc>
                          <w:tcPr>
                            <w:tcW w:w="1119" w:type="dxa"/>
                          </w:tcPr>
                          <w:p>
                            <w:pPr>
                              <w:pStyle w:val="31"/>
                              <w:spacing w:before="79"/>
                              <w:ind w:left="178" w:right="170"/>
                              <w:jc w:val="center"/>
                              <w:rPr>
                                <w:sz w:val="24"/>
                                <w:lang w:eastAsia="en-US"/>
                              </w:rPr>
                            </w:pPr>
                            <w:r>
                              <w:rPr>
                                <w:sz w:val="24"/>
                                <w:lang w:eastAsia="en-US"/>
                              </w:rPr>
                              <w:t>扣除价</w:t>
                            </w:r>
                          </w:p>
                          <w:p>
                            <w:pPr>
                              <w:pStyle w:val="31"/>
                              <w:spacing w:before="160"/>
                              <w:ind w:left="8"/>
                              <w:jc w:val="center"/>
                              <w:rPr>
                                <w:sz w:val="24"/>
                                <w:lang w:eastAsia="en-US"/>
                              </w:rPr>
                            </w:pPr>
                            <w:r>
                              <w:rPr>
                                <w:sz w:val="24"/>
                                <w:lang w:eastAsia="en-US"/>
                              </w:rPr>
                              <w:t>格</w:t>
                            </w:r>
                          </w:p>
                        </w:tc>
                        <w:tc>
                          <w:tcPr>
                            <w:tcW w:w="1468" w:type="dxa"/>
                          </w:tcPr>
                          <w:p>
                            <w:pPr>
                              <w:pStyle w:val="31"/>
                              <w:spacing w:before="6"/>
                              <w:rPr>
                                <w:b/>
                                <w:sz w:val="24"/>
                                <w:lang w:eastAsia="en-US"/>
                              </w:rPr>
                            </w:pPr>
                          </w:p>
                          <w:p>
                            <w:pPr>
                              <w:pStyle w:val="31"/>
                              <w:ind w:left="110" w:right="107"/>
                              <w:jc w:val="center"/>
                              <w:rPr>
                                <w:sz w:val="24"/>
                                <w:lang w:eastAsia="en-US"/>
                              </w:rPr>
                            </w:pPr>
                            <w:r>
                              <w:rPr>
                                <w:sz w:val="24"/>
                                <w:lang w:eastAsia="en-US"/>
                              </w:rPr>
                              <w:t>生产厂家</w:t>
                            </w:r>
                          </w:p>
                        </w:tc>
                        <w:tc>
                          <w:tcPr>
                            <w:tcW w:w="1117" w:type="dxa"/>
                          </w:tcPr>
                          <w:p>
                            <w:pPr>
                              <w:pStyle w:val="31"/>
                              <w:spacing w:before="6"/>
                              <w:rPr>
                                <w:b/>
                                <w:sz w:val="24"/>
                                <w:lang w:eastAsia="en-US"/>
                              </w:rPr>
                            </w:pPr>
                          </w:p>
                          <w:p>
                            <w:pPr>
                              <w:pStyle w:val="31"/>
                              <w:ind w:left="173" w:right="171"/>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43" w:type="dxa"/>
                          </w:tcPr>
                          <w:p>
                            <w:pPr>
                              <w:pStyle w:val="31"/>
                              <w:rPr>
                                <w:b/>
                                <w:sz w:val="24"/>
                                <w:lang w:eastAsia="en-US"/>
                              </w:rPr>
                            </w:pPr>
                          </w:p>
                          <w:p>
                            <w:pPr>
                              <w:pStyle w:val="31"/>
                              <w:spacing w:before="8"/>
                              <w:rPr>
                                <w:b/>
                                <w:sz w:val="18"/>
                                <w:lang w:eastAsia="en-US"/>
                              </w:rPr>
                            </w:pPr>
                          </w:p>
                          <w:p>
                            <w:pPr>
                              <w:pStyle w:val="31"/>
                              <w:spacing w:before="1"/>
                              <w:ind w:left="9"/>
                              <w:jc w:val="center"/>
                              <w:rPr>
                                <w:sz w:val="24"/>
                                <w:lang w:eastAsia="en-US"/>
                              </w:rPr>
                            </w:pPr>
                            <w:r>
                              <w:rPr>
                                <w:sz w:val="24"/>
                                <w:lang w:eastAsia="en-US"/>
                              </w:rPr>
                              <w:t>1</w:t>
                            </w:r>
                          </w:p>
                        </w:tc>
                        <w:tc>
                          <w:tcPr>
                            <w:tcW w:w="756" w:type="dxa"/>
                          </w:tcPr>
                          <w:p>
                            <w:pPr>
                              <w:pStyle w:val="31"/>
                              <w:rPr>
                                <w:b/>
                                <w:sz w:val="24"/>
                                <w:lang w:eastAsia="en-US"/>
                              </w:rPr>
                            </w:pPr>
                          </w:p>
                          <w:p>
                            <w:pPr>
                              <w:pStyle w:val="31"/>
                              <w:spacing w:before="8"/>
                              <w:rPr>
                                <w:b/>
                                <w:sz w:val="18"/>
                                <w:lang w:eastAsia="en-US"/>
                              </w:rPr>
                            </w:pPr>
                          </w:p>
                          <w:p>
                            <w:pPr>
                              <w:pStyle w:val="31"/>
                              <w:spacing w:before="1"/>
                              <w:ind w:left="7"/>
                              <w:jc w:val="center"/>
                              <w:rPr>
                                <w:sz w:val="24"/>
                                <w:lang w:eastAsia="en-US"/>
                              </w:rPr>
                            </w:pPr>
                            <w:r>
                              <w:rPr>
                                <w:sz w:val="24"/>
                                <w:lang w:eastAsia="en-US"/>
                              </w:rPr>
                              <w:t>A</w:t>
                            </w:r>
                          </w:p>
                        </w:tc>
                        <w:tc>
                          <w:tcPr>
                            <w:tcW w:w="747" w:type="dxa"/>
                          </w:tcPr>
                          <w:p>
                            <w:pPr>
                              <w:pStyle w:val="31"/>
                              <w:rPr>
                                <w:b/>
                                <w:sz w:val="24"/>
                                <w:lang w:eastAsia="en-US"/>
                              </w:rPr>
                            </w:pPr>
                          </w:p>
                          <w:p>
                            <w:pPr>
                              <w:pStyle w:val="31"/>
                              <w:spacing w:before="8"/>
                              <w:rPr>
                                <w:b/>
                                <w:sz w:val="18"/>
                                <w:lang w:eastAsia="en-US"/>
                              </w:rPr>
                            </w:pPr>
                          </w:p>
                          <w:p>
                            <w:pPr>
                              <w:pStyle w:val="31"/>
                              <w:spacing w:before="1"/>
                              <w:ind w:left="6"/>
                              <w:jc w:val="center"/>
                              <w:rPr>
                                <w:sz w:val="24"/>
                                <w:lang w:eastAsia="en-US"/>
                              </w:rPr>
                            </w:pPr>
                            <w:r>
                              <w:rPr>
                                <w:sz w:val="24"/>
                                <w:lang w:eastAsia="en-US"/>
                              </w:rPr>
                              <w:t>1</w:t>
                            </w:r>
                          </w:p>
                        </w:tc>
                        <w:tc>
                          <w:tcPr>
                            <w:tcW w:w="869" w:type="dxa"/>
                          </w:tcPr>
                          <w:p>
                            <w:pPr>
                              <w:pStyle w:val="31"/>
                              <w:rPr>
                                <w:b/>
                                <w:sz w:val="24"/>
                                <w:lang w:eastAsia="en-US"/>
                              </w:rPr>
                            </w:pPr>
                          </w:p>
                          <w:p>
                            <w:pPr>
                              <w:pStyle w:val="31"/>
                              <w:spacing w:before="8"/>
                              <w:rPr>
                                <w:b/>
                                <w:sz w:val="18"/>
                                <w:lang w:eastAsia="en-US"/>
                              </w:rPr>
                            </w:pPr>
                          </w:p>
                          <w:p>
                            <w:pPr>
                              <w:pStyle w:val="31"/>
                              <w:spacing w:before="1"/>
                              <w:ind w:right="242"/>
                              <w:jc w:val="right"/>
                              <w:rPr>
                                <w:sz w:val="24"/>
                                <w:lang w:eastAsia="en-US"/>
                              </w:rPr>
                            </w:pPr>
                            <w:r>
                              <w:rPr>
                                <w:sz w:val="24"/>
                                <w:lang w:eastAsia="en-US"/>
                              </w:rPr>
                              <w:t>100</w:t>
                            </w:r>
                          </w:p>
                        </w:tc>
                        <w:tc>
                          <w:tcPr>
                            <w:tcW w:w="744" w:type="dxa"/>
                          </w:tcPr>
                          <w:p>
                            <w:pPr>
                              <w:pStyle w:val="31"/>
                              <w:rPr>
                                <w:b/>
                                <w:sz w:val="24"/>
                                <w:lang w:eastAsia="en-US"/>
                              </w:rPr>
                            </w:pPr>
                          </w:p>
                          <w:p>
                            <w:pPr>
                              <w:pStyle w:val="31"/>
                              <w:spacing w:before="8"/>
                              <w:rPr>
                                <w:b/>
                                <w:sz w:val="18"/>
                                <w:lang w:eastAsia="en-US"/>
                              </w:rPr>
                            </w:pPr>
                          </w:p>
                          <w:p>
                            <w:pPr>
                              <w:pStyle w:val="31"/>
                              <w:spacing w:before="1"/>
                              <w:ind w:right="180"/>
                              <w:jc w:val="right"/>
                              <w:rPr>
                                <w:sz w:val="24"/>
                                <w:lang w:eastAsia="en-US"/>
                              </w:rPr>
                            </w:pPr>
                            <w:r>
                              <w:rPr>
                                <w:sz w:val="24"/>
                                <w:lang w:eastAsia="en-US"/>
                              </w:rPr>
                              <w:t>100</w:t>
                            </w:r>
                          </w:p>
                        </w:tc>
                        <w:tc>
                          <w:tcPr>
                            <w:tcW w:w="1064" w:type="dxa"/>
                          </w:tcPr>
                          <w:p>
                            <w:pPr>
                              <w:pStyle w:val="31"/>
                              <w:rPr>
                                <w:b/>
                                <w:sz w:val="24"/>
                                <w:lang w:eastAsia="en-US"/>
                              </w:rPr>
                            </w:pPr>
                          </w:p>
                          <w:p>
                            <w:pPr>
                              <w:pStyle w:val="31"/>
                              <w:spacing w:before="8"/>
                              <w:rPr>
                                <w:b/>
                                <w:sz w:val="18"/>
                                <w:lang w:eastAsia="en-US"/>
                              </w:rPr>
                            </w:pPr>
                          </w:p>
                          <w:p>
                            <w:pPr>
                              <w:pStyle w:val="31"/>
                              <w:spacing w:before="1"/>
                              <w:ind w:left="150" w:right="144"/>
                              <w:jc w:val="center"/>
                              <w:rPr>
                                <w:sz w:val="24"/>
                                <w:lang w:eastAsia="en-US"/>
                              </w:rPr>
                            </w:pPr>
                            <w:r>
                              <w:rPr>
                                <w:sz w:val="24"/>
                                <w:lang w:eastAsia="en-US"/>
                              </w:rPr>
                              <w:t>6%</w:t>
                            </w:r>
                          </w:p>
                        </w:tc>
                        <w:tc>
                          <w:tcPr>
                            <w:tcW w:w="1119" w:type="dxa"/>
                          </w:tcPr>
                          <w:p>
                            <w:pPr>
                              <w:pStyle w:val="31"/>
                              <w:rPr>
                                <w:b/>
                                <w:sz w:val="24"/>
                                <w:lang w:eastAsia="en-US"/>
                              </w:rPr>
                            </w:pPr>
                          </w:p>
                          <w:p>
                            <w:pPr>
                              <w:pStyle w:val="31"/>
                              <w:spacing w:before="8"/>
                              <w:rPr>
                                <w:b/>
                                <w:sz w:val="18"/>
                                <w:lang w:eastAsia="en-US"/>
                              </w:rPr>
                            </w:pPr>
                          </w:p>
                          <w:p>
                            <w:pPr>
                              <w:pStyle w:val="31"/>
                              <w:spacing w:before="1"/>
                              <w:ind w:left="8"/>
                              <w:jc w:val="center"/>
                              <w:rPr>
                                <w:sz w:val="24"/>
                                <w:lang w:eastAsia="en-US"/>
                              </w:rPr>
                            </w:pPr>
                            <w:r>
                              <w:rPr>
                                <w:sz w:val="24"/>
                                <w:lang w:eastAsia="en-US"/>
                              </w:rPr>
                              <w:t>6</w:t>
                            </w:r>
                          </w:p>
                        </w:tc>
                        <w:tc>
                          <w:tcPr>
                            <w:tcW w:w="1468" w:type="dxa"/>
                          </w:tcPr>
                          <w:p>
                            <w:pPr>
                              <w:pStyle w:val="31"/>
                              <w:rPr>
                                <w:b/>
                                <w:sz w:val="24"/>
                                <w:lang w:eastAsia="en-US"/>
                              </w:rPr>
                            </w:pPr>
                          </w:p>
                          <w:p>
                            <w:pPr>
                              <w:pStyle w:val="31"/>
                              <w:spacing w:before="8"/>
                              <w:rPr>
                                <w:b/>
                                <w:sz w:val="18"/>
                                <w:lang w:eastAsia="en-US"/>
                              </w:rPr>
                            </w:pPr>
                          </w:p>
                          <w:p>
                            <w:pPr>
                              <w:pStyle w:val="31"/>
                              <w:spacing w:before="1"/>
                              <w:ind w:left="110" w:right="107"/>
                              <w:jc w:val="center"/>
                              <w:rPr>
                                <w:sz w:val="24"/>
                                <w:lang w:eastAsia="en-US"/>
                              </w:rPr>
                            </w:pPr>
                            <w:r>
                              <w:rPr>
                                <w:sz w:val="24"/>
                                <w:lang w:eastAsia="en-US"/>
                              </w:rPr>
                              <w:t>某生产厂家</w:t>
                            </w:r>
                          </w:p>
                        </w:tc>
                        <w:tc>
                          <w:tcPr>
                            <w:tcW w:w="1117" w:type="dxa"/>
                          </w:tcPr>
                          <w:p>
                            <w:pPr>
                              <w:pStyle w:val="31"/>
                              <w:spacing w:before="79"/>
                              <w:ind w:left="177"/>
                              <w:rPr>
                                <w:sz w:val="24"/>
                                <w:lang w:eastAsia="en-US"/>
                              </w:rPr>
                            </w:pPr>
                            <w:r>
                              <w:rPr>
                                <w:sz w:val="24"/>
                                <w:lang w:eastAsia="en-US"/>
                              </w:rPr>
                              <w:t>残疾人</w:t>
                            </w:r>
                          </w:p>
                          <w:p>
                            <w:pPr>
                              <w:pStyle w:val="31"/>
                              <w:spacing w:before="8" w:line="460" w:lineRule="atLeast"/>
                              <w:ind w:left="302" w:right="171" w:hanging="125"/>
                              <w:rPr>
                                <w:sz w:val="24"/>
                                <w:lang w:eastAsia="en-US"/>
                              </w:rPr>
                            </w:pPr>
                            <w:r>
                              <w:rPr>
                                <w:sz w:val="24"/>
                                <w:lang w:eastAsia="en-US"/>
                              </w:rPr>
                              <w:t>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43" w:type="dxa"/>
                          </w:tcPr>
                          <w:p>
                            <w:pPr>
                              <w:pStyle w:val="31"/>
                              <w:rPr>
                                <w:b/>
                                <w:sz w:val="24"/>
                                <w:lang w:eastAsia="en-US"/>
                              </w:rPr>
                            </w:pPr>
                          </w:p>
                          <w:p>
                            <w:pPr>
                              <w:pStyle w:val="31"/>
                              <w:spacing w:before="9"/>
                              <w:rPr>
                                <w:b/>
                                <w:sz w:val="18"/>
                                <w:lang w:eastAsia="en-US"/>
                              </w:rPr>
                            </w:pPr>
                          </w:p>
                          <w:p>
                            <w:pPr>
                              <w:pStyle w:val="31"/>
                              <w:ind w:left="9"/>
                              <w:jc w:val="center"/>
                              <w:rPr>
                                <w:sz w:val="24"/>
                                <w:lang w:eastAsia="en-US"/>
                              </w:rPr>
                            </w:pPr>
                            <w:r>
                              <w:rPr>
                                <w:sz w:val="24"/>
                                <w:lang w:eastAsia="en-US"/>
                              </w:rPr>
                              <w:t>2</w:t>
                            </w:r>
                          </w:p>
                        </w:tc>
                        <w:tc>
                          <w:tcPr>
                            <w:tcW w:w="756" w:type="dxa"/>
                          </w:tcPr>
                          <w:p>
                            <w:pPr>
                              <w:pStyle w:val="31"/>
                              <w:rPr>
                                <w:b/>
                                <w:sz w:val="24"/>
                                <w:lang w:eastAsia="en-US"/>
                              </w:rPr>
                            </w:pPr>
                          </w:p>
                          <w:p>
                            <w:pPr>
                              <w:pStyle w:val="31"/>
                              <w:spacing w:before="9"/>
                              <w:rPr>
                                <w:b/>
                                <w:sz w:val="18"/>
                                <w:lang w:eastAsia="en-US"/>
                              </w:rPr>
                            </w:pPr>
                          </w:p>
                          <w:p>
                            <w:pPr>
                              <w:pStyle w:val="31"/>
                              <w:ind w:left="7"/>
                              <w:jc w:val="center"/>
                              <w:rPr>
                                <w:sz w:val="24"/>
                                <w:lang w:eastAsia="en-US"/>
                              </w:rPr>
                            </w:pPr>
                            <w:r>
                              <w:rPr>
                                <w:sz w:val="24"/>
                                <w:lang w:eastAsia="en-US"/>
                              </w:rPr>
                              <w:t>B</w:t>
                            </w:r>
                          </w:p>
                        </w:tc>
                        <w:tc>
                          <w:tcPr>
                            <w:tcW w:w="747" w:type="dxa"/>
                          </w:tcPr>
                          <w:p>
                            <w:pPr>
                              <w:pStyle w:val="31"/>
                              <w:rPr>
                                <w:b/>
                                <w:sz w:val="24"/>
                                <w:lang w:eastAsia="en-US"/>
                              </w:rPr>
                            </w:pPr>
                          </w:p>
                          <w:p>
                            <w:pPr>
                              <w:pStyle w:val="31"/>
                              <w:spacing w:before="9"/>
                              <w:rPr>
                                <w:b/>
                                <w:sz w:val="18"/>
                                <w:lang w:eastAsia="en-US"/>
                              </w:rPr>
                            </w:pPr>
                          </w:p>
                          <w:p>
                            <w:pPr>
                              <w:pStyle w:val="31"/>
                              <w:ind w:left="6"/>
                              <w:jc w:val="center"/>
                              <w:rPr>
                                <w:sz w:val="24"/>
                                <w:lang w:eastAsia="en-US"/>
                              </w:rPr>
                            </w:pPr>
                            <w:r>
                              <w:rPr>
                                <w:sz w:val="24"/>
                                <w:lang w:eastAsia="en-US"/>
                              </w:rPr>
                              <w:t>2</w:t>
                            </w:r>
                          </w:p>
                        </w:tc>
                        <w:tc>
                          <w:tcPr>
                            <w:tcW w:w="869" w:type="dxa"/>
                          </w:tcPr>
                          <w:p>
                            <w:pPr>
                              <w:pStyle w:val="31"/>
                              <w:rPr>
                                <w:b/>
                                <w:sz w:val="24"/>
                                <w:lang w:eastAsia="en-US"/>
                              </w:rPr>
                            </w:pPr>
                          </w:p>
                          <w:p>
                            <w:pPr>
                              <w:pStyle w:val="31"/>
                              <w:spacing w:before="9"/>
                              <w:rPr>
                                <w:b/>
                                <w:sz w:val="18"/>
                                <w:lang w:eastAsia="en-US"/>
                              </w:rPr>
                            </w:pPr>
                          </w:p>
                          <w:p>
                            <w:pPr>
                              <w:pStyle w:val="31"/>
                              <w:ind w:right="242"/>
                              <w:jc w:val="right"/>
                              <w:rPr>
                                <w:sz w:val="24"/>
                                <w:lang w:eastAsia="en-US"/>
                              </w:rPr>
                            </w:pPr>
                            <w:r>
                              <w:rPr>
                                <w:sz w:val="24"/>
                                <w:lang w:eastAsia="en-US"/>
                              </w:rPr>
                              <w:t>100</w:t>
                            </w:r>
                          </w:p>
                        </w:tc>
                        <w:tc>
                          <w:tcPr>
                            <w:tcW w:w="744" w:type="dxa"/>
                          </w:tcPr>
                          <w:p>
                            <w:pPr>
                              <w:pStyle w:val="31"/>
                              <w:rPr>
                                <w:b/>
                                <w:sz w:val="24"/>
                                <w:lang w:eastAsia="en-US"/>
                              </w:rPr>
                            </w:pPr>
                          </w:p>
                          <w:p>
                            <w:pPr>
                              <w:pStyle w:val="31"/>
                              <w:spacing w:before="9"/>
                              <w:rPr>
                                <w:b/>
                                <w:sz w:val="18"/>
                                <w:lang w:eastAsia="en-US"/>
                              </w:rPr>
                            </w:pPr>
                          </w:p>
                          <w:p>
                            <w:pPr>
                              <w:pStyle w:val="31"/>
                              <w:ind w:right="180"/>
                              <w:jc w:val="right"/>
                              <w:rPr>
                                <w:sz w:val="24"/>
                                <w:lang w:eastAsia="en-US"/>
                              </w:rPr>
                            </w:pPr>
                            <w:r>
                              <w:rPr>
                                <w:sz w:val="24"/>
                                <w:lang w:eastAsia="en-US"/>
                              </w:rPr>
                              <w:t>200</w:t>
                            </w:r>
                          </w:p>
                        </w:tc>
                        <w:tc>
                          <w:tcPr>
                            <w:tcW w:w="1064" w:type="dxa"/>
                          </w:tcPr>
                          <w:p>
                            <w:pPr>
                              <w:pStyle w:val="31"/>
                              <w:rPr>
                                <w:b/>
                                <w:sz w:val="24"/>
                                <w:lang w:eastAsia="en-US"/>
                              </w:rPr>
                            </w:pPr>
                          </w:p>
                          <w:p>
                            <w:pPr>
                              <w:pStyle w:val="31"/>
                              <w:spacing w:before="9"/>
                              <w:rPr>
                                <w:b/>
                                <w:sz w:val="18"/>
                                <w:lang w:eastAsia="en-US"/>
                              </w:rPr>
                            </w:pPr>
                          </w:p>
                          <w:p>
                            <w:pPr>
                              <w:pStyle w:val="31"/>
                              <w:ind w:left="150" w:right="144"/>
                              <w:jc w:val="center"/>
                              <w:rPr>
                                <w:sz w:val="24"/>
                                <w:lang w:eastAsia="en-US"/>
                              </w:rPr>
                            </w:pPr>
                            <w:r>
                              <w:rPr>
                                <w:sz w:val="24"/>
                                <w:lang w:eastAsia="en-US"/>
                              </w:rPr>
                              <w:t>6%</w:t>
                            </w:r>
                          </w:p>
                        </w:tc>
                        <w:tc>
                          <w:tcPr>
                            <w:tcW w:w="1119" w:type="dxa"/>
                          </w:tcPr>
                          <w:p>
                            <w:pPr>
                              <w:pStyle w:val="31"/>
                              <w:rPr>
                                <w:b/>
                                <w:sz w:val="24"/>
                                <w:lang w:eastAsia="en-US"/>
                              </w:rPr>
                            </w:pPr>
                          </w:p>
                          <w:p>
                            <w:pPr>
                              <w:pStyle w:val="31"/>
                              <w:spacing w:before="9"/>
                              <w:rPr>
                                <w:b/>
                                <w:sz w:val="18"/>
                                <w:lang w:eastAsia="en-US"/>
                              </w:rPr>
                            </w:pPr>
                          </w:p>
                          <w:p>
                            <w:pPr>
                              <w:pStyle w:val="31"/>
                              <w:ind w:left="178" w:right="170"/>
                              <w:jc w:val="center"/>
                              <w:rPr>
                                <w:sz w:val="24"/>
                                <w:lang w:eastAsia="en-US"/>
                              </w:rPr>
                            </w:pPr>
                            <w:r>
                              <w:rPr>
                                <w:sz w:val="24"/>
                                <w:lang w:eastAsia="en-US"/>
                              </w:rPr>
                              <w:t>12</w:t>
                            </w:r>
                          </w:p>
                        </w:tc>
                        <w:tc>
                          <w:tcPr>
                            <w:tcW w:w="1468" w:type="dxa"/>
                          </w:tcPr>
                          <w:p>
                            <w:pPr>
                              <w:pStyle w:val="31"/>
                              <w:rPr>
                                <w:b/>
                                <w:sz w:val="24"/>
                                <w:lang w:eastAsia="en-US"/>
                              </w:rPr>
                            </w:pPr>
                          </w:p>
                          <w:p>
                            <w:pPr>
                              <w:pStyle w:val="31"/>
                              <w:spacing w:before="9"/>
                              <w:rPr>
                                <w:b/>
                                <w:sz w:val="18"/>
                                <w:lang w:eastAsia="en-US"/>
                              </w:rPr>
                            </w:pPr>
                          </w:p>
                          <w:p>
                            <w:pPr>
                              <w:pStyle w:val="31"/>
                              <w:ind w:left="110" w:right="107"/>
                              <w:jc w:val="center"/>
                              <w:rPr>
                                <w:sz w:val="24"/>
                                <w:lang w:eastAsia="en-US"/>
                              </w:rPr>
                            </w:pPr>
                            <w:r>
                              <w:rPr>
                                <w:sz w:val="24"/>
                                <w:lang w:eastAsia="en-US"/>
                              </w:rPr>
                              <w:t>某生产厂家</w:t>
                            </w:r>
                          </w:p>
                        </w:tc>
                        <w:tc>
                          <w:tcPr>
                            <w:tcW w:w="1117" w:type="dxa"/>
                          </w:tcPr>
                          <w:p>
                            <w:pPr>
                              <w:pStyle w:val="31"/>
                              <w:spacing w:before="79" w:line="364" w:lineRule="auto"/>
                              <w:ind w:left="177" w:right="171"/>
                              <w:jc w:val="center"/>
                              <w:rPr>
                                <w:sz w:val="24"/>
                                <w:lang w:eastAsia="en-US"/>
                              </w:rPr>
                            </w:pPr>
                            <w:r>
                              <w:rPr>
                                <w:spacing w:val="6"/>
                                <w:sz w:val="24"/>
                                <w:lang w:eastAsia="en-US"/>
                              </w:rPr>
                              <w:t>残疾人福利性</w:t>
                            </w:r>
                          </w:p>
                          <w:p>
                            <w:pPr>
                              <w:pStyle w:val="31"/>
                              <w:spacing w:before="2"/>
                              <w:ind w:left="173" w:right="171"/>
                              <w:jc w:val="center"/>
                              <w:rPr>
                                <w:sz w:val="24"/>
                                <w:lang w:eastAsia="en-US"/>
                              </w:rPr>
                            </w:pPr>
                            <w:r>
                              <w:rPr>
                                <w:spacing w:val="12"/>
                                <w:sz w:val="24"/>
                                <w:lang w:eastAsia="en-US"/>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9" w:type="dxa"/>
                            <w:gridSpan w:val="2"/>
                          </w:tcPr>
                          <w:p>
                            <w:pPr>
                              <w:pStyle w:val="31"/>
                              <w:spacing w:before="81"/>
                              <w:ind w:left="458"/>
                              <w:rPr>
                                <w:b/>
                                <w:sz w:val="24"/>
                                <w:lang w:eastAsia="en-US"/>
                              </w:rPr>
                            </w:pPr>
                            <w:r>
                              <w:rPr>
                                <w:b/>
                                <w:sz w:val="24"/>
                                <w:lang w:eastAsia="en-US"/>
                              </w:rPr>
                              <w:t>合计</w:t>
                            </w:r>
                          </w:p>
                        </w:tc>
                        <w:tc>
                          <w:tcPr>
                            <w:tcW w:w="747" w:type="dxa"/>
                          </w:tcPr>
                          <w:p>
                            <w:pPr>
                              <w:pStyle w:val="31"/>
                              <w:spacing w:before="81"/>
                              <w:ind w:left="6"/>
                              <w:jc w:val="center"/>
                              <w:rPr>
                                <w:sz w:val="24"/>
                                <w:lang w:eastAsia="en-US"/>
                              </w:rPr>
                            </w:pPr>
                            <w:r>
                              <w:rPr>
                                <w:sz w:val="24"/>
                                <w:lang w:eastAsia="en-US"/>
                              </w:rPr>
                              <w:t>/</w:t>
                            </w:r>
                          </w:p>
                        </w:tc>
                        <w:tc>
                          <w:tcPr>
                            <w:tcW w:w="869" w:type="dxa"/>
                          </w:tcPr>
                          <w:p>
                            <w:pPr>
                              <w:pStyle w:val="31"/>
                              <w:spacing w:before="81"/>
                              <w:ind w:left="9"/>
                              <w:jc w:val="center"/>
                              <w:rPr>
                                <w:sz w:val="24"/>
                                <w:lang w:eastAsia="en-US"/>
                              </w:rPr>
                            </w:pPr>
                            <w:r>
                              <w:rPr>
                                <w:sz w:val="24"/>
                                <w:lang w:eastAsia="en-US"/>
                              </w:rPr>
                              <w:t>/</w:t>
                            </w:r>
                          </w:p>
                        </w:tc>
                        <w:tc>
                          <w:tcPr>
                            <w:tcW w:w="744" w:type="dxa"/>
                          </w:tcPr>
                          <w:p>
                            <w:pPr>
                              <w:pStyle w:val="31"/>
                              <w:spacing w:before="81"/>
                              <w:ind w:right="180"/>
                              <w:jc w:val="right"/>
                              <w:rPr>
                                <w:sz w:val="24"/>
                                <w:lang w:eastAsia="en-US"/>
                              </w:rPr>
                            </w:pPr>
                            <w:r>
                              <w:rPr>
                                <w:sz w:val="24"/>
                                <w:lang w:eastAsia="en-US"/>
                              </w:rPr>
                              <w:t>300</w:t>
                            </w:r>
                          </w:p>
                        </w:tc>
                        <w:tc>
                          <w:tcPr>
                            <w:tcW w:w="1064" w:type="dxa"/>
                          </w:tcPr>
                          <w:p>
                            <w:pPr>
                              <w:pStyle w:val="31"/>
                              <w:spacing w:before="81"/>
                              <w:ind w:left="6"/>
                              <w:jc w:val="center"/>
                              <w:rPr>
                                <w:sz w:val="24"/>
                                <w:lang w:eastAsia="en-US"/>
                              </w:rPr>
                            </w:pPr>
                            <w:r>
                              <w:rPr>
                                <w:sz w:val="24"/>
                                <w:lang w:eastAsia="en-US"/>
                              </w:rPr>
                              <w:t>/</w:t>
                            </w:r>
                          </w:p>
                        </w:tc>
                        <w:tc>
                          <w:tcPr>
                            <w:tcW w:w="1119" w:type="dxa"/>
                          </w:tcPr>
                          <w:p>
                            <w:pPr>
                              <w:pStyle w:val="31"/>
                              <w:spacing w:before="81"/>
                              <w:ind w:left="178" w:right="170"/>
                              <w:jc w:val="center"/>
                              <w:rPr>
                                <w:sz w:val="24"/>
                                <w:lang w:eastAsia="en-US"/>
                              </w:rPr>
                            </w:pPr>
                            <w:r>
                              <w:rPr>
                                <w:sz w:val="24"/>
                                <w:lang w:eastAsia="en-US"/>
                              </w:rPr>
                              <w:t>18</w:t>
                            </w:r>
                          </w:p>
                        </w:tc>
                        <w:tc>
                          <w:tcPr>
                            <w:tcW w:w="1468" w:type="dxa"/>
                          </w:tcPr>
                          <w:p>
                            <w:pPr>
                              <w:pStyle w:val="31"/>
                              <w:spacing w:before="81"/>
                              <w:ind w:left="3"/>
                              <w:jc w:val="center"/>
                              <w:rPr>
                                <w:sz w:val="24"/>
                                <w:lang w:eastAsia="en-US"/>
                              </w:rPr>
                            </w:pPr>
                            <w:r>
                              <w:rPr>
                                <w:sz w:val="24"/>
                                <w:lang w:eastAsia="en-US"/>
                              </w:rPr>
                              <w:t>/</w:t>
                            </w:r>
                          </w:p>
                        </w:tc>
                        <w:tc>
                          <w:tcPr>
                            <w:tcW w:w="1117" w:type="dxa"/>
                          </w:tcPr>
                          <w:p>
                            <w:pPr>
                              <w:pStyle w:val="31"/>
                              <w:spacing w:before="81"/>
                              <w:ind w:left="2"/>
                              <w:jc w:val="center"/>
                              <w:rPr>
                                <w:sz w:val="24"/>
                                <w:lang w:eastAsia="en-US"/>
                              </w:rPr>
                            </w:pPr>
                            <w:r>
                              <w:rPr>
                                <w:sz w:val="24"/>
                                <w:lang w:eastAsia="en-US"/>
                              </w:rPr>
                              <w:t>/</w:t>
                            </w:r>
                          </w:p>
                        </w:tc>
                      </w:tr>
                    </w:tbl>
                    <w:p>
                      <w:pPr>
                        <w:pStyle w:val="9"/>
                      </w:pPr>
                    </w:p>
                  </w:txbxContent>
                </v:textbox>
              </v:shape>
            </w:pict>
          </mc:Fallback>
        </mc:AlternateContent>
      </w:r>
      <w:r>
        <w:rPr>
          <w:rFonts w:asciiTheme="minorEastAsia" w:hAnsiTheme="minorEastAsia" w:eastAsiaTheme="minorEastAsia"/>
          <w:sz w:val="21"/>
          <w:szCs w:val="21"/>
        </w:rPr>
        <w:t>示例：某残疾人福利性单位报价为 400 元，其中所投产品 A、B 为残疾人福利性单位生产的产品，则上表填写如下：</w:t>
      </w: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9"/>
        <w:spacing w:line="240" w:lineRule="auto"/>
        <w:rPr>
          <w:rFonts w:asciiTheme="minorEastAsia" w:hAnsiTheme="minorEastAsia" w:eastAsiaTheme="minorEastAsia"/>
          <w:sz w:val="21"/>
          <w:szCs w:val="21"/>
        </w:rPr>
      </w:pPr>
    </w:p>
    <w:p>
      <w:pPr>
        <w:pStyle w:val="7"/>
        <w:spacing w:before="104" w:line="240" w:lineRule="auto"/>
        <w:ind w:left="1367" w:right="1505"/>
        <w:jc w:val="center"/>
        <w:rPr>
          <w:rFonts w:asciiTheme="minorEastAsia" w:hAnsiTheme="minorEastAsia" w:eastAsiaTheme="minorEastAsia"/>
          <w:sz w:val="21"/>
          <w:szCs w:val="21"/>
        </w:rPr>
      </w:pPr>
    </w:p>
    <w:p>
      <w:pPr>
        <w:pStyle w:val="7"/>
        <w:spacing w:before="104" w:line="240" w:lineRule="auto"/>
        <w:ind w:left="1367" w:right="1505"/>
        <w:jc w:val="center"/>
        <w:rPr>
          <w:rFonts w:asciiTheme="minorEastAsia" w:hAnsiTheme="minorEastAsia" w:eastAsiaTheme="minorEastAsia"/>
          <w:sz w:val="21"/>
          <w:szCs w:val="21"/>
        </w:rPr>
      </w:pPr>
    </w:p>
    <w:p>
      <w:pPr>
        <w:pStyle w:val="7"/>
        <w:spacing w:before="104" w:line="240" w:lineRule="auto"/>
        <w:ind w:left="1367" w:right="1505"/>
        <w:jc w:val="center"/>
        <w:rPr>
          <w:rFonts w:asciiTheme="minorEastAsia" w:hAnsiTheme="minorEastAsia" w:eastAsiaTheme="minorEastAsia"/>
          <w:sz w:val="21"/>
          <w:szCs w:val="21"/>
        </w:rPr>
      </w:pPr>
    </w:p>
    <w:p>
      <w:pPr>
        <w:pStyle w:val="7"/>
        <w:spacing w:before="104" w:line="240" w:lineRule="auto"/>
        <w:ind w:left="1367" w:right="1505"/>
        <w:jc w:val="center"/>
        <w:rPr>
          <w:rFonts w:asciiTheme="minorEastAsia" w:hAnsiTheme="minorEastAsia" w:eastAsiaTheme="minorEastAsia"/>
          <w:sz w:val="21"/>
          <w:szCs w:val="21"/>
        </w:rPr>
      </w:pPr>
    </w:p>
    <w:p>
      <w:pPr>
        <w:pStyle w:val="7"/>
        <w:spacing w:before="104" w:line="240" w:lineRule="auto"/>
        <w:ind w:right="1505"/>
        <w:jc w:val="both"/>
        <w:rPr>
          <w:rFonts w:asciiTheme="minorEastAsia" w:hAnsiTheme="minorEastAsia" w:eastAsiaTheme="minorEastAsia"/>
          <w:sz w:val="21"/>
          <w:szCs w:val="21"/>
        </w:rPr>
      </w:pPr>
    </w:p>
    <w:p>
      <w:pPr>
        <w:spacing w:line="240" w:lineRule="auto"/>
      </w:pPr>
    </w:p>
    <w:p>
      <w:pPr>
        <w:pStyle w:val="7"/>
        <w:spacing w:before="104" w:line="240" w:lineRule="auto"/>
        <w:ind w:left="1367" w:right="1505"/>
        <w:jc w:val="center"/>
        <w:rPr>
          <w:rFonts w:asciiTheme="minorEastAsia" w:hAnsiTheme="minorEastAsia" w:eastAsiaTheme="minorEastAsia"/>
          <w:sz w:val="21"/>
          <w:szCs w:val="21"/>
        </w:rPr>
      </w:pPr>
    </w:p>
    <w:p>
      <w:pPr>
        <w:pStyle w:val="7"/>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二</w:t>
      </w:r>
      <w:r>
        <w:rPr>
          <w:rFonts w:asciiTheme="minorEastAsia" w:hAnsiTheme="minorEastAsia" w:eastAsiaTheme="minorEastAsia"/>
          <w:sz w:val="21"/>
          <w:szCs w:val="21"/>
        </w:rPr>
        <w:t>、其他相关证明材料</w:t>
      </w:r>
    </w:p>
    <w:p>
      <w:pPr>
        <w:pStyle w:val="9"/>
        <w:spacing w:before="160"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提供符合询价公告、采购需求及评审方法规定的相关证明文件。</w:t>
      </w:r>
    </w:p>
    <w:p>
      <w:pPr>
        <w:pStyle w:val="9"/>
        <w:spacing w:line="240" w:lineRule="auto"/>
        <w:rPr>
          <w:rFonts w:asciiTheme="minorEastAsia" w:hAnsiTheme="minorEastAsia" w:eastAsiaTheme="minorEastAsia"/>
          <w:sz w:val="21"/>
          <w:szCs w:val="21"/>
        </w:rPr>
      </w:pPr>
    </w:p>
    <w:p>
      <w:pPr>
        <w:pStyle w:val="9"/>
        <w:spacing w:before="1" w:line="240" w:lineRule="auto"/>
        <w:rPr>
          <w:rFonts w:asciiTheme="minorEastAsia" w:hAnsiTheme="minorEastAsia" w:eastAsiaTheme="minorEastAsia"/>
          <w:sz w:val="21"/>
          <w:szCs w:val="21"/>
        </w:rPr>
      </w:pPr>
    </w:p>
    <w:p>
      <w:pPr>
        <w:pStyle w:val="7"/>
        <w:spacing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9"/>
        <w:spacing w:before="161" w:line="240" w:lineRule="auto"/>
        <w:ind w:left="220" w:right="238" w:firstLine="434"/>
        <w:rPr>
          <w:rFonts w:asciiTheme="minorEastAsia" w:hAnsiTheme="minorEastAsia" w:eastAsiaTheme="minorEastAsia"/>
          <w:sz w:val="21"/>
          <w:szCs w:val="21"/>
        </w:rPr>
        <w:sectPr>
          <w:pgSz w:w="11910" w:h="16840"/>
          <w:pgMar w:top="1400" w:right="1440" w:bottom="1220" w:left="1580" w:header="877" w:footer="1033" w:gutter="0"/>
          <w:pgNumType w:fmt="decimal"/>
          <w:cols w:space="720" w:num="1"/>
        </w:sectPr>
      </w:pPr>
      <w:r>
        <w:rPr>
          <w:rFonts w:asciiTheme="minorEastAsia" w:hAnsiTheme="minorEastAsia" w:eastAsiaTheme="minorEastAsia"/>
          <w:sz w:val="21"/>
          <w:szCs w:val="21"/>
        </w:rPr>
        <w:t>供应商在响应文件制作时可在此栏内上传询价通知书要求上传的证明资料， 如营业执照、税务登记证、产品彩页、证书、检测报告、产品图片等，应将上述证明材料制作成扫描件上传。</w:t>
      </w:r>
    </w:p>
    <w:p>
      <w:pPr>
        <w:pStyle w:val="9"/>
        <w:spacing w:before="2" w:line="240" w:lineRule="auto"/>
        <w:ind w:right="1389"/>
        <w:jc w:val="both"/>
        <w:rPr>
          <w:rFonts w:asciiTheme="minorEastAsia" w:hAnsiTheme="minorEastAsia" w:eastAsiaTheme="minorEastAsia"/>
          <w:sz w:val="21"/>
          <w:szCs w:val="21"/>
        </w:rPr>
      </w:pPr>
      <w:bookmarkStart w:id="50" w:name="_bookmark6"/>
      <w:bookmarkEnd w:id="50"/>
    </w:p>
    <w:p>
      <w:pPr>
        <w:widowControl/>
        <w:spacing w:line="24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第七章 公告格式</w:t>
      </w:r>
    </w:p>
    <w:p>
      <w:pPr>
        <w:widowControl/>
        <w:spacing w:line="240" w:lineRule="auto"/>
        <w:jc w:val="center"/>
        <w:rPr>
          <w:rFonts w:asciiTheme="minorEastAsia" w:hAnsiTheme="minorEastAsia" w:eastAsiaTheme="minorEastAsia"/>
          <w:b/>
          <w:color w:val="FF0000"/>
        </w:rPr>
      </w:pPr>
    </w:p>
    <w:p>
      <w:pPr>
        <w:pStyle w:val="5"/>
        <w:tabs>
          <w:tab w:val="left" w:pos="0"/>
        </w:tabs>
        <w:autoSpaceDE w:val="0"/>
        <w:autoSpaceDN w:val="0"/>
        <w:adjustRightInd w:val="0"/>
        <w:spacing w:before="0" w:after="0" w:line="240" w:lineRule="auto"/>
        <w:jc w:val="center"/>
        <w:rPr>
          <w:rFonts w:asciiTheme="minorEastAsia" w:hAnsiTheme="minorEastAsia" w:eastAsiaTheme="minorEastAsia"/>
          <w:sz w:val="21"/>
          <w:szCs w:val="21"/>
        </w:rPr>
      </w:pPr>
      <w:bookmarkStart w:id="51" w:name="_Toc38640626"/>
      <w:bookmarkStart w:id="52" w:name="_Toc28359022"/>
      <w:bookmarkStart w:id="53" w:name="_Toc35393809"/>
      <w:r>
        <w:rPr>
          <w:rFonts w:hint="eastAsia" w:asciiTheme="minorEastAsia" w:hAnsiTheme="minorEastAsia" w:eastAsiaTheme="minorEastAsia"/>
          <w:sz w:val="21"/>
          <w:szCs w:val="21"/>
        </w:rPr>
        <w:t>中标（成交）结果公告</w:t>
      </w:r>
      <w:bookmarkEnd w:id="51"/>
      <w:bookmarkEnd w:id="52"/>
      <w:bookmarkEnd w:id="53"/>
    </w:p>
    <w:p>
      <w:pPr>
        <w:spacing w:line="240" w:lineRule="auto"/>
        <w:rPr>
          <w:rFonts w:asciiTheme="minorEastAsia" w:hAnsiTheme="minorEastAsia" w:eastAsiaTheme="minorEastAsia"/>
        </w:rPr>
      </w:pPr>
      <w:r>
        <w:rPr>
          <w:rFonts w:hint="eastAsia" w:asciiTheme="minorEastAsia" w:hAnsiTheme="minorEastAsia" w:eastAsiaTheme="minorEastAsia"/>
        </w:rPr>
        <w:t>一、项目编号（或招标编号、政府采购计划编号、采购计划备案文号等，如有）：</w:t>
      </w:r>
    </w:p>
    <w:p>
      <w:pPr>
        <w:spacing w:line="240" w:lineRule="auto"/>
        <w:rPr>
          <w:rFonts w:asciiTheme="minorEastAsia" w:hAnsiTheme="minorEastAsia" w:eastAsiaTheme="minorEastAsia"/>
          <w:u w:val="single"/>
        </w:rPr>
      </w:pPr>
      <w:r>
        <w:rPr>
          <w:rFonts w:hint="eastAsia" w:asciiTheme="minorEastAsia" w:hAnsiTheme="minorEastAsia" w:eastAsiaTheme="minorEastAsia"/>
        </w:rPr>
        <w:t>二、项目名称：</w:t>
      </w:r>
    </w:p>
    <w:p>
      <w:pPr>
        <w:spacing w:line="240" w:lineRule="auto"/>
        <w:rPr>
          <w:rFonts w:asciiTheme="minorEastAsia" w:hAnsiTheme="minorEastAsia" w:eastAsiaTheme="minorEastAsia"/>
        </w:rPr>
      </w:pPr>
      <w:r>
        <w:rPr>
          <w:rFonts w:hint="eastAsia" w:asciiTheme="minorEastAsia" w:hAnsiTheme="minorEastAsia" w:eastAsiaTheme="minorEastAsia"/>
        </w:rPr>
        <w:t>三、中标（成交）信息</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供应商名称：</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供应商地址：</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中标（成交）金额：</w:t>
      </w:r>
      <w:r>
        <w:rPr>
          <w:rFonts w:hint="eastAsia" w:asciiTheme="minorEastAsia" w:hAnsiTheme="minorEastAsia" w:eastAsiaTheme="minorEastAsia"/>
          <w:u w:val="single"/>
        </w:rPr>
        <w:t>（可填写下浮率、折扣率或费率）</w:t>
      </w:r>
    </w:p>
    <w:p>
      <w:pPr>
        <w:spacing w:afterLines="50" w:line="240" w:lineRule="auto"/>
        <w:rPr>
          <w:rFonts w:asciiTheme="minorEastAsia" w:hAnsiTheme="minorEastAsia" w:eastAsiaTheme="minorEastAsia"/>
        </w:rPr>
      </w:pPr>
      <w:r>
        <w:rPr>
          <w:rFonts w:hint="eastAsia" w:asciiTheme="minorEastAsia" w:hAnsiTheme="minorEastAsia" w:eastAsiaTheme="minorEastAsia"/>
        </w:rPr>
        <w:t>四、主要标的信息</w:t>
      </w:r>
    </w:p>
    <w:tbl>
      <w:tblPr>
        <w:tblStyle w:val="18"/>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240" w:lineRule="auto"/>
              <w:jc w:val="center"/>
              <w:rPr>
                <w:rFonts w:asciiTheme="minorEastAsia" w:hAnsiTheme="minorEastAsia" w:eastAsiaTheme="minorEastAsia"/>
                <w:kern w:val="0"/>
              </w:rPr>
            </w:pPr>
            <w:r>
              <w:rPr>
                <w:rFonts w:hint="eastAsia" w:asciiTheme="minorEastAsia" w:hAnsiTheme="minorEastAsia" w:eastAsiaTheme="minorEastAsia"/>
                <w:kern w:val="0"/>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240" w:lineRule="auto"/>
              <w:rPr>
                <w:rFonts w:asciiTheme="minorEastAsia" w:hAnsiTheme="minorEastAsia" w:eastAsiaTheme="minorEastAsia"/>
                <w:kern w:val="0"/>
              </w:rPr>
            </w:pPr>
            <w:r>
              <w:rPr>
                <w:rFonts w:hint="eastAsia" w:asciiTheme="minorEastAsia" w:hAnsiTheme="minorEastAsia" w:eastAsiaTheme="minorEastAsia"/>
                <w:kern w:val="0"/>
              </w:rPr>
              <w:t>名称：</w:t>
            </w:r>
          </w:p>
          <w:p>
            <w:pPr>
              <w:spacing w:line="240" w:lineRule="auto"/>
              <w:rPr>
                <w:rFonts w:asciiTheme="minorEastAsia" w:hAnsiTheme="minorEastAsia" w:eastAsiaTheme="minorEastAsia"/>
                <w:kern w:val="0"/>
              </w:rPr>
            </w:pPr>
            <w:r>
              <w:rPr>
                <w:rFonts w:hint="eastAsia" w:asciiTheme="minorEastAsia" w:hAnsiTheme="minorEastAsia" w:eastAsiaTheme="minorEastAsia"/>
                <w:kern w:val="0"/>
              </w:rPr>
              <w:t>品牌（如有）：</w:t>
            </w:r>
          </w:p>
          <w:p>
            <w:pPr>
              <w:spacing w:line="240" w:lineRule="auto"/>
              <w:rPr>
                <w:rFonts w:asciiTheme="minorEastAsia" w:hAnsiTheme="minorEastAsia" w:eastAsiaTheme="minorEastAsia"/>
                <w:kern w:val="0"/>
              </w:rPr>
            </w:pPr>
            <w:r>
              <w:rPr>
                <w:rFonts w:hint="eastAsia" w:asciiTheme="minorEastAsia" w:hAnsiTheme="minorEastAsia" w:eastAsiaTheme="minorEastAsia"/>
                <w:kern w:val="0"/>
              </w:rPr>
              <w:t>规格型号：</w:t>
            </w:r>
          </w:p>
          <w:p>
            <w:pPr>
              <w:spacing w:line="240" w:lineRule="auto"/>
              <w:rPr>
                <w:rFonts w:asciiTheme="minorEastAsia" w:hAnsiTheme="minorEastAsia" w:eastAsiaTheme="minorEastAsia"/>
                <w:kern w:val="0"/>
              </w:rPr>
            </w:pPr>
            <w:r>
              <w:rPr>
                <w:rFonts w:hint="eastAsia" w:asciiTheme="minorEastAsia" w:hAnsiTheme="minorEastAsia" w:eastAsiaTheme="minorEastAsia"/>
                <w:kern w:val="0"/>
              </w:rPr>
              <w:t>数量：</w:t>
            </w:r>
          </w:p>
          <w:p>
            <w:pPr>
              <w:spacing w:line="240" w:lineRule="auto"/>
              <w:rPr>
                <w:rFonts w:asciiTheme="minorEastAsia" w:hAnsiTheme="minorEastAsia" w:eastAsiaTheme="minorEastAsia"/>
                <w:kern w:val="0"/>
              </w:rPr>
            </w:pPr>
            <w:r>
              <w:rPr>
                <w:rFonts w:hint="eastAsia" w:asciiTheme="minorEastAsia" w:hAnsiTheme="minorEastAsia" w:eastAsiaTheme="minorEastAsia"/>
                <w:kern w:val="0"/>
              </w:rPr>
              <w:t>单价：</w:t>
            </w:r>
          </w:p>
        </w:tc>
      </w:tr>
    </w:tbl>
    <w:p>
      <w:pPr>
        <w:spacing w:beforeLines="50" w:line="240" w:lineRule="auto"/>
        <w:rPr>
          <w:rFonts w:asciiTheme="minorEastAsia" w:hAnsiTheme="minorEastAsia" w:eastAsiaTheme="minorEastAsia"/>
        </w:rPr>
      </w:pPr>
      <w:r>
        <w:rPr>
          <w:rFonts w:hint="eastAsia" w:asciiTheme="minorEastAsia" w:hAnsiTheme="minorEastAsia" w:eastAsiaTheme="minorEastAsia"/>
        </w:rPr>
        <w:t>五、评审专家名单：</w:t>
      </w:r>
    </w:p>
    <w:p>
      <w:pPr>
        <w:spacing w:line="240" w:lineRule="auto"/>
        <w:rPr>
          <w:rFonts w:asciiTheme="minorEastAsia" w:hAnsiTheme="minorEastAsia" w:eastAsiaTheme="minorEastAsia"/>
        </w:rPr>
      </w:pPr>
      <w:r>
        <w:rPr>
          <w:rFonts w:hint="eastAsia" w:asciiTheme="minorEastAsia" w:hAnsiTheme="minorEastAsia" w:eastAsiaTheme="minorEastAsia"/>
        </w:rPr>
        <w:t>六、代理服务收费标准及金额：</w:t>
      </w:r>
    </w:p>
    <w:p>
      <w:pPr>
        <w:spacing w:line="240" w:lineRule="auto"/>
        <w:rPr>
          <w:rFonts w:asciiTheme="minorEastAsia" w:hAnsiTheme="minorEastAsia" w:eastAsiaTheme="minorEastAsia"/>
        </w:rPr>
      </w:pPr>
      <w:r>
        <w:rPr>
          <w:rFonts w:hint="eastAsia" w:asciiTheme="minorEastAsia" w:hAnsiTheme="minorEastAsia" w:eastAsiaTheme="minorEastAsia"/>
        </w:rPr>
        <w:t>七、公告期限</w:t>
      </w:r>
    </w:p>
    <w:p>
      <w:pPr>
        <w:spacing w:line="24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自本公告发布之日起1个工作日。</w:t>
      </w:r>
    </w:p>
    <w:p>
      <w:pPr>
        <w:spacing w:line="240" w:lineRule="auto"/>
        <w:rPr>
          <w:rFonts w:cs="仿宋" w:asciiTheme="minorEastAsia" w:hAnsiTheme="minorEastAsia" w:eastAsiaTheme="minorEastAsia"/>
        </w:rPr>
      </w:pPr>
      <w:r>
        <w:rPr>
          <w:rFonts w:hint="eastAsia" w:cs="仿宋" w:asciiTheme="minorEastAsia" w:hAnsiTheme="minorEastAsia" w:eastAsiaTheme="minorEastAsia"/>
        </w:rPr>
        <w:t>八、其他补充事宜</w:t>
      </w:r>
    </w:p>
    <w:p>
      <w:pPr>
        <w:spacing w:line="240" w:lineRule="auto"/>
        <w:rPr>
          <w:rFonts w:cs="宋体" w:asciiTheme="minorEastAsia" w:hAnsiTheme="minorEastAsia" w:eastAsiaTheme="minorEastAsia"/>
          <w:kern w:val="0"/>
        </w:rPr>
      </w:pPr>
      <w:r>
        <w:rPr>
          <w:rFonts w:hint="eastAsia" w:cs="宋体" w:asciiTheme="minorEastAsia" w:hAnsiTheme="minorEastAsia" w:eastAsiaTheme="minorEastAsia"/>
          <w:kern w:val="0"/>
        </w:rPr>
        <w:t>（在公告中标结果的同时，采购代理机构同时告知未通过资格审查的投标人未通过的原因。）</w:t>
      </w:r>
    </w:p>
    <w:p>
      <w:pPr>
        <w:spacing w:line="240" w:lineRule="auto"/>
        <w:rPr>
          <w:rFonts w:cs="宋体" w:asciiTheme="minorEastAsia" w:hAnsiTheme="minorEastAsia" w:eastAsiaTheme="minorEastAsia"/>
          <w:kern w:val="0"/>
        </w:rPr>
      </w:pPr>
      <w:r>
        <w:rPr>
          <w:rFonts w:hint="eastAsia" w:cs="宋体" w:asciiTheme="minorEastAsia" w:hAnsiTheme="minorEastAsia" w:eastAsiaTheme="minorEastAsia"/>
          <w:kern w:val="0"/>
        </w:rPr>
        <w:t>九、凡对本次公告内容提出询问，请按以下方式联系。</w:t>
      </w:r>
    </w:p>
    <w:p>
      <w:pPr>
        <w:pStyle w:val="6"/>
        <w:spacing w:line="240" w:lineRule="auto"/>
        <w:ind w:firstLine="525" w:firstLineChars="250"/>
        <w:rPr>
          <w:rFonts w:cs="宋体" w:asciiTheme="minorEastAsia" w:hAnsiTheme="minorEastAsia" w:eastAsiaTheme="minorEastAsia"/>
          <w:b w:val="0"/>
          <w:sz w:val="21"/>
          <w:szCs w:val="21"/>
        </w:rPr>
      </w:pPr>
      <w:bookmarkStart w:id="54" w:name="_Toc35393641"/>
      <w:bookmarkStart w:id="55" w:name="_Toc28359100"/>
      <w:bookmarkStart w:id="56" w:name="_Toc28359023"/>
      <w:bookmarkStart w:id="57" w:name="_Toc35393810"/>
      <w:r>
        <w:rPr>
          <w:rFonts w:hint="eastAsia" w:cs="宋体" w:asciiTheme="minorEastAsia" w:hAnsiTheme="minorEastAsia" w:eastAsiaTheme="minorEastAsia"/>
          <w:b w:val="0"/>
          <w:sz w:val="21"/>
          <w:szCs w:val="21"/>
        </w:rPr>
        <w:t>1.采购人信息</w:t>
      </w:r>
      <w:bookmarkEnd w:id="54"/>
      <w:bookmarkEnd w:id="55"/>
      <w:bookmarkEnd w:id="56"/>
      <w:bookmarkEnd w:id="57"/>
    </w:p>
    <w:p>
      <w:pPr>
        <w:spacing w:line="24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24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24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6"/>
        <w:spacing w:line="240" w:lineRule="auto"/>
        <w:ind w:firstLine="630" w:firstLineChars="300"/>
        <w:rPr>
          <w:rFonts w:cs="宋体" w:asciiTheme="minorEastAsia" w:hAnsiTheme="minorEastAsia" w:eastAsiaTheme="minorEastAsia"/>
          <w:b w:val="0"/>
          <w:sz w:val="21"/>
          <w:szCs w:val="21"/>
        </w:rPr>
      </w:pPr>
      <w:bookmarkStart w:id="58" w:name="_Toc28359024"/>
      <w:bookmarkStart w:id="59" w:name="_Toc35393642"/>
      <w:bookmarkStart w:id="60" w:name="_Toc35393811"/>
      <w:bookmarkStart w:id="61" w:name="_Toc28359101"/>
      <w:r>
        <w:rPr>
          <w:rFonts w:hint="eastAsia" w:cs="宋体" w:asciiTheme="minorEastAsia" w:hAnsiTheme="minorEastAsia" w:eastAsiaTheme="minorEastAsia"/>
          <w:b w:val="0"/>
          <w:sz w:val="21"/>
          <w:szCs w:val="21"/>
        </w:rPr>
        <w:t>2.采购代理机构信息（如有）</w:t>
      </w:r>
      <w:bookmarkEnd w:id="58"/>
      <w:bookmarkEnd w:id="59"/>
      <w:bookmarkEnd w:id="60"/>
      <w:bookmarkEnd w:id="61"/>
    </w:p>
    <w:p>
      <w:pPr>
        <w:spacing w:line="24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240" w:lineRule="auto"/>
        <w:ind w:firstLine="630" w:firstLineChars="3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xml:space="preserve">　　　　　　　　　　　 </w:t>
      </w:r>
    </w:p>
    <w:p>
      <w:pPr>
        <w:spacing w:line="24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6"/>
        <w:spacing w:line="240" w:lineRule="auto"/>
        <w:ind w:firstLine="630" w:firstLineChars="300"/>
        <w:rPr>
          <w:rFonts w:cs="宋体" w:asciiTheme="minorEastAsia" w:hAnsiTheme="minorEastAsia" w:eastAsiaTheme="minorEastAsia"/>
          <w:b w:val="0"/>
          <w:sz w:val="21"/>
          <w:szCs w:val="21"/>
        </w:rPr>
      </w:pPr>
      <w:bookmarkStart w:id="62" w:name="_Toc35393643"/>
      <w:bookmarkStart w:id="63" w:name="_Toc28359025"/>
      <w:bookmarkStart w:id="64" w:name="_Toc35393812"/>
      <w:bookmarkStart w:id="65" w:name="_Toc28359102"/>
      <w:r>
        <w:rPr>
          <w:rFonts w:hint="eastAsia" w:cs="宋体" w:asciiTheme="minorEastAsia" w:hAnsiTheme="minorEastAsia" w:eastAsiaTheme="minorEastAsia"/>
          <w:b w:val="0"/>
          <w:sz w:val="21"/>
          <w:szCs w:val="21"/>
        </w:rPr>
        <w:t>3.项目联系方式</w:t>
      </w:r>
      <w:bookmarkEnd w:id="62"/>
      <w:bookmarkEnd w:id="63"/>
      <w:bookmarkEnd w:id="64"/>
      <w:bookmarkEnd w:id="65"/>
    </w:p>
    <w:p>
      <w:pPr>
        <w:pStyle w:val="10"/>
        <w:spacing w:line="240" w:lineRule="auto"/>
        <w:ind w:firstLine="630" w:firstLineChars="3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24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spacing w:line="240" w:lineRule="auto"/>
        <w:rPr>
          <w:rFonts w:cs="宋体" w:asciiTheme="minorEastAsia" w:hAnsiTheme="minorEastAsia" w:eastAsiaTheme="minorEastAsia"/>
          <w:kern w:val="0"/>
        </w:rPr>
      </w:pPr>
      <w:r>
        <w:rPr>
          <w:rFonts w:hint="eastAsia" w:cs="宋体" w:asciiTheme="minorEastAsia" w:hAnsiTheme="minorEastAsia" w:eastAsiaTheme="minorEastAsia"/>
          <w:kern w:val="0"/>
        </w:rPr>
        <w:t>十、附件</w:t>
      </w:r>
    </w:p>
    <w:p>
      <w:pPr>
        <w:spacing w:line="24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1.采购文件（已公告的可不重复公告）</w:t>
      </w:r>
    </w:p>
    <w:p>
      <w:pPr>
        <w:spacing w:line="24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2.被推荐供应商名单和推荐理由（适用于邀请招标、竞争性</w:t>
      </w:r>
      <w:r>
        <w:rPr>
          <w:rFonts w:hint="eastAsia" w:cs="宋体" w:asciiTheme="minorEastAsia" w:hAnsiTheme="minorEastAsia" w:eastAsiaTheme="minorEastAsia"/>
          <w:kern w:val="0"/>
          <w:lang w:eastAsia="zh-CN"/>
        </w:rPr>
        <w:t>询价</w:t>
      </w:r>
      <w:r>
        <w:rPr>
          <w:rFonts w:hint="eastAsia" w:cs="宋体" w:asciiTheme="minorEastAsia" w:hAnsiTheme="minorEastAsia" w:eastAsiaTheme="minorEastAsia"/>
          <w:kern w:val="0"/>
        </w:rPr>
        <w:t>、询价、竞争性磋商采用书面推荐方式产生符合资格条件的潜在供应商的）</w:t>
      </w:r>
    </w:p>
    <w:p>
      <w:pPr>
        <w:spacing w:line="24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3.中标、成交供应商为中小企业的，应公告其《中小企业声明函》</w:t>
      </w:r>
    </w:p>
    <w:p>
      <w:pPr>
        <w:spacing w:line="24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4.中标、成交供应商为残疾人福利性单位的，应公告其《残疾人福利性单位声明函》</w:t>
      </w:r>
    </w:p>
    <w:p>
      <w:pPr>
        <w:spacing w:line="24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5.中标、成交供应商为注册地在国家级贫困县域内物业公司的，应公告注册所在县扶贫部门出具的聘用建档立卡贫困人员具体数量的证明。</w:t>
      </w:r>
    </w:p>
    <w:p>
      <w:pPr>
        <w:spacing w:line="240" w:lineRule="auto"/>
        <w:rPr>
          <w:rFonts w:cs="宋体" w:asciiTheme="minorEastAsia" w:hAnsiTheme="minorEastAsia" w:eastAsiaTheme="minorEastAsia"/>
          <w:kern w:val="0"/>
        </w:rPr>
      </w:pPr>
      <w:r>
        <w:rPr>
          <w:rFonts w:hint="eastAsia" w:asciiTheme="minorEastAsia" w:hAnsiTheme="minorEastAsia" w:eastAsiaTheme="minorEastAsia"/>
        </w:rPr>
        <w:br w:type="page"/>
      </w:r>
      <w:bookmarkStart w:id="66" w:name="_Toc28359026"/>
    </w:p>
    <w:p>
      <w:pPr>
        <w:pStyle w:val="5"/>
        <w:tabs>
          <w:tab w:val="left" w:pos="0"/>
        </w:tabs>
        <w:autoSpaceDE w:val="0"/>
        <w:autoSpaceDN w:val="0"/>
        <w:adjustRightInd w:val="0"/>
        <w:spacing w:before="0" w:after="0" w:line="240" w:lineRule="auto"/>
        <w:jc w:val="center"/>
        <w:rPr>
          <w:rFonts w:asciiTheme="minorEastAsia" w:hAnsiTheme="minorEastAsia" w:eastAsiaTheme="minorEastAsia"/>
          <w:sz w:val="21"/>
          <w:szCs w:val="21"/>
        </w:rPr>
      </w:pPr>
      <w:bookmarkStart w:id="67" w:name="_Toc35393813"/>
      <w:bookmarkStart w:id="68" w:name="_Toc38640627"/>
      <w:r>
        <w:rPr>
          <w:rFonts w:hint="eastAsia" w:asciiTheme="minorEastAsia" w:hAnsiTheme="minorEastAsia" w:eastAsiaTheme="minorEastAsia"/>
          <w:sz w:val="21"/>
          <w:szCs w:val="21"/>
        </w:rPr>
        <w:t>更正公告</w:t>
      </w:r>
      <w:bookmarkEnd w:id="66"/>
      <w:bookmarkEnd w:id="67"/>
      <w:bookmarkEnd w:id="68"/>
    </w:p>
    <w:p>
      <w:pPr>
        <w:pStyle w:val="6"/>
        <w:spacing w:line="240" w:lineRule="auto"/>
        <w:rPr>
          <w:rFonts w:cs="宋体" w:asciiTheme="minorEastAsia" w:hAnsiTheme="minorEastAsia" w:eastAsiaTheme="minorEastAsia"/>
          <w:b w:val="0"/>
          <w:sz w:val="21"/>
          <w:szCs w:val="21"/>
        </w:rPr>
      </w:pPr>
      <w:bookmarkStart w:id="69" w:name="_Toc35393814"/>
      <w:bookmarkStart w:id="70" w:name="_Toc35393645"/>
      <w:bookmarkStart w:id="71" w:name="_Toc28359104"/>
      <w:bookmarkStart w:id="72" w:name="_Toc28359027"/>
      <w:r>
        <w:rPr>
          <w:rFonts w:hint="eastAsia" w:cs="宋体" w:asciiTheme="minorEastAsia" w:hAnsiTheme="minorEastAsia" w:eastAsiaTheme="minorEastAsia"/>
          <w:b w:val="0"/>
          <w:sz w:val="21"/>
          <w:szCs w:val="21"/>
        </w:rPr>
        <w:t>一、项目基本情况</w:t>
      </w:r>
      <w:bookmarkEnd w:id="69"/>
      <w:bookmarkEnd w:id="70"/>
      <w:bookmarkEnd w:id="71"/>
      <w:bookmarkEnd w:id="72"/>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原公告的采购项目编号（或招标编号、政府采购计划编号、采购计划备案文号等，如有）：</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原公告的采购项目名称：</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首次公告日期：</w:t>
      </w:r>
      <w:r>
        <w:rPr>
          <w:rFonts w:hint="eastAsia" w:asciiTheme="minorEastAsia" w:hAnsiTheme="minorEastAsia" w:eastAsiaTheme="minorEastAsia"/>
          <w:u w:val="single"/>
        </w:rPr>
        <w:t>　　　　　　　　　　　</w:t>
      </w:r>
    </w:p>
    <w:p>
      <w:pPr>
        <w:pStyle w:val="6"/>
        <w:spacing w:line="240" w:lineRule="auto"/>
        <w:rPr>
          <w:rFonts w:cs="宋体" w:asciiTheme="minorEastAsia" w:hAnsiTheme="minorEastAsia" w:eastAsiaTheme="minorEastAsia"/>
          <w:b w:val="0"/>
          <w:sz w:val="21"/>
          <w:szCs w:val="21"/>
        </w:rPr>
      </w:pPr>
      <w:bookmarkStart w:id="73" w:name="_Toc28359105"/>
      <w:bookmarkStart w:id="74" w:name="_Toc35393646"/>
      <w:bookmarkStart w:id="75" w:name="_Toc28359028"/>
      <w:bookmarkStart w:id="76" w:name="_Toc35393815"/>
      <w:r>
        <w:rPr>
          <w:rFonts w:hint="eastAsia" w:cs="宋体" w:asciiTheme="minorEastAsia" w:hAnsiTheme="minorEastAsia" w:eastAsiaTheme="minorEastAsia"/>
          <w:b w:val="0"/>
          <w:sz w:val="21"/>
          <w:szCs w:val="21"/>
        </w:rPr>
        <w:t>二、更正信息</w:t>
      </w:r>
      <w:bookmarkEnd w:id="73"/>
      <w:bookmarkEnd w:id="74"/>
      <w:bookmarkEnd w:id="75"/>
      <w:bookmarkEnd w:id="76"/>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更正事项：□采购公告 □采购文件 □采购结果     </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更正内容：</w:t>
      </w:r>
      <w:r>
        <w:rPr>
          <w:rFonts w:hint="eastAsia" w:asciiTheme="minorEastAsia" w:hAnsiTheme="minorEastAsia" w:eastAsiaTheme="minorEastAsia"/>
          <w:u w:val="single"/>
        </w:rPr>
        <w:t>（采购结果更正，还需同时在附件中公告变更后的中标（成交）供应商的相关信息）</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更正日期：</w:t>
      </w:r>
      <w:r>
        <w:rPr>
          <w:rFonts w:hint="eastAsia" w:asciiTheme="minorEastAsia" w:hAnsiTheme="minorEastAsia" w:eastAsiaTheme="minorEastAsia"/>
          <w:u w:val="single"/>
        </w:rPr>
        <w:t>　　　　　　　　　　　</w:t>
      </w:r>
    </w:p>
    <w:p>
      <w:pPr>
        <w:pStyle w:val="6"/>
        <w:spacing w:line="240" w:lineRule="auto"/>
        <w:rPr>
          <w:rFonts w:cs="宋体" w:asciiTheme="minorEastAsia" w:hAnsiTheme="minorEastAsia" w:eastAsiaTheme="minorEastAsia"/>
          <w:b w:val="0"/>
          <w:sz w:val="21"/>
          <w:szCs w:val="21"/>
        </w:rPr>
      </w:pPr>
      <w:bookmarkStart w:id="77" w:name="_Toc35393816"/>
      <w:bookmarkStart w:id="78" w:name="_Toc35393647"/>
      <w:r>
        <w:rPr>
          <w:rFonts w:hint="eastAsia" w:cs="宋体" w:asciiTheme="minorEastAsia" w:hAnsiTheme="minorEastAsia" w:eastAsiaTheme="minorEastAsia"/>
          <w:b w:val="0"/>
          <w:sz w:val="21"/>
          <w:szCs w:val="21"/>
        </w:rPr>
        <w:t>三、其他补充事宜</w:t>
      </w:r>
      <w:bookmarkEnd w:id="77"/>
      <w:bookmarkEnd w:id="78"/>
    </w:p>
    <w:p>
      <w:pPr>
        <w:spacing w:line="240" w:lineRule="auto"/>
        <w:rPr>
          <w:rFonts w:asciiTheme="minorEastAsia" w:hAnsiTheme="minorEastAsia" w:eastAsiaTheme="minorEastAsia"/>
        </w:rPr>
      </w:pPr>
    </w:p>
    <w:p>
      <w:pPr>
        <w:pStyle w:val="6"/>
        <w:spacing w:line="240" w:lineRule="auto"/>
        <w:rPr>
          <w:rFonts w:cs="宋体" w:asciiTheme="minorEastAsia" w:hAnsiTheme="minorEastAsia" w:eastAsiaTheme="minorEastAsia"/>
          <w:b w:val="0"/>
          <w:sz w:val="21"/>
          <w:szCs w:val="21"/>
        </w:rPr>
      </w:pPr>
      <w:bookmarkStart w:id="79" w:name="_Toc35393817"/>
      <w:bookmarkStart w:id="80" w:name="_Toc28359029"/>
      <w:bookmarkStart w:id="81" w:name="_Toc35393648"/>
      <w:bookmarkStart w:id="82" w:name="_Toc28359106"/>
      <w:r>
        <w:rPr>
          <w:rFonts w:hint="eastAsia" w:cs="宋体" w:asciiTheme="minorEastAsia" w:hAnsiTheme="minorEastAsia" w:eastAsiaTheme="minorEastAsia"/>
          <w:b w:val="0"/>
          <w:sz w:val="21"/>
          <w:szCs w:val="21"/>
        </w:rPr>
        <w:t>四、凡对本次公告内容提出询问，请按以下方式联系。</w:t>
      </w:r>
      <w:bookmarkEnd w:id="79"/>
      <w:bookmarkEnd w:id="80"/>
      <w:bookmarkEnd w:id="81"/>
      <w:bookmarkEnd w:id="82"/>
    </w:p>
    <w:p>
      <w:pPr>
        <w:pStyle w:val="6"/>
        <w:spacing w:line="240" w:lineRule="auto"/>
        <w:ind w:left="-67" w:leftChars="-32" w:firstLine="420" w:firstLineChars="200"/>
        <w:rPr>
          <w:rFonts w:cs="宋体" w:asciiTheme="minorEastAsia" w:hAnsiTheme="minorEastAsia" w:eastAsiaTheme="minorEastAsia"/>
          <w:b w:val="0"/>
          <w:sz w:val="21"/>
          <w:szCs w:val="21"/>
        </w:rPr>
      </w:pPr>
      <w:bookmarkStart w:id="83" w:name="_Toc35393818"/>
      <w:bookmarkStart w:id="84" w:name="_Toc35393649"/>
      <w:bookmarkStart w:id="85" w:name="_Toc28359030"/>
      <w:bookmarkStart w:id="86" w:name="_Toc28359107"/>
      <w:r>
        <w:rPr>
          <w:rFonts w:hint="eastAsia" w:cs="宋体" w:asciiTheme="minorEastAsia" w:hAnsiTheme="minorEastAsia" w:eastAsiaTheme="minorEastAsia"/>
          <w:b w:val="0"/>
          <w:sz w:val="21"/>
          <w:szCs w:val="21"/>
        </w:rPr>
        <w:t>1.采购人信息</w:t>
      </w:r>
      <w:bookmarkEnd w:id="83"/>
      <w:bookmarkEnd w:id="84"/>
      <w:bookmarkEnd w:id="85"/>
      <w:bookmarkEnd w:id="86"/>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240" w:lineRule="auto"/>
        <w:rPr>
          <w:rFonts w:asciiTheme="minorEastAsia" w:hAnsiTheme="minorEastAsia" w:eastAsiaTheme="minorEastAsia"/>
          <w:u w:val="single"/>
        </w:rPr>
      </w:pPr>
    </w:p>
    <w:p>
      <w:pPr>
        <w:pStyle w:val="6"/>
        <w:spacing w:line="240" w:lineRule="auto"/>
        <w:ind w:left="-67" w:leftChars="-32" w:firstLine="420" w:firstLineChars="200"/>
        <w:rPr>
          <w:rFonts w:cs="宋体" w:asciiTheme="minorEastAsia" w:hAnsiTheme="minorEastAsia" w:eastAsiaTheme="minorEastAsia"/>
          <w:b w:val="0"/>
          <w:sz w:val="21"/>
          <w:szCs w:val="21"/>
        </w:rPr>
      </w:pPr>
      <w:bookmarkStart w:id="87" w:name="_Toc28359031"/>
      <w:bookmarkStart w:id="88" w:name="_Toc28359108"/>
      <w:bookmarkStart w:id="89" w:name="_Toc35393650"/>
      <w:bookmarkStart w:id="90" w:name="_Toc35393819"/>
      <w:r>
        <w:rPr>
          <w:rFonts w:hint="eastAsia" w:cs="宋体" w:asciiTheme="minorEastAsia" w:hAnsiTheme="minorEastAsia" w:eastAsiaTheme="minorEastAsia"/>
          <w:b w:val="0"/>
          <w:sz w:val="21"/>
          <w:szCs w:val="21"/>
        </w:rPr>
        <w:t>2.采购代理机构信息（如有）</w:t>
      </w:r>
      <w:bookmarkEnd w:id="87"/>
      <w:bookmarkEnd w:id="88"/>
      <w:bookmarkEnd w:id="89"/>
      <w:bookmarkEnd w:id="90"/>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bookmarkStart w:id="91" w:name="_Toc28359032"/>
      <w:bookmarkStart w:id="92" w:name="_Toc28359109"/>
      <w:r>
        <w:rPr>
          <w:rFonts w:hint="eastAsia" w:asciiTheme="minorEastAsia" w:hAnsiTheme="minorEastAsia" w:eastAsiaTheme="minorEastAsia"/>
          <w:u w:val="single"/>
        </w:rPr>
        <w:t xml:space="preserve">　　　　　　　　　　　 </w:t>
      </w:r>
    </w:p>
    <w:p>
      <w:pPr>
        <w:pStyle w:val="6"/>
        <w:spacing w:line="240" w:lineRule="auto"/>
        <w:ind w:left="-67" w:leftChars="-32" w:firstLine="420" w:firstLineChars="200"/>
        <w:rPr>
          <w:rFonts w:cs="宋体" w:asciiTheme="minorEastAsia" w:hAnsiTheme="minorEastAsia" w:eastAsiaTheme="minorEastAsia"/>
          <w:b w:val="0"/>
          <w:sz w:val="21"/>
          <w:szCs w:val="21"/>
        </w:rPr>
      </w:pPr>
      <w:bookmarkStart w:id="93" w:name="_Toc35393651"/>
      <w:bookmarkStart w:id="94" w:name="_Toc35393820"/>
      <w:r>
        <w:rPr>
          <w:rFonts w:hint="eastAsia" w:cs="宋体" w:asciiTheme="minorEastAsia" w:hAnsiTheme="minorEastAsia" w:eastAsiaTheme="minorEastAsia"/>
          <w:b w:val="0"/>
          <w:sz w:val="21"/>
          <w:szCs w:val="21"/>
        </w:rPr>
        <w:t>3.项目联系方式</w:t>
      </w:r>
      <w:bookmarkEnd w:id="91"/>
      <w:bookmarkEnd w:id="92"/>
      <w:bookmarkEnd w:id="93"/>
      <w:bookmarkEnd w:id="94"/>
    </w:p>
    <w:p>
      <w:pPr>
        <w:pStyle w:val="10"/>
        <w:spacing w:line="24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pStyle w:val="6"/>
        <w:spacing w:line="240" w:lineRule="auto"/>
        <w:rPr>
          <w:rFonts w:cs="宋体" w:asciiTheme="minorEastAsia" w:hAnsiTheme="minorEastAsia" w:eastAsiaTheme="minorEastAsia"/>
          <w:sz w:val="21"/>
          <w:szCs w:val="21"/>
        </w:rPr>
      </w:pPr>
      <w:bookmarkStart w:id="95" w:name="_Toc35393652"/>
      <w:bookmarkStart w:id="96" w:name="_Toc35393821"/>
      <w:r>
        <w:rPr>
          <w:rFonts w:hint="eastAsia" w:cs="宋体" w:asciiTheme="minorEastAsia" w:hAnsiTheme="minorEastAsia" w:eastAsiaTheme="minorEastAsia"/>
          <w:b w:val="0"/>
          <w:sz w:val="21"/>
          <w:szCs w:val="21"/>
        </w:rPr>
        <w:t>五、附件</w:t>
      </w:r>
      <w:r>
        <w:rPr>
          <w:rFonts w:hint="eastAsia" w:cs="黑体" w:asciiTheme="minorEastAsia" w:hAnsiTheme="minorEastAsia" w:eastAsiaTheme="minorEastAsia"/>
          <w:b w:val="0"/>
          <w:sz w:val="21"/>
          <w:szCs w:val="21"/>
        </w:rPr>
        <w:t>（适用于更正中标、成交供应商）</w:t>
      </w:r>
      <w:bookmarkEnd w:id="95"/>
      <w:bookmarkEnd w:id="96"/>
    </w:p>
    <w:p>
      <w:pPr>
        <w:spacing w:line="24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1.中标、成交供应商为中小企业的，应公告其《中小企业声明函》</w:t>
      </w:r>
    </w:p>
    <w:p>
      <w:pPr>
        <w:spacing w:line="24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2.中标、成交供应商为残疾人福利性单位的，应公告其《残疾人福利性单位声明函》</w:t>
      </w:r>
    </w:p>
    <w:p>
      <w:pPr>
        <w:widowControl/>
        <w:spacing w:line="24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3.中标、成交供应商为注册地在国家级贫困县域内物业公司的，应公告注册所在县扶贫部门出具的聘用建档立卡贫困人员具体数量的证明。</w:t>
      </w:r>
    </w:p>
    <w:p>
      <w:pPr>
        <w:widowControl/>
        <w:spacing w:line="240" w:lineRule="auto"/>
        <w:ind w:firstLine="422" w:firstLineChars="200"/>
        <w:jc w:val="left"/>
        <w:rPr>
          <w:rFonts w:asciiTheme="minorEastAsia" w:hAnsiTheme="minorEastAsia" w:eastAsiaTheme="minorEastAsia"/>
          <w:b/>
          <w:bCs/>
          <w:kern w:val="44"/>
        </w:rPr>
      </w:pPr>
    </w:p>
    <w:p>
      <w:pPr>
        <w:widowControl/>
        <w:spacing w:line="240" w:lineRule="auto"/>
        <w:jc w:val="left"/>
        <w:rPr>
          <w:rFonts w:asciiTheme="minorEastAsia" w:hAnsiTheme="minorEastAsia" w:eastAsiaTheme="minorEastAsia"/>
          <w:b/>
          <w:bCs/>
          <w:kern w:val="44"/>
        </w:rPr>
      </w:pPr>
      <w:bookmarkStart w:id="97" w:name="_Toc35393822"/>
      <w:bookmarkStart w:id="98" w:name="_Toc35393653"/>
      <w:bookmarkStart w:id="99" w:name="_Toc28359033"/>
      <w:r>
        <w:rPr>
          <w:rFonts w:asciiTheme="minorEastAsia" w:hAnsiTheme="minorEastAsia" w:eastAsiaTheme="minorEastAsia"/>
        </w:rPr>
        <w:br w:type="page"/>
      </w:r>
    </w:p>
    <w:p>
      <w:pPr>
        <w:pStyle w:val="5"/>
        <w:tabs>
          <w:tab w:val="left" w:pos="0"/>
        </w:tabs>
        <w:autoSpaceDE w:val="0"/>
        <w:autoSpaceDN w:val="0"/>
        <w:adjustRightInd w:val="0"/>
        <w:spacing w:before="0" w:after="0" w:line="240" w:lineRule="auto"/>
        <w:jc w:val="center"/>
        <w:rPr>
          <w:rFonts w:asciiTheme="minorEastAsia" w:hAnsiTheme="minorEastAsia" w:eastAsiaTheme="minorEastAsia"/>
          <w:sz w:val="21"/>
          <w:szCs w:val="21"/>
        </w:rPr>
      </w:pPr>
      <w:bookmarkStart w:id="100" w:name="_Toc38640628"/>
      <w:r>
        <w:rPr>
          <w:rFonts w:hint="eastAsia" w:asciiTheme="minorEastAsia" w:hAnsiTheme="minorEastAsia" w:eastAsiaTheme="minorEastAsia"/>
          <w:sz w:val="21"/>
          <w:szCs w:val="21"/>
        </w:rPr>
        <w:t>终止公告</w:t>
      </w:r>
      <w:bookmarkEnd w:id="97"/>
      <w:bookmarkEnd w:id="98"/>
      <w:bookmarkEnd w:id="99"/>
      <w:bookmarkEnd w:id="100"/>
    </w:p>
    <w:p>
      <w:pPr>
        <w:pStyle w:val="6"/>
        <w:spacing w:line="240" w:lineRule="auto"/>
        <w:rPr>
          <w:rFonts w:cs="宋体" w:asciiTheme="minorEastAsia" w:hAnsiTheme="minorEastAsia" w:eastAsiaTheme="minorEastAsia"/>
          <w:b w:val="0"/>
          <w:sz w:val="21"/>
          <w:szCs w:val="21"/>
        </w:rPr>
      </w:pPr>
      <w:bookmarkStart w:id="101" w:name="_Toc35393654"/>
      <w:bookmarkStart w:id="102" w:name="_Toc28359034"/>
      <w:bookmarkStart w:id="103" w:name="_Toc35393823"/>
      <w:bookmarkStart w:id="104" w:name="_Toc28359111"/>
      <w:r>
        <w:rPr>
          <w:rFonts w:hint="eastAsia" w:cs="宋体" w:asciiTheme="minorEastAsia" w:hAnsiTheme="minorEastAsia" w:eastAsiaTheme="minorEastAsia"/>
          <w:b w:val="0"/>
          <w:sz w:val="21"/>
          <w:szCs w:val="21"/>
        </w:rPr>
        <w:t>一、项目基本情况</w:t>
      </w:r>
      <w:bookmarkEnd w:id="101"/>
      <w:bookmarkEnd w:id="102"/>
      <w:bookmarkEnd w:id="103"/>
      <w:bookmarkEnd w:id="104"/>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采购项目编号（或招标编号、政府采购计划编号、采购计划备案文号等，如有）：</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采购项目名称：</w:t>
      </w:r>
      <w:r>
        <w:rPr>
          <w:rFonts w:hint="eastAsia" w:asciiTheme="minorEastAsia" w:hAnsiTheme="minorEastAsia" w:eastAsiaTheme="minorEastAsia"/>
          <w:u w:val="single"/>
        </w:rPr>
        <w:t>　　　　　　　　　　　</w:t>
      </w:r>
    </w:p>
    <w:p>
      <w:pPr>
        <w:pStyle w:val="6"/>
        <w:spacing w:line="240" w:lineRule="auto"/>
        <w:rPr>
          <w:rFonts w:cs="宋体" w:asciiTheme="minorEastAsia" w:hAnsiTheme="minorEastAsia" w:eastAsiaTheme="minorEastAsia"/>
          <w:b w:val="0"/>
          <w:sz w:val="21"/>
          <w:szCs w:val="21"/>
        </w:rPr>
      </w:pPr>
      <w:bookmarkStart w:id="105" w:name="_Toc28359112"/>
      <w:bookmarkStart w:id="106" w:name="_Toc28359035"/>
      <w:bookmarkStart w:id="107" w:name="_Toc35393655"/>
      <w:bookmarkStart w:id="108" w:name="_Toc35393824"/>
      <w:r>
        <w:rPr>
          <w:rFonts w:hint="eastAsia" w:cs="宋体" w:asciiTheme="minorEastAsia" w:hAnsiTheme="minorEastAsia" w:eastAsiaTheme="minorEastAsia"/>
          <w:b w:val="0"/>
          <w:sz w:val="21"/>
          <w:szCs w:val="21"/>
        </w:rPr>
        <w:t>二、项目终止的原因</w:t>
      </w:r>
      <w:bookmarkEnd w:id="105"/>
      <w:bookmarkEnd w:id="106"/>
      <w:bookmarkEnd w:id="107"/>
      <w:bookmarkEnd w:id="108"/>
    </w:p>
    <w:p>
      <w:pPr>
        <w:spacing w:line="240" w:lineRule="auto"/>
        <w:rPr>
          <w:rFonts w:asciiTheme="minorEastAsia" w:hAnsiTheme="minorEastAsia" w:eastAsiaTheme="minorEastAsia"/>
          <w:u w:val="single"/>
        </w:rPr>
      </w:pPr>
    </w:p>
    <w:p>
      <w:pPr>
        <w:pStyle w:val="6"/>
        <w:spacing w:line="240" w:lineRule="auto"/>
        <w:rPr>
          <w:rFonts w:cs="宋体" w:asciiTheme="minorEastAsia" w:hAnsiTheme="minorEastAsia" w:eastAsiaTheme="minorEastAsia"/>
          <w:b w:val="0"/>
          <w:sz w:val="21"/>
          <w:szCs w:val="21"/>
        </w:rPr>
      </w:pPr>
      <w:bookmarkStart w:id="109" w:name="_Toc35393825"/>
      <w:bookmarkStart w:id="110" w:name="_Toc35393656"/>
      <w:r>
        <w:rPr>
          <w:rFonts w:hint="eastAsia" w:cs="宋体" w:asciiTheme="minorEastAsia" w:hAnsiTheme="minorEastAsia" w:eastAsiaTheme="minorEastAsia"/>
          <w:b w:val="0"/>
          <w:sz w:val="21"/>
          <w:szCs w:val="21"/>
        </w:rPr>
        <w:t>三、其他补充事宜</w:t>
      </w:r>
      <w:bookmarkEnd w:id="109"/>
      <w:bookmarkEnd w:id="110"/>
    </w:p>
    <w:p>
      <w:pPr>
        <w:spacing w:line="240" w:lineRule="auto"/>
        <w:rPr>
          <w:rFonts w:asciiTheme="minorEastAsia" w:hAnsiTheme="minorEastAsia" w:eastAsiaTheme="minorEastAsia"/>
        </w:rPr>
      </w:pPr>
    </w:p>
    <w:p>
      <w:pPr>
        <w:pStyle w:val="6"/>
        <w:spacing w:line="240" w:lineRule="auto"/>
        <w:rPr>
          <w:rFonts w:cs="宋体" w:asciiTheme="minorEastAsia" w:hAnsiTheme="minorEastAsia" w:eastAsiaTheme="minorEastAsia"/>
          <w:b w:val="0"/>
          <w:sz w:val="21"/>
          <w:szCs w:val="21"/>
        </w:rPr>
      </w:pPr>
      <w:bookmarkStart w:id="111" w:name="_Toc35393657"/>
      <w:bookmarkStart w:id="112" w:name="_Toc28359036"/>
      <w:bookmarkStart w:id="113" w:name="_Toc35393826"/>
      <w:bookmarkStart w:id="114" w:name="_Toc28359113"/>
      <w:r>
        <w:rPr>
          <w:rFonts w:hint="eastAsia" w:cs="宋体" w:asciiTheme="minorEastAsia" w:hAnsiTheme="minorEastAsia" w:eastAsiaTheme="minorEastAsia"/>
          <w:b w:val="0"/>
          <w:sz w:val="21"/>
          <w:szCs w:val="21"/>
        </w:rPr>
        <w:t>四、凡对本次公告内容提出询问，请按以下方式联系。</w:t>
      </w:r>
      <w:bookmarkEnd w:id="111"/>
      <w:bookmarkEnd w:id="112"/>
      <w:bookmarkEnd w:id="113"/>
      <w:bookmarkEnd w:id="114"/>
    </w:p>
    <w:p>
      <w:pPr>
        <w:pStyle w:val="6"/>
        <w:spacing w:line="240" w:lineRule="auto"/>
        <w:ind w:left="-6" w:leftChars="-3" w:firstLine="428" w:firstLineChars="204"/>
        <w:rPr>
          <w:rFonts w:cs="宋体" w:asciiTheme="minorEastAsia" w:hAnsiTheme="minorEastAsia" w:eastAsiaTheme="minorEastAsia"/>
          <w:b w:val="0"/>
          <w:sz w:val="21"/>
          <w:szCs w:val="21"/>
        </w:rPr>
      </w:pPr>
      <w:bookmarkStart w:id="115" w:name="_Toc35393827"/>
      <w:bookmarkStart w:id="116" w:name="_Toc28359037"/>
      <w:bookmarkStart w:id="117" w:name="_Toc28359114"/>
      <w:bookmarkStart w:id="118" w:name="_Toc35393658"/>
      <w:r>
        <w:rPr>
          <w:rFonts w:hint="eastAsia" w:cs="宋体" w:asciiTheme="minorEastAsia" w:hAnsiTheme="minorEastAsia" w:eastAsiaTheme="minorEastAsia"/>
          <w:b w:val="0"/>
          <w:sz w:val="21"/>
          <w:szCs w:val="21"/>
        </w:rPr>
        <w:t>1.采购人信息</w:t>
      </w:r>
      <w:bookmarkEnd w:id="115"/>
      <w:bookmarkEnd w:id="116"/>
      <w:bookmarkEnd w:id="117"/>
      <w:bookmarkEnd w:id="118"/>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6"/>
        <w:spacing w:line="240" w:lineRule="auto"/>
        <w:ind w:left="-6" w:leftChars="-3" w:firstLine="428" w:firstLineChars="204"/>
        <w:rPr>
          <w:rFonts w:cs="宋体" w:asciiTheme="minorEastAsia" w:hAnsiTheme="minorEastAsia" w:eastAsiaTheme="minorEastAsia"/>
          <w:b w:val="0"/>
          <w:sz w:val="21"/>
          <w:szCs w:val="21"/>
        </w:rPr>
      </w:pPr>
      <w:bookmarkStart w:id="119" w:name="_Toc28359115"/>
      <w:bookmarkStart w:id="120" w:name="_Toc35393659"/>
      <w:bookmarkStart w:id="121" w:name="_Toc28359038"/>
      <w:bookmarkStart w:id="122" w:name="_Toc35393828"/>
      <w:r>
        <w:rPr>
          <w:rFonts w:hint="eastAsia" w:cs="宋体" w:asciiTheme="minorEastAsia" w:hAnsiTheme="minorEastAsia" w:eastAsiaTheme="minorEastAsia"/>
          <w:b w:val="0"/>
          <w:sz w:val="21"/>
          <w:szCs w:val="21"/>
        </w:rPr>
        <w:t>2.采购代理机构信息（如有）</w:t>
      </w:r>
      <w:bookmarkEnd w:id="119"/>
      <w:bookmarkEnd w:id="120"/>
      <w:bookmarkEnd w:id="121"/>
      <w:bookmarkEnd w:id="122"/>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6"/>
        <w:spacing w:line="240" w:lineRule="auto"/>
        <w:ind w:left="-6" w:leftChars="-3" w:firstLine="428" w:firstLineChars="204"/>
        <w:rPr>
          <w:rFonts w:cs="宋体" w:asciiTheme="minorEastAsia" w:hAnsiTheme="minorEastAsia" w:eastAsiaTheme="minorEastAsia"/>
          <w:b w:val="0"/>
          <w:sz w:val="21"/>
          <w:szCs w:val="21"/>
        </w:rPr>
      </w:pPr>
      <w:bookmarkStart w:id="123" w:name="_Toc28359039"/>
      <w:bookmarkStart w:id="124" w:name="_Toc35393829"/>
      <w:bookmarkStart w:id="125" w:name="_Toc35393660"/>
      <w:bookmarkStart w:id="126" w:name="_Toc28359116"/>
      <w:r>
        <w:rPr>
          <w:rFonts w:hint="eastAsia" w:cs="宋体" w:asciiTheme="minorEastAsia" w:hAnsiTheme="minorEastAsia" w:eastAsiaTheme="minorEastAsia"/>
          <w:b w:val="0"/>
          <w:sz w:val="21"/>
          <w:szCs w:val="21"/>
        </w:rPr>
        <w:t>3.项目联系方式</w:t>
      </w:r>
      <w:bookmarkEnd w:id="123"/>
      <w:bookmarkEnd w:id="124"/>
      <w:bookmarkEnd w:id="125"/>
      <w:bookmarkEnd w:id="126"/>
    </w:p>
    <w:p>
      <w:pPr>
        <w:pStyle w:val="10"/>
        <w:spacing w:line="24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widowControl/>
        <w:spacing w:line="240" w:lineRule="auto"/>
        <w:jc w:val="left"/>
        <w:rPr>
          <w:rFonts w:asciiTheme="minorEastAsia" w:hAnsiTheme="minorEastAsia" w:eastAsiaTheme="minorEastAsia"/>
          <w:b/>
          <w:bCs/>
          <w:kern w:val="44"/>
        </w:rPr>
      </w:pPr>
      <w:r>
        <w:rPr>
          <w:rFonts w:hint="eastAsia" w:asciiTheme="minorEastAsia" w:hAnsiTheme="minorEastAsia" w:eastAsiaTheme="minorEastAsia"/>
        </w:rPr>
        <w:br w:type="page"/>
      </w:r>
    </w:p>
    <w:p>
      <w:pPr>
        <w:pStyle w:val="5"/>
        <w:tabs>
          <w:tab w:val="left" w:pos="0"/>
        </w:tabs>
        <w:autoSpaceDE w:val="0"/>
        <w:autoSpaceDN w:val="0"/>
        <w:adjustRightInd w:val="0"/>
        <w:spacing w:before="0" w:after="0" w:line="240" w:lineRule="auto"/>
        <w:jc w:val="center"/>
        <w:rPr>
          <w:rFonts w:asciiTheme="minorEastAsia" w:hAnsiTheme="minorEastAsia" w:eastAsiaTheme="minorEastAsia"/>
          <w:sz w:val="21"/>
          <w:szCs w:val="21"/>
        </w:rPr>
      </w:pPr>
      <w:bookmarkStart w:id="127" w:name="_Toc35393830"/>
      <w:bookmarkStart w:id="128" w:name="_Toc28359040"/>
      <w:bookmarkStart w:id="129" w:name="_Toc38640629"/>
      <w:r>
        <w:rPr>
          <w:rFonts w:hint="eastAsia" w:asciiTheme="minorEastAsia" w:hAnsiTheme="minorEastAsia" w:eastAsiaTheme="minorEastAsia"/>
          <w:sz w:val="21"/>
          <w:szCs w:val="21"/>
        </w:rPr>
        <w:t>合同公告</w:t>
      </w:r>
      <w:bookmarkEnd w:id="127"/>
      <w:bookmarkEnd w:id="128"/>
      <w:bookmarkEnd w:id="129"/>
    </w:p>
    <w:p>
      <w:pPr>
        <w:spacing w:line="240" w:lineRule="auto"/>
        <w:rPr>
          <w:rFonts w:asciiTheme="minorEastAsia" w:hAnsiTheme="minorEastAsia" w:eastAsiaTheme="minorEastAsia"/>
        </w:rPr>
      </w:pPr>
    </w:p>
    <w:p>
      <w:pPr>
        <w:spacing w:line="240" w:lineRule="auto"/>
        <w:rPr>
          <w:rFonts w:asciiTheme="minorEastAsia" w:hAnsiTheme="minorEastAsia" w:eastAsiaTheme="minorEastAsia"/>
        </w:rPr>
      </w:pPr>
      <w:r>
        <w:rPr>
          <w:rFonts w:hint="eastAsia" w:asciiTheme="minorEastAsia" w:hAnsiTheme="minorEastAsia" w:eastAsiaTheme="minorEastAsia"/>
        </w:rPr>
        <w:t>一、合同编号：</w:t>
      </w:r>
      <w:r>
        <w:rPr>
          <w:rFonts w:hint="eastAsia" w:asciiTheme="minorEastAsia" w:hAnsiTheme="minorEastAsia" w:eastAsiaTheme="minorEastAsia"/>
          <w:u w:val="single"/>
        </w:rPr>
        <w:t>　　　　　　　　　　　</w:t>
      </w:r>
    </w:p>
    <w:p>
      <w:pPr>
        <w:spacing w:line="240" w:lineRule="auto"/>
        <w:rPr>
          <w:rFonts w:asciiTheme="minorEastAsia" w:hAnsiTheme="minorEastAsia" w:eastAsiaTheme="minorEastAsia"/>
        </w:rPr>
      </w:pPr>
      <w:r>
        <w:rPr>
          <w:rFonts w:hint="eastAsia" w:asciiTheme="minorEastAsia" w:hAnsiTheme="minorEastAsia" w:eastAsiaTheme="minorEastAsia"/>
        </w:rPr>
        <w:t>二、合同名称：</w:t>
      </w:r>
      <w:r>
        <w:rPr>
          <w:rFonts w:hint="eastAsia" w:asciiTheme="minorEastAsia" w:hAnsiTheme="minorEastAsia" w:eastAsiaTheme="minorEastAsia"/>
          <w:u w:val="single"/>
        </w:rPr>
        <w:t>　　　　　　　　　　　</w:t>
      </w:r>
    </w:p>
    <w:p>
      <w:pPr>
        <w:spacing w:line="240" w:lineRule="auto"/>
        <w:rPr>
          <w:rFonts w:asciiTheme="minorEastAsia" w:hAnsiTheme="minorEastAsia" w:eastAsiaTheme="minorEastAsia"/>
        </w:rPr>
      </w:pPr>
      <w:r>
        <w:rPr>
          <w:rFonts w:hint="eastAsia" w:asciiTheme="minorEastAsia" w:hAnsiTheme="minorEastAsia" w:eastAsiaTheme="minorEastAsia"/>
        </w:rPr>
        <w:t>三、项目编号（或招标编号、政府采购计划编号、采购计划备案文号等，如有）：</w:t>
      </w:r>
      <w:r>
        <w:rPr>
          <w:rFonts w:hint="eastAsia" w:asciiTheme="minorEastAsia" w:hAnsiTheme="minorEastAsia" w:eastAsiaTheme="minorEastAsia"/>
          <w:u w:val="single"/>
        </w:rPr>
        <w:t>　　　　　　　　　　　</w:t>
      </w:r>
    </w:p>
    <w:p>
      <w:pPr>
        <w:spacing w:line="240" w:lineRule="auto"/>
        <w:rPr>
          <w:rFonts w:asciiTheme="minorEastAsia" w:hAnsiTheme="minorEastAsia" w:eastAsiaTheme="minorEastAsia"/>
        </w:rPr>
      </w:pPr>
      <w:r>
        <w:rPr>
          <w:rFonts w:hint="eastAsia" w:asciiTheme="minorEastAsia" w:hAnsiTheme="minorEastAsia" w:eastAsiaTheme="minorEastAsia"/>
        </w:rPr>
        <w:t>四、项目名称：</w:t>
      </w:r>
      <w:r>
        <w:rPr>
          <w:rFonts w:hint="eastAsia" w:asciiTheme="minorEastAsia" w:hAnsiTheme="minorEastAsia" w:eastAsiaTheme="minorEastAsia"/>
          <w:u w:val="single"/>
        </w:rPr>
        <w:t>　　　　　　　　　　　</w:t>
      </w:r>
    </w:p>
    <w:p>
      <w:pPr>
        <w:spacing w:line="240" w:lineRule="auto"/>
        <w:rPr>
          <w:rFonts w:asciiTheme="minorEastAsia" w:hAnsiTheme="minorEastAsia" w:eastAsiaTheme="minorEastAsia"/>
        </w:rPr>
      </w:pPr>
      <w:r>
        <w:rPr>
          <w:rFonts w:hint="eastAsia" w:asciiTheme="minorEastAsia" w:hAnsiTheme="minorEastAsia" w:eastAsiaTheme="minorEastAsia"/>
        </w:rPr>
        <w:t>五、合同主体</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采购人（甲方）：</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供应商（乙方）：</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240" w:lineRule="auto"/>
        <w:rPr>
          <w:rFonts w:asciiTheme="minorEastAsia" w:hAnsiTheme="minorEastAsia" w:eastAsiaTheme="minorEastAsia"/>
        </w:rPr>
      </w:pPr>
      <w:r>
        <w:rPr>
          <w:rFonts w:hint="eastAsia" w:asciiTheme="minorEastAsia" w:hAnsiTheme="minorEastAsia" w:eastAsiaTheme="minorEastAsia"/>
        </w:rPr>
        <w:t>六、合同主要信息</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主要标的名称：</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规格型号（或服务要求）：</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主要标的数量：</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主要标的单价：</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合同金额：</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履约期限、地点等简要信息：</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w:t>
      </w:r>
      <w:r>
        <w:rPr>
          <w:rFonts w:hint="eastAsia" w:asciiTheme="minorEastAsia" w:hAnsiTheme="minorEastAsia" w:eastAsiaTheme="minorEastAsia"/>
          <w:u w:val="single"/>
        </w:rPr>
        <w:t>（</w:t>
      </w:r>
      <w:r>
        <w:rPr>
          <w:rFonts w:hint="eastAsia" w:asciiTheme="minorEastAsia" w:hAnsiTheme="minorEastAsia" w:eastAsiaTheme="minorEastAsia"/>
          <w:u w:val="single"/>
          <w:lang w:eastAsia="zh-CN"/>
        </w:rPr>
        <w:t>询价</w:t>
      </w:r>
      <w:r>
        <w:rPr>
          <w:rFonts w:hint="eastAsia" w:asciiTheme="minorEastAsia" w:hAnsiTheme="minorEastAsia" w:eastAsiaTheme="minorEastAsia"/>
          <w:u w:val="single"/>
        </w:rPr>
        <w:t>）</w:t>
      </w:r>
    </w:p>
    <w:p>
      <w:pPr>
        <w:spacing w:line="240" w:lineRule="auto"/>
        <w:rPr>
          <w:rFonts w:asciiTheme="minorEastAsia" w:hAnsiTheme="minorEastAsia" w:eastAsiaTheme="minorEastAsia"/>
        </w:rPr>
      </w:pPr>
      <w:r>
        <w:rPr>
          <w:rFonts w:hint="eastAsia" w:asciiTheme="minorEastAsia" w:hAnsiTheme="minorEastAsia" w:eastAsiaTheme="minorEastAsia"/>
        </w:rPr>
        <w:t xml:space="preserve">七、合同签订日期： </w:t>
      </w:r>
      <w:r>
        <w:rPr>
          <w:rFonts w:hint="eastAsia" w:asciiTheme="minorEastAsia" w:hAnsiTheme="minorEastAsia" w:eastAsiaTheme="minorEastAsia"/>
          <w:u w:val="single"/>
        </w:rPr>
        <w:t xml:space="preserve"> 　　　　　　　　　　</w:t>
      </w:r>
    </w:p>
    <w:p>
      <w:pPr>
        <w:spacing w:line="240" w:lineRule="auto"/>
        <w:rPr>
          <w:rFonts w:asciiTheme="minorEastAsia" w:hAnsiTheme="minorEastAsia" w:eastAsiaTheme="minorEastAsia"/>
        </w:rPr>
      </w:pPr>
      <w:r>
        <w:rPr>
          <w:rFonts w:hint="eastAsia" w:asciiTheme="minorEastAsia" w:hAnsiTheme="minorEastAsia" w:eastAsiaTheme="minorEastAsia"/>
        </w:rPr>
        <w:t>八、合同公告日期：</w:t>
      </w:r>
      <w:r>
        <w:rPr>
          <w:rFonts w:hint="eastAsia" w:asciiTheme="minorEastAsia" w:hAnsiTheme="minorEastAsia" w:eastAsiaTheme="minorEastAsia"/>
          <w:u w:val="single"/>
        </w:rPr>
        <w:t>　　　　　　　　　　　</w:t>
      </w:r>
    </w:p>
    <w:p>
      <w:pPr>
        <w:spacing w:line="240" w:lineRule="auto"/>
        <w:rPr>
          <w:rFonts w:asciiTheme="minorEastAsia" w:hAnsiTheme="minorEastAsia" w:eastAsiaTheme="minorEastAsia"/>
        </w:rPr>
      </w:pPr>
      <w:r>
        <w:rPr>
          <w:rFonts w:hint="eastAsia" w:asciiTheme="minorEastAsia" w:hAnsiTheme="minorEastAsia" w:eastAsiaTheme="minorEastAsia"/>
        </w:rPr>
        <w:t>九、其他补充事宜：</w:t>
      </w:r>
      <w:r>
        <w:rPr>
          <w:rFonts w:hint="eastAsia" w:asciiTheme="minorEastAsia" w:hAnsiTheme="minorEastAsia" w:eastAsiaTheme="minorEastAsia"/>
          <w:u w:val="single"/>
        </w:rPr>
        <w:t>　　　　　　　　　　　</w:t>
      </w:r>
    </w:p>
    <w:p>
      <w:pPr>
        <w:spacing w:line="24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rPr>
        <w:t>附件：上传合同（采购人应当按照《政府采购法实施条例》有关要求，将政府采购合同中涉及国家秘密、商业秘密的内容删除后予以公开）</w:t>
      </w:r>
    </w:p>
    <w:p>
      <w:pPr>
        <w:widowControl/>
        <w:spacing w:line="240" w:lineRule="auto"/>
        <w:ind w:firstLine="420" w:firstLineChars="200"/>
        <w:jc w:val="left"/>
        <w:rPr>
          <w:rFonts w:asciiTheme="minorEastAsia" w:hAnsiTheme="minorEastAsia" w:eastAsiaTheme="minorEastAsia"/>
        </w:rPr>
      </w:pPr>
    </w:p>
    <w:p>
      <w:pPr>
        <w:spacing w:line="240" w:lineRule="auto"/>
        <w:rPr>
          <w:rFonts w:asciiTheme="minorEastAsia" w:hAnsiTheme="minorEastAsia" w:eastAsiaTheme="minorEastAsia"/>
        </w:rPr>
      </w:pP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tabs>
          <w:tab w:val="left" w:pos="1126"/>
        </w:tabs>
        <w:spacing w:before="158" w:line="240" w:lineRule="auto"/>
        <w:ind w:right="138"/>
        <w:jc w:val="center"/>
        <w:rPr>
          <w:rFonts w:asciiTheme="minorEastAsia" w:hAnsiTheme="minorEastAsia" w:eastAsiaTheme="minorEastAsia"/>
          <w:sz w:val="32"/>
          <w:szCs w:val="32"/>
        </w:rPr>
      </w:pPr>
      <w:bookmarkStart w:id="130" w:name="_bookmark7"/>
      <w:bookmarkEnd w:id="130"/>
      <w:bookmarkStart w:id="131" w:name="_Toc38640630"/>
      <w:r>
        <w:rPr>
          <w:rFonts w:asciiTheme="minorEastAsia" w:hAnsiTheme="minorEastAsia" w:eastAsiaTheme="minorEastAsia"/>
          <w:sz w:val="32"/>
          <w:szCs w:val="32"/>
        </w:rPr>
        <w:t>第八章</w:t>
      </w:r>
      <w:r>
        <w:rPr>
          <w:rFonts w:asciiTheme="minorEastAsia" w:hAnsiTheme="minorEastAsia" w:eastAsiaTheme="minorEastAsia"/>
          <w:sz w:val="32"/>
          <w:szCs w:val="32"/>
        </w:rPr>
        <w:tab/>
      </w:r>
      <w:r>
        <w:rPr>
          <w:rFonts w:asciiTheme="minorEastAsia" w:hAnsiTheme="minorEastAsia" w:eastAsiaTheme="minorEastAsia"/>
          <w:sz w:val="32"/>
          <w:szCs w:val="32"/>
        </w:rPr>
        <w:t>政府采购供应商质疑函范本</w:t>
      </w:r>
      <w:bookmarkEnd w:id="131"/>
    </w:p>
    <w:p>
      <w:pPr>
        <w:spacing w:before="237" w:line="240" w:lineRule="auto"/>
        <w:ind w:left="1367" w:right="1500"/>
        <w:jc w:val="center"/>
        <w:rPr>
          <w:rFonts w:asciiTheme="minorEastAsia" w:hAnsiTheme="minorEastAsia" w:eastAsiaTheme="minorEastAsia"/>
          <w:b/>
        </w:rPr>
      </w:pPr>
      <w:r>
        <w:rPr>
          <w:rFonts w:asciiTheme="minorEastAsia" w:hAnsiTheme="minorEastAsia" w:eastAsiaTheme="minorEastAsia"/>
          <w:b/>
        </w:rPr>
        <w:t>质疑函范本</w:t>
      </w:r>
    </w:p>
    <w:p>
      <w:pPr>
        <w:pStyle w:val="7"/>
        <w:spacing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一、质疑供应商基本信息</w:t>
      </w:r>
    </w:p>
    <w:p>
      <w:pPr>
        <w:pStyle w:val="9"/>
        <w:tabs>
          <w:tab w:val="left" w:pos="6511"/>
        </w:tabs>
        <w:spacing w:before="161"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质疑供应商：</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9"/>
        <w:tabs>
          <w:tab w:val="left" w:pos="3820"/>
          <w:tab w:val="left" w:pos="4060"/>
          <w:tab w:val="left" w:pos="6511"/>
          <w:tab w:val="left" w:pos="8583"/>
        </w:tabs>
        <w:spacing w:before="158" w:line="240" w:lineRule="auto"/>
        <w:ind w:left="220" w:right="301"/>
        <w:jc w:val="both"/>
        <w:rPr>
          <w:rFonts w:asciiTheme="minorEastAsia" w:hAnsiTheme="minorEastAsia" w:eastAsiaTheme="minorEastAsia"/>
          <w:sz w:val="21"/>
          <w:szCs w:val="21"/>
        </w:rPr>
      </w:pP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联系人：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联系电话：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授权代表：</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pStyle w:val="9"/>
        <w:tabs>
          <w:tab w:val="left" w:pos="6626"/>
        </w:tabs>
        <w:spacing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联系电话：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9"/>
        <w:tabs>
          <w:tab w:val="left" w:pos="3940"/>
          <w:tab w:val="left" w:pos="8583"/>
        </w:tabs>
        <w:spacing w:before="158"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7"/>
        <w:spacing w:before="160"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二、质疑项目基本情况</w:t>
      </w:r>
    </w:p>
    <w:p>
      <w:pPr>
        <w:pStyle w:val="9"/>
        <w:tabs>
          <w:tab w:val="left" w:pos="3940"/>
          <w:tab w:val="left" w:pos="6626"/>
          <w:tab w:val="left" w:pos="6741"/>
        </w:tabs>
        <w:spacing w:before="158" w:line="240" w:lineRule="auto"/>
        <w:ind w:left="220" w:right="2142"/>
        <w:jc w:val="both"/>
        <w:rPr>
          <w:rFonts w:asciiTheme="minorEastAsia" w:hAnsiTheme="minorEastAsia" w:eastAsiaTheme="minorEastAsia"/>
          <w:sz w:val="21"/>
          <w:szCs w:val="21"/>
        </w:rPr>
      </w:pPr>
      <w:r>
        <w:rPr>
          <w:rFonts w:asciiTheme="minorEastAsia" w:hAnsiTheme="minorEastAsia" w:eastAsiaTheme="minorEastAsia"/>
          <w:sz w:val="21"/>
          <w:szCs w:val="21"/>
        </w:rPr>
        <w:t xml:space="preserve">质疑项目的名称：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质疑项目的编号：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包号：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采购人名称：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pStyle w:val="9"/>
        <w:tabs>
          <w:tab w:val="left" w:pos="7596"/>
        </w:tabs>
        <w:spacing w:line="240" w:lineRule="auto"/>
        <w:ind w:left="220" w:right="1287"/>
        <w:rPr>
          <w:rFonts w:asciiTheme="minorEastAsia" w:hAnsiTheme="minorEastAsia" w:eastAsiaTheme="minorEastAsia"/>
          <w:b/>
          <w:sz w:val="21"/>
          <w:szCs w:val="21"/>
        </w:rPr>
      </w:pPr>
      <w:r>
        <w:rPr>
          <w:rFonts w:asciiTheme="minorEastAsia" w:hAnsiTheme="minorEastAsia" w:eastAsiaTheme="minorEastAsia"/>
          <w:sz w:val="21"/>
          <w:szCs w:val="21"/>
        </w:rPr>
        <w:t>采购文件获取日期：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cs="Times New Roman" w:asciiTheme="minorEastAsia" w:hAnsiTheme="minorEastAsia" w:eastAsiaTheme="minorEastAsia"/>
          <w:b/>
          <w:bCs/>
          <w:kern w:val="2"/>
          <w:sz w:val="21"/>
          <w:szCs w:val="21"/>
          <w:lang w:val="en-US" w:bidi="ar-SA"/>
        </w:rPr>
        <w:t>三、质疑事项具体内容</w:t>
      </w:r>
    </w:p>
    <w:p>
      <w:pPr>
        <w:pStyle w:val="9"/>
        <w:tabs>
          <w:tab w:val="left" w:pos="6511"/>
          <w:tab w:val="left" w:pos="6569"/>
        </w:tabs>
        <w:spacing w:before="5" w:line="240" w:lineRule="auto"/>
        <w:ind w:left="220" w:right="2315"/>
        <w:rPr>
          <w:rFonts w:asciiTheme="minorEastAsia" w:hAnsiTheme="minorEastAsia" w:eastAsiaTheme="minorEastAsia"/>
          <w:sz w:val="21"/>
          <w:szCs w:val="21"/>
        </w:rPr>
      </w:pPr>
      <w:r>
        <w:rPr>
          <w:rFonts w:asciiTheme="minorEastAsia" w:hAnsiTheme="minorEastAsia" w:eastAsiaTheme="minorEastAsia"/>
          <w:sz w:val="21"/>
          <w:szCs w:val="21"/>
        </w:rPr>
        <w:t>质疑事项 1：</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事实依据：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lang w:val="en-US" w:bidi="ar-SA"/>
        </w:rPr>
        <mc:AlternateContent>
          <mc:Choice Requires="wpg">
            <w:drawing>
              <wp:anchor distT="0" distB="0" distL="114300" distR="114300" simplePos="0" relativeHeight="251667456" behindDoc="1" locked="0" layoutInCell="1" allowOverlap="1">
                <wp:simplePos x="0" y="0"/>
                <wp:positionH relativeFrom="page">
                  <wp:posOffset>1143000</wp:posOffset>
                </wp:positionH>
                <wp:positionV relativeFrom="paragraph">
                  <wp:posOffset>177165</wp:posOffset>
                </wp:positionV>
                <wp:extent cx="4179570" cy="7620"/>
                <wp:effectExtent l="0" t="0" r="0" b="0"/>
                <wp:wrapTopAndBottom/>
                <wp:docPr id="123" name="组合 123"/>
                <wp:cNvGraphicFramePr/>
                <a:graphic xmlns:a="http://schemas.openxmlformats.org/drawingml/2006/main">
                  <a:graphicData uri="http://schemas.microsoft.com/office/word/2010/wordprocessingGroup">
                    <wpg:wgp>
                      <wpg:cNvGrpSpPr/>
                      <wpg:grpSpPr>
                        <a:xfrm>
                          <a:off x="0" y="0"/>
                          <a:ext cx="4179570" cy="7620"/>
                          <a:chOff x="1800" y="279"/>
                          <a:chExt cx="6582" cy="12"/>
                        </a:xfrm>
                        <a:effectLst/>
                      </wpg:grpSpPr>
                      <wps:wsp>
                        <wps:cNvPr id="124" name="Rectangle 18"/>
                        <wps:cNvSpPr>
                          <a:spLocks noChangeArrowheads="1"/>
                        </wps:cNvSpPr>
                        <wps:spPr bwMode="auto">
                          <a:xfrm>
                            <a:off x="1800" y="278"/>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25" name="Rectangle 19"/>
                        <wps:cNvSpPr>
                          <a:spLocks noChangeArrowheads="1"/>
                        </wps:cNvSpPr>
                        <wps:spPr bwMode="auto">
                          <a:xfrm>
                            <a:off x="18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6" name="Rectangle 20"/>
                        <wps:cNvSpPr>
                          <a:spLocks noChangeArrowheads="1"/>
                        </wps:cNvSpPr>
                        <wps:spPr bwMode="auto">
                          <a:xfrm>
                            <a:off x="19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7" name="Rectangle 21"/>
                        <wps:cNvSpPr>
                          <a:spLocks noChangeArrowheads="1"/>
                        </wps:cNvSpPr>
                        <wps:spPr bwMode="auto">
                          <a:xfrm>
                            <a:off x="195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8" name="Rectangle 22"/>
                        <wps:cNvSpPr>
                          <a:spLocks noChangeArrowheads="1"/>
                        </wps:cNvSpPr>
                        <wps:spPr bwMode="auto">
                          <a:xfrm>
                            <a:off x="20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9" name="Rectangle 23"/>
                        <wps:cNvSpPr>
                          <a:spLocks noChangeArrowheads="1"/>
                        </wps:cNvSpPr>
                        <wps:spPr bwMode="auto">
                          <a:xfrm>
                            <a:off x="20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0" name="Rectangle 24"/>
                        <wps:cNvSpPr>
                          <a:spLocks noChangeArrowheads="1"/>
                        </wps:cNvSpPr>
                        <wps:spPr bwMode="auto">
                          <a:xfrm>
                            <a:off x="21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1" name="Rectangle 25"/>
                        <wps:cNvSpPr>
                          <a:spLocks noChangeArrowheads="1"/>
                        </wps:cNvSpPr>
                        <wps:spPr bwMode="auto">
                          <a:xfrm>
                            <a:off x="21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2" name="Rectangle 26"/>
                        <wps:cNvSpPr>
                          <a:spLocks noChangeArrowheads="1"/>
                        </wps:cNvSpPr>
                        <wps:spPr bwMode="auto">
                          <a:xfrm>
                            <a:off x="224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3" name="Rectangle 27"/>
                        <wps:cNvSpPr>
                          <a:spLocks noChangeArrowheads="1"/>
                        </wps:cNvSpPr>
                        <wps:spPr bwMode="auto">
                          <a:xfrm>
                            <a:off x="23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4" name="Rectangle 28"/>
                        <wps:cNvSpPr>
                          <a:spLocks noChangeArrowheads="1"/>
                        </wps:cNvSpPr>
                        <wps:spPr bwMode="auto">
                          <a:xfrm>
                            <a:off x="23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5" name="Rectangle 29"/>
                        <wps:cNvSpPr>
                          <a:spLocks noChangeArrowheads="1"/>
                        </wps:cNvSpPr>
                        <wps:spPr bwMode="auto">
                          <a:xfrm>
                            <a:off x="24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6" name="Rectangle 30"/>
                        <wps:cNvSpPr>
                          <a:spLocks noChangeArrowheads="1"/>
                        </wps:cNvSpPr>
                        <wps:spPr bwMode="auto">
                          <a:xfrm>
                            <a:off x="24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7" name="Rectangle 31"/>
                        <wps:cNvSpPr>
                          <a:spLocks noChangeArrowheads="1"/>
                        </wps:cNvSpPr>
                        <wps:spPr bwMode="auto">
                          <a:xfrm>
                            <a:off x="253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8" name="Rectangle 32"/>
                        <wps:cNvSpPr>
                          <a:spLocks noChangeArrowheads="1"/>
                        </wps:cNvSpPr>
                        <wps:spPr bwMode="auto">
                          <a:xfrm>
                            <a:off x="25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9" name="Rectangle 33"/>
                        <wps:cNvSpPr>
                          <a:spLocks noChangeArrowheads="1"/>
                        </wps:cNvSpPr>
                        <wps:spPr bwMode="auto">
                          <a:xfrm>
                            <a:off x="26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0" name="Rectangle 34"/>
                        <wps:cNvSpPr>
                          <a:spLocks noChangeArrowheads="1"/>
                        </wps:cNvSpPr>
                        <wps:spPr bwMode="auto">
                          <a:xfrm>
                            <a:off x="27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1" name="Rectangle 35"/>
                        <wps:cNvSpPr>
                          <a:spLocks noChangeArrowheads="1"/>
                        </wps:cNvSpPr>
                        <wps:spPr bwMode="auto">
                          <a:xfrm>
                            <a:off x="27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2" name="Rectangle 36"/>
                        <wps:cNvSpPr>
                          <a:spLocks noChangeArrowheads="1"/>
                        </wps:cNvSpPr>
                        <wps:spPr bwMode="auto">
                          <a:xfrm>
                            <a:off x="282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3" name="Rectangle 37"/>
                        <wps:cNvSpPr>
                          <a:spLocks noChangeArrowheads="1"/>
                        </wps:cNvSpPr>
                        <wps:spPr bwMode="auto">
                          <a:xfrm>
                            <a:off x="28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4" name="Rectangle 38"/>
                        <wps:cNvSpPr>
                          <a:spLocks noChangeArrowheads="1"/>
                        </wps:cNvSpPr>
                        <wps:spPr bwMode="auto">
                          <a:xfrm>
                            <a:off x="29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5" name="Rectangle 39"/>
                        <wps:cNvSpPr>
                          <a:spLocks noChangeArrowheads="1"/>
                        </wps:cNvSpPr>
                        <wps:spPr bwMode="auto">
                          <a:xfrm>
                            <a:off x="29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6" name="Rectangle 40"/>
                        <wps:cNvSpPr>
                          <a:spLocks noChangeArrowheads="1"/>
                        </wps:cNvSpPr>
                        <wps:spPr bwMode="auto">
                          <a:xfrm>
                            <a:off x="305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7" name="Rectangle 41"/>
                        <wps:cNvSpPr>
                          <a:spLocks noChangeArrowheads="1"/>
                        </wps:cNvSpPr>
                        <wps:spPr bwMode="auto">
                          <a:xfrm>
                            <a:off x="31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8" name="Rectangle 42"/>
                        <wps:cNvSpPr>
                          <a:spLocks noChangeArrowheads="1"/>
                        </wps:cNvSpPr>
                        <wps:spPr bwMode="auto">
                          <a:xfrm>
                            <a:off x="316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9" name="Rectangle 43"/>
                        <wps:cNvSpPr>
                          <a:spLocks noChangeArrowheads="1"/>
                        </wps:cNvSpPr>
                        <wps:spPr bwMode="auto">
                          <a:xfrm>
                            <a:off x="322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0" name="Rectangle 44"/>
                        <wps:cNvSpPr>
                          <a:spLocks noChangeArrowheads="1"/>
                        </wps:cNvSpPr>
                        <wps:spPr bwMode="auto">
                          <a:xfrm>
                            <a:off x="32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1" name="Rectangle 45"/>
                        <wps:cNvSpPr>
                          <a:spLocks noChangeArrowheads="1"/>
                        </wps:cNvSpPr>
                        <wps:spPr bwMode="auto">
                          <a:xfrm>
                            <a:off x="334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2" name="Rectangle 46"/>
                        <wps:cNvSpPr>
                          <a:spLocks noChangeArrowheads="1"/>
                        </wps:cNvSpPr>
                        <wps:spPr bwMode="auto">
                          <a:xfrm>
                            <a:off x="33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3" name="Rectangle 47"/>
                        <wps:cNvSpPr>
                          <a:spLocks noChangeArrowheads="1"/>
                        </wps:cNvSpPr>
                        <wps:spPr bwMode="auto">
                          <a:xfrm>
                            <a:off x="345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4" name="Rectangle 48"/>
                        <wps:cNvSpPr>
                          <a:spLocks noChangeArrowheads="1"/>
                        </wps:cNvSpPr>
                        <wps:spPr bwMode="auto">
                          <a:xfrm>
                            <a:off x="351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5" name="Rectangle 49"/>
                        <wps:cNvSpPr>
                          <a:spLocks noChangeArrowheads="1"/>
                        </wps:cNvSpPr>
                        <wps:spPr bwMode="auto">
                          <a:xfrm>
                            <a:off x="35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6" name="Rectangle 50"/>
                        <wps:cNvSpPr>
                          <a:spLocks noChangeArrowheads="1"/>
                        </wps:cNvSpPr>
                        <wps:spPr bwMode="auto">
                          <a:xfrm>
                            <a:off x="362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7" name="Rectangle 51"/>
                        <wps:cNvSpPr>
                          <a:spLocks noChangeArrowheads="1"/>
                        </wps:cNvSpPr>
                        <wps:spPr bwMode="auto">
                          <a:xfrm>
                            <a:off x="36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8" name="Rectangle 52"/>
                        <wps:cNvSpPr>
                          <a:spLocks noChangeArrowheads="1"/>
                        </wps:cNvSpPr>
                        <wps:spPr bwMode="auto">
                          <a:xfrm>
                            <a:off x="374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9" name="Rectangle 53"/>
                        <wps:cNvSpPr>
                          <a:spLocks noChangeArrowheads="1"/>
                        </wps:cNvSpPr>
                        <wps:spPr bwMode="auto">
                          <a:xfrm>
                            <a:off x="3802"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60" name="Rectangle 54"/>
                        <wps:cNvSpPr>
                          <a:spLocks noChangeArrowheads="1"/>
                        </wps:cNvSpPr>
                        <wps:spPr bwMode="auto">
                          <a:xfrm>
                            <a:off x="386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1" name="Rectangle 55"/>
                        <wps:cNvSpPr>
                          <a:spLocks noChangeArrowheads="1"/>
                        </wps:cNvSpPr>
                        <wps:spPr bwMode="auto">
                          <a:xfrm>
                            <a:off x="391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2" name="Rectangle 56"/>
                        <wps:cNvSpPr>
                          <a:spLocks noChangeArrowheads="1"/>
                        </wps:cNvSpPr>
                        <wps:spPr bwMode="auto">
                          <a:xfrm>
                            <a:off x="397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3" name="Rectangle 57"/>
                        <wps:cNvSpPr>
                          <a:spLocks noChangeArrowheads="1"/>
                        </wps:cNvSpPr>
                        <wps:spPr bwMode="auto">
                          <a:xfrm>
                            <a:off x="40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4" name="Rectangle 58"/>
                        <wps:cNvSpPr>
                          <a:spLocks noChangeArrowheads="1"/>
                        </wps:cNvSpPr>
                        <wps:spPr bwMode="auto">
                          <a:xfrm>
                            <a:off x="409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5" name="Rectangle 59"/>
                        <wps:cNvSpPr>
                          <a:spLocks noChangeArrowheads="1"/>
                        </wps:cNvSpPr>
                        <wps:spPr bwMode="auto">
                          <a:xfrm>
                            <a:off x="414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6" name="Rectangle 60"/>
                        <wps:cNvSpPr>
                          <a:spLocks noChangeArrowheads="1"/>
                        </wps:cNvSpPr>
                        <wps:spPr bwMode="auto">
                          <a:xfrm>
                            <a:off x="420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7" name="Rectangle 61"/>
                        <wps:cNvSpPr>
                          <a:spLocks noChangeArrowheads="1"/>
                        </wps:cNvSpPr>
                        <wps:spPr bwMode="auto">
                          <a:xfrm>
                            <a:off x="426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8" name="Rectangle 62"/>
                        <wps:cNvSpPr>
                          <a:spLocks noChangeArrowheads="1"/>
                        </wps:cNvSpPr>
                        <wps:spPr bwMode="auto">
                          <a:xfrm>
                            <a:off x="43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9" name="Rectangle 63"/>
                        <wps:cNvSpPr>
                          <a:spLocks noChangeArrowheads="1"/>
                        </wps:cNvSpPr>
                        <wps:spPr bwMode="auto">
                          <a:xfrm>
                            <a:off x="437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0" name="Rectangle 64"/>
                        <wps:cNvSpPr>
                          <a:spLocks noChangeArrowheads="1"/>
                        </wps:cNvSpPr>
                        <wps:spPr bwMode="auto">
                          <a:xfrm>
                            <a:off x="443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1" name="Rectangle 65"/>
                        <wps:cNvSpPr>
                          <a:spLocks noChangeArrowheads="1"/>
                        </wps:cNvSpPr>
                        <wps:spPr bwMode="auto">
                          <a:xfrm>
                            <a:off x="449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2" name="Rectangle 66"/>
                        <wps:cNvSpPr>
                          <a:spLocks noChangeArrowheads="1"/>
                        </wps:cNvSpPr>
                        <wps:spPr bwMode="auto">
                          <a:xfrm>
                            <a:off x="455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3" name="Rectangle 67"/>
                        <wps:cNvSpPr>
                          <a:spLocks noChangeArrowheads="1"/>
                        </wps:cNvSpPr>
                        <wps:spPr bwMode="auto">
                          <a:xfrm>
                            <a:off x="460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4" name="Rectangle 68"/>
                        <wps:cNvSpPr>
                          <a:spLocks noChangeArrowheads="1"/>
                        </wps:cNvSpPr>
                        <wps:spPr bwMode="auto">
                          <a:xfrm>
                            <a:off x="466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5" name="Rectangle 69"/>
                        <wps:cNvSpPr>
                          <a:spLocks noChangeArrowheads="1"/>
                        </wps:cNvSpPr>
                        <wps:spPr bwMode="auto">
                          <a:xfrm>
                            <a:off x="472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6" name="Rectangle 70"/>
                        <wps:cNvSpPr>
                          <a:spLocks noChangeArrowheads="1"/>
                        </wps:cNvSpPr>
                        <wps:spPr bwMode="auto">
                          <a:xfrm>
                            <a:off x="478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7" name="Rectangle 71"/>
                        <wps:cNvSpPr>
                          <a:spLocks noChangeArrowheads="1"/>
                        </wps:cNvSpPr>
                        <wps:spPr bwMode="auto">
                          <a:xfrm>
                            <a:off x="483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8" name="Rectangle 72"/>
                        <wps:cNvSpPr>
                          <a:spLocks noChangeArrowheads="1"/>
                        </wps:cNvSpPr>
                        <wps:spPr bwMode="auto">
                          <a:xfrm>
                            <a:off x="489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9" name="Rectangle 73"/>
                        <wps:cNvSpPr>
                          <a:spLocks noChangeArrowheads="1"/>
                        </wps:cNvSpPr>
                        <wps:spPr bwMode="auto">
                          <a:xfrm>
                            <a:off x="495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0" name="Rectangle 74"/>
                        <wps:cNvSpPr>
                          <a:spLocks noChangeArrowheads="1"/>
                        </wps:cNvSpPr>
                        <wps:spPr bwMode="auto">
                          <a:xfrm>
                            <a:off x="501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1" name="Rectangle 75"/>
                        <wps:cNvSpPr>
                          <a:spLocks noChangeArrowheads="1"/>
                        </wps:cNvSpPr>
                        <wps:spPr bwMode="auto">
                          <a:xfrm>
                            <a:off x="506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2" name="Rectangle 76"/>
                        <wps:cNvSpPr>
                          <a:spLocks noChangeArrowheads="1"/>
                        </wps:cNvSpPr>
                        <wps:spPr bwMode="auto">
                          <a:xfrm>
                            <a:off x="512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3" name="Rectangle 77"/>
                        <wps:cNvSpPr>
                          <a:spLocks noChangeArrowheads="1"/>
                        </wps:cNvSpPr>
                        <wps:spPr bwMode="auto">
                          <a:xfrm>
                            <a:off x="518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4" name="Rectangle 78"/>
                        <wps:cNvSpPr>
                          <a:spLocks noChangeArrowheads="1"/>
                        </wps:cNvSpPr>
                        <wps:spPr bwMode="auto">
                          <a:xfrm>
                            <a:off x="524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5" name="Rectangle 79"/>
                        <wps:cNvSpPr>
                          <a:spLocks noChangeArrowheads="1"/>
                        </wps:cNvSpPr>
                        <wps:spPr bwMode="auto">
                          <a:xfrm>
                            <a:off x="530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6" name="Rectangle 80"/>
                        <wps:cNvSpPr>
                          <a:spLocks noChangeArrowheads="1"/>
                        </wps:cNvSpPr>
                        <wps:spPr bwMode="auto">
                          <a:xfrm>
                            <a:off x="535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7" name="Rectangle 81"/>
                        <wps:cNvSpPr>
                          <a:spLocks noChangeArrowheads="1"/>
                        </wps:cNvSpPr>
                        <wps:spPr bwMode="auto">
                          <a:xfrm>
                            <a:off x="541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8" name="Rectangle 82"/>
                        <wps:cNvSpPr>
                          <a:spLocks noChangeArrowheads="1"/>
                        </wps:cNvSpPr>
                        <wps:spPr bwMode="auto">
                          <a:xfrm>
                            <a:off x="547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9" name="Rectangle 83"/>
                        <wps:cNvSpPr>
                          <a:spLocks noChangeArrowheads="1"/>
                        </wps:cNvSpPr>
                        <wps:spPr bwMode="auto">
                          <a:xfrm>
                            <a:off x="553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0" name="Rectangle 84"/>
                        <wps:cNvSpPr>
                          <a:spLocks noChangeArrowheads="1"/>
                        </wps:cNvSpPr>
                        <wps:spPr bwMode="auto">
                          <a:xfrm>
                            <a:off x="558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1" name="Rectangle 85"/>
                        <wps:cNvSpPr>
                          <a:spLocks noChangeArrowheads="1"/>
                        </wps:cNvSpPr>
                        <wps:spPr bwMode="auto">
                          <a:xfrm>
                            <a:off x="564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2" name="Rectangle 86"/>
                        <wps:cNvSpPr>
                          <a:spLocks noChangeArrowheads="1"/>
                        </wps:cNvSpPr>
                        <wps:spPr bwMode="auto">
                          <a:xfrm>
                            <a:off x="570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3" name="Rectangle 87"/>
                        <wps:cNvSpPr>
                          <a:spLocks noChangeArrowheads="1"/>
                        </wps:cNvSpPr>
                        <wps:spPr bwMode="auto">
                          <a:xfrm>
                            <a:off x="576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4" name="Rectangle 88"/>
                        <wps:cNvSpPr>
                          <a:spLocks noChangeArrowheads="1"/>
                        </wps:cNvSpPr>
                        <wps:spPr bwMode="auto">
                          <a:xfrm>
                            <a:off x="581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5" name="Rectangle 89"/>
                        <wps:cNvSpPr>
                          <a:spLocks noChangeArrowheads="1"/>
                        </wps:cNvSpPr>
                        <wps:spPr bwMode="auto">
                          <a:xfrm>
                            <a:off x="587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6" name="Rectangle 90"/>
                        <wps:cNvSpPr>
                          <a:spLocks noChangeArrowheads="1"/>
                        </wps:cNvSpPr>
                        <wps:spPr bwMode="auto">
                          <a:xfrm>
                            <a:off x="59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7" name="Rectangle 91"/>
                        <wps:cNvSpPr>
                          <a:spLocks noChangeArrowheads="1"/>
                        </wps:cNvSpPr>
                        <wps:spPr bwMode="auto">
                          <a:xfrm>
                            <a:off x="599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8" name="Rectangle 92"/>
                        <wps:cNvSpPr>
                          <a:spLocks noChangeArrowheads="1"/>
                        </wps:cNvSpPr>
                        <wps:spPr bwMode="auto">
                          <a:xfrm>
                            <a:off x="604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9" name="Rectangle 93"/>
                        <wps:cNvSpPr>
                          <a:spLocks noChangeArrowheads="1"/>
                        </wps:cNvSpPr>
                        <wps:spPr bwMode="auto">
                          <a:xfrm>
                            <a:off x="610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0" name="Rectangle 94"/>
                        <wps:cNvSpPr>
                          <a:spLocks noChangeArrowheads="1"/>
                        </wps:cNvSpPr>
                        <wps:spPr bwMode="auto">
                          <a:xfrm>
                            <a:off x="616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1" name="Rectangle 95"/>
                        <wps:cNvSpPr>
                          <a:spLocks noChangeArrowheads="1"/>
                        </wps:cNvSpPr>
                        <wps:spPr bwMode="auto">
                          <a:xfrm>
                            <a:off x="62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2" name="Rectangle 96"/>
                        <wps:cNvSpPr>
                          <a:spLocks noChangeArrowheads="1"/>
                        </wps:cNvSpPr>
                        <wps:spPr bwMode="auto">
                          <a:xfrm>
                            <a:off x="627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3" name="Rectangle 97"/>
                        <wps:cNvSpPr>
                          <a:spLocks noChangeArrowheads="1"/>
                        </wps:cNvSpPr>
                        <wps:spPr bwMode="auto">
                          <a:xfrm>
                            <a:off x="6337"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04" name="Rectangle 98"/>
                        <wps:cNvSpPr>
                          <a:spLocks noChangeArrowheads="1"/>
                        </wps:cNvSpPr>
                        <wps:spPr bwMode="auto">
                          <a:xfrm>
                            <a:off x="63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5" name="Rectangle 99"/>
                        <wps:cNvSpPr>
                          <a:spLocks noChangeArrowheads="1"/>
                        </wps:cNvSpPr>
                        <wps:spPr bwMode="auto">
                          <a:xfrm>
                            <a:off x="645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6" name="Rectangle 100"/>
                        <wps:cNvSpPr>
                          <a:spLocks noChangeArrowheads="1"/>
                        </wps:cNvSpPr>
                        <wps:spPr bwMode="auto">
                          <a:xfrm>
                            <a:off x="65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7" name="Rectangle 101"/>
                        <wps:cNvSpPr>
                          <a:spLocks noChangeArrowheads="1"/>
                        </wps:cNvSpPr>
                        <wps:spPr bwMode="auto">
                          <a:xfrm>
                            <a:off x="656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8" name="Rectangle 102"/>
                        <wps:cNvSpPr>
                          <a:spLocks noChangeArrowheads="1"/>
                        </wps:cNvSpPr>
                        <wps:spPr bwMode="auto">
                          <a:xfrm>
                            <a:off x="662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9" name="Rectangle 103"/>
                        <wps:cNvSpPr>
                          <a:spLocks noChangeArrowheads="1"/>
                        </wps:cNvSpPr>
                        <wps:spPr bwMode="auto">
                          <a:xfrm>
                            <a:off x="66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0" name="Rectangle 104"/>
                        <wps:cNvSpPr>
                          <a:spLocks noChangeArrowheads="1"/>
                        </wps:cNvSpPr>
                        <wps:spPr bwMode="auto">
                          <a:xfrm>
                            <a:off x="674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1" name="Rectangle 105"/>
                        <wps:cNvSpPr>
                          <a:spLocks noChangeArrowheads="1"/>
                        </wps:cNvSpPr>
                        <wps:spPr bwMode="auto">
                          <a:xfrm>
                            <a:off x="67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2" name="Rectangle 106"/>
                        <wps:cNvSpPr>
                          <a:spLocks noChangeArrowheads="1"/>
                        </wps:cNvSpPr>
                        <wps:spPr bwMode="auto">
                          <a:xfrm>
                            <a:off x="685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3" name="Rectangle 107"/>
                        <wps:cNvSpPr>
                          <a:spLocks noChangeArrowheads="1"/>
                        </wps:cNvSpPr>
                        <wps:spPr bwMode="auto">
                          <a:xfrm>
                            <a:off x="691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4" name="Rectangle 108"/>
                        <wps:cNvSpPr>
                          <a:spLocks noChangeArrowheads="1"/>
                        </wps:cNvSpPr>
                        <wps:spPr bwMode="auto">
                          <a:xfrm>
                            <a:off x="69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5" name="Rectangle 109"/>
                        <wps:cNvSpPr>
                          <a:spLocks noChangeArrowheads="1"/>
                        </wps:cNvSpPr>
                        <wps:spPr bwMode="auto">
                          <a:xfrm>
                            <a:off x="702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6" name="Rectangle 110"/>
                        <wps:cNvSpPr>
                          <a:spLocks noChangeArrowheads="1"/>
                        </wps:cNvSpPr>
                        <wps:spPr bwMode="auto">
                          <a:xfrm>
                            <a:off x="70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7" name="Rectangle 111"/>
                        <wps:cNvSpPr>
                          <a:spLocks noChangeArrowheads="1"/>
                        </wps:cNvSpPr>
                        <wps:spPr bwMode="auto">
                          <a:xfrm>
                            <a:off x="71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8" name="Rectangle 112"/>
                        <wps:cNvSpPr>
                          <a:spLocks noChangeArrowheads="1"/>
                        </wps:cNvSpPr>
                        <wps:spPr bwMode="auto">
                          <a:xfrm>
                            <a:off x="72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9" name="Rectangle 113"/>
                        <wps:cNvSpPr>
                          <a:spLocks noChangeArrowheads="1"/>
                        </wps:cNvSpPr>
                        <wps:spPr bwMode="auto">
                          <a:xfrm>
                            <a:off x="725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0" name="Rectangle 114"/>
                        <wps:cNvSpPr>
                          <a:spLocks noChangeArrowheads="1"/>
                        </wps:cNvSpPr>
                        <wps:spPr bwMode="auto">
                          <a:xfrm>
                            <a:off x="73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1" name="Rectangle 115"/>
                        <wps:cNvSpPr>
                          <a:spLocks noChangeArrowheads="1"/>
                        </wps:cNvSpPr>
                        <wps:spPr bwMode="auto">
                          <a:xfrm>
                            <a:off x="73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2" name="Rectangle 116"/>
                        <wps:cNvSpPr>
                          <a:spLocks noChangeArrowheads="1"/>
                        </wps:cNvSpPr>
                        <wps:spPr bwMode="auto">
                          <a:xfrm>
                            <a:off x="74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3" name="Rectangle 117"/>
                        <wps:cNvSpPr>
                          <a:spLocks noChangeArrowheads="1"/>
                        </wps:cNvSpPr>
                        <wps:spPr bwMode="auto">
                          <a:xfrm>
                            <a:off x="74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18"/>
                        <wps:cNvSpPr>
                          <a:spLocks noChangeArrowheads="1"/>
                        </wps:cNvSpPr>
                        <wps:spPr bwMode="auto">
                          <a:xfrm>
                            <a:off x="754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19"/>
                        <wps:cNvSpPr>
                          <a:spLocks noChangeArrowheads="1"/>
                        </wps:cNvSpPr>
                        <wps:spPr bwMode="auto">
                          <a:xfrm>
                            <a:off x="76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20"/>
                        <wps:cNvSpPr>
                          <a:spLocks noChangeArrowheads="1"/>
                        </wps:cNvSpPr>
                        <wps:spPr bwMode="auto">
                          <a:xfrm>
                            <a:off x="76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21"/>
                        <wps:cNvSpPr>
                          <a:spLocks noChangeArrowheads="1"/>
                        </wps:cNvSpPr>
                        <wps:spPr bwMode="auto">
                          <a:xfrm>
                            <a:off x="77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22"/>
                        <wps:cNvSpPr>
                          <a:spLocks noChangeArrowheads="1"/>
                        </wps:cNvSpPr>
                        <wps:spPr bwMode="auto">
                          <a:xfrm>
                            <a:off x="77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23"/>
                        <wps:cNvSpPr>
                          <a:spLocks noChangeArrowheads="1"/>
                        </wps:cNvSpPr>
                        <wps:spPr bwMode="auto">
                          <a:xfrm>
                            <a:off x="783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24"/>
                        <wps:cNvSpPr>
                          <a:spLocks noChangeArrowheads="1"/>
                        </wps:cNvSpPr>
                        <wps:spPr bwMode="auto">
                          <a:xfrm>
                            <a:off x="78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25"/>
                        <wps:cNvSpPr>
                          <a:spLocks noChangeArrowheads="1"/>
                        </wps:cNvSpPr>
                        <wps:spPr bwMode="auto">
                          <a:xfrm>
                            <a:off x="79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26"/>
                        <wps:cNvSpPr>
                          <a:spLocks noChangeArrowheads="1"/>
                        </wps:cNvSpPr>
                        <wps:spPr bwMode="auto">
                          <a:xfrm>
                            <a:off x="80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27"/>
                        <wps:cNvSpPr>
                          <a:spLocks noChangeArrowheads="1"/>
                        </wps:cNvSpPr>
                        <wps:spPr bwMode="auto">
                          <a:xfrm>
                            <a:off x="80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28"/>
                        <wps:cNvSpPr>
                          <a:spLocks noChangeArrowheads="1"/>
                        </wps:cNvSpPr>
                        <wps:spPr bwMode="auto">
                          <a:xfrm>
                            <a:off x="812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29"/>
                        <wps:cNvSpPr>
                          <a:spLocks noChangeArrowheads="1"/>
                        </wps:cNvSpPr>
                        <wps:spPr bwMode="auto">
                          <a:xfrm>
                            <a:off x="81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30"/>
                        <wps:cNvSpPr>
                          <a:spLocks noChangeArrowheads="1"/>
                        </wps:cNvSpPr>
                        <wps:spPr bwMode="auto">
                          <a:xfrm>
                            <a:off x="82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31"/>
                        <wps:cNvSpPr>
                          <a:spLocks noChangeArrowheads="1"/>
                        </wps:cNvSpPr>
                        <wps:spPr bwMode="auto">
                          <a:xfrm>
                            <a:off x="82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32"/>
                        <wps:cNvSpPr>
                          <a:spLocks noChangeArrowheads="1"/>
                        </wps:cNvSpPr>
                        <wps:spPr bwMode="auto">
                          <a:xfrm>
                            <a:off x="8353" y="278"/>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95pt;height:0.6pt;width:329.1pt;mso-position-horizontal-relative:page;mso-wrap-distance-bottom:0pt;mso-wrap-distance-top:0pt;z-index:-251649024;mso-width-relative:page;mso-height-relative:page;" coordorigin="1800,279" coordsize="6582,12" o:gfxdata="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">
                <o:lock v:ext="edit" aspectratio="f"/>
                <v:rect id="Rectangle 18" o:spid="_x0000_s1026" o:spt="1" style="position:absolute;left:1800;top:278;height:12;width:15;"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v:fill on="t" focussize="0,0"/>
                  <v:stroke on="f"/>
                  <v:imagedata o:title=""/>
                  <o:lock v:ext="edit" aspectratio="f"/>
                </v:rect>
                <v:rect id="Rectangle 19" o:spid="_x0000_s1026" o:spt="1" style="position:absolute;left:184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v:fill on="t" focussize="0,0"/>
                  <v:stroke on="f"/>
                  <v:imagedata o:title=""/>
                  <o:lock v:ext="edit" aspectratio="f"/>
                </v:rect>
                <v:rect id="Rectangle 20" o:spid="_x0000_s1026" o:spt="1" style="position:absolute;left:190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v:fill on="t" focussize="0,0"/>
                  <v:stroke on="f"/>
                  <v:imagedata o:title=""/>
                  <o:lock v:ext="edit" aspectratio="f"/>
                </v:rect>
                <v:rect id="Rectangle 21" o:spid="_x0000_s1026" o:spt="1" style="position:absolute;left:195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v:fill on="t" focussize="0,0"/>
                  <v:stroke on="f"/>
                  <v:imagedata o:title=""/>
                  <o:lock v:ext="edit" aspectratio="f"/>
                </v:rect>
                <v:rect id="Rectangle 22" o:spid="_x0000_s1026" o:spt="1" style="position:absolute;left:201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v:fill on="t" focussize="0,0"/>
                  <v:stroke on="f"/>
                  <v:imagedata o:title=""/>
                  <o:lock v:ext="edit" aspectratio="f"/>
                </v:rect>
                <v:rect id="Rectangle 23" o:spid="_x0000_s1026" o:spt="1" style="position:absolute;left:207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v:fill on="t" focussize="0,0"/>
                  <v:stroke on="f"/>
                  <v:imagedata o:title=""/>
                  <o:lock v:ext="edit" aspectratio="f"/>
                </v:rect>
                <v:rect id="Rectangle 24" o:spid="_x0000_s1026" o:spt="1" style="position:absolute;left:213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v:fill on="t" focussize="0,0"/>
                  <v:stroke on="f"/>
                  <v:imagedata o:title=""/>
                  <o:lock v:ext="edit" aspectratio="f"/>
                </v:rect>
                <v:rect id="Rectangle 25" o:spid="_x0000_s1026" o:spt="1" style="position:absolute;left:218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v:fill on="t" focussize="0,0"/>
                  <v:stroke on="f"/>
                  <v:imagedata o:title=""/>
                  <o:lock v:ext="edit" aspectratio="f"/>
                </v:rect>
                <v:rect id="Rectangle 26" o:spid="_x0000_s1026" o:spt="1" style="position:absolute;left:224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v:fill on="t" focussize="0,0"/>
                  <v:stroke on="f"/>
                  <v:imagedata o:title=""/>
                  <o:lock v:ext="edit" aspectratio="f"/>
                </v:rect>
                <v:rect id="Rectangle 27" o:spid="_x0000_s1026" o:spt="1" style="position:absolute;left:230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v:fill on="t" focussize="0,0"/>
                  <v:stroke on="f"/>
                  <v:imagedata o:title=""/>
                  <o:lock v:ext="edit" aspectratio="f"/>
                </v:rect>
                <v:rect id="Rectangle 28" o:spid="_x0000_s1026" o:spt="1" style="position:absolute;left:2362;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v:fill on="t" focussize="0,0"/>
                  <v:stroke on="f"/>
                  <v:imagedata o:title=""/>
                  <o:lock v:ext="edit" aspectratio="f"/>
                </v:rect>
                <v:rect id="Rectangle 29" o:spid="_x0000_s1026" o:spt="1" style="position:absolute;left:241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v:fill on="t" focussize="0,0"/>
                  <v:stroke on="f"/>
                  <v:imagedata o:title=""/>
                  <o:lock v:ext="edit" aspectratio="f"/>
                </v:rect>
                <v:rect id="Rectangle 30" o:spid="_x0000_s1026" o:spt="1" style="position:absolute;left:247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v:fill on="t" focussize="0,0"/>
                  <v:stroke on="f"/>
                  <v:imagedata o:title=""/>
                  <o:lock v:ext="edit" aspectratio="f"/>
                </v:rect>
                <v:rect id="Rectangle 31" o:spid="_x0000_s1026" o:spt="1" style="position:absolute;left:253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v:fill on="t" focussize="0,0"/>
                  <v:stroke on="f"/>
                  <v:imagedata o:title=""/>
                  <o:lock v:ext="edit" aspectratio="f"/>
                </v:rect>
                <v:rect id="Rectangle 32" o:spid="_x0000_s1026" o:spt="1" style="position:absolute;left:2592;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v:fill on="t" focussize="0,0"/>
                  <v:stroke on="f"/>
                  <v:imagedata o:title=""/>
                  <o:lock v:ext="edit" aspectratio="f"/>
                </v:rect>
                <v:rect id="Rectangle 33" o:spid="_x0000_s1026" o:spt="1" style="position:absolute;left:265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v:fill on="t" focussize="0,0"/>
                  <v:stroke on="f"/>
                  <v:imagedata o:title=""/>
                  <o:lock v:ext="edit" aspectratio="f"/>
                </v:rect>
                <v:rect id="Rectangle 34" o:spid="_x0000_s1026" o:spt="1" style="position:absolute;left:270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v:fill on="t" focussize="0,0"/>
                  <v:stroke on="f"/>
                  <v:imagedata o:title=""/>
                  <o:lock v:ext="edit" aspectratio="f"/>
                </v:rect>
                <v:rect id="Rectangle 35" o:spid="_x0000_s1026" o:spt="1" style="position:absolute;left:276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v:fill on="t" focussize="0,0"/>
                  <v:stroke on="f"/>
                  <v:imagedata o:title=""/>
                  <o:lock v:ext="edit" aspectratio="f"/>
                </v:rect>
                <v:rect id="Rectangle 36" o:spid="_x0000_s1026" o:spt="1" style="position:absolute;left:2822;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v:fill on="t" focussize="0,0"/>
                  <v:stroke on="f"/>
                  <v:imagedata o:title=""/>
                  <o:lock v:ext="edit" aspectratio="f"/>
                </v:rect>
                <v:rect id="Rectangle 37" o:spid="_x0000_s1026" o:spt="1" style="position:absolute;left:288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v:fill on="t" focussize="0,0"/>
                  <v:stroke on="f"/>
                  <v:imagedata o:title=""/>
                  <o:lock v:ext="edit" aspectratio="f"/>
                </v:rect>
                <v:rect id="Rectangle 38" o:spid="_x0000_s1026" o:spt="1" style="position:absolute;left:293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v:fill on="t" focussize="0,0"/>
                  <v:stroke on="f"/>
                  <v:imagedata o:title=""/>
                  <o:lock v:ext="edit" aspectratio="f"/>
                </v:rect>
                <v:rect id="Rectangle 39" o:spid="_x0000_s1026" o:spt="1" style="position:absolute;left:299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v:fill on="t" focussize="0,0"/>
                  <v:stroke on="f"/>
                  <v:imagedata o:title=""/>
                  <o:lock v:ext="edit" aspectratio="f"/>
                </v:rect>
                <v:rect id="Rectangle 40" o:spid="_x0000_s1026" o:spt="1" style="position:absolute;left:305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v:fill on="t" focussize="0,0"/>
                  <v:stroke on="f"/>
                  <v:imagedata o:title=""/>
                  <o:lock v:ext="edit" aspectratio="f"/>
                </v:rect>
                <v:rect id="Rectangle 41" o:spid="_x0000_s1026" o:spt="1" style="position:absolute;left:311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v:fill on="t" focussize="0,0"/>
                  <v:stroke on="f"/>
                  <v:imagedata o:title=""/>
                  <o:lock v:ext="edit" aspectratio="f"/>
                </v:rect>
                <v:rect id="Rectangle 42" o:spid="_x0000_s1026" o:spt="1" style="position:absolute;left:316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v:fill on="t" focussize="0,0"/>
                  <v:stroke on="f"/>
                  <v:imagedata o:title=""/>
                  <o:lock v:ext="edit" aspectratio="f"/>
                </v:rect>
                <v:rect id="Rectangle 43" o:spid="_x0000_s1026" o:spt="1" style="position:absolute;left:322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v:fill on="t" focussize="0,0"/>
                  <v:stroke on="f"/>
                  <v:imagedata o:title=""/>
                  <o:lock v:ext="edit" aspectratio="f"/>
                </v:rect>
                <v:rect id="Rectangle 44" o:spid="_x0000_s1026" o:spt="1" style="position:absolute;left:328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v:fill on="t" focussize="0,0"/>
                  <v:stroke on="f"/>
                  <v:imagedata o:title=""/>
                  <o:lock v:ext="edit" aspectratio="f"/>
                </v:rect>
                <v:rect id="Rectangle 45" o:spid="_x0000_s1026" o:spt="1" style="position:absolute;left:334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v:fill on="t" focussize="0,0"/>
                  <v:stroke on="f"/>
                  <v:imagedata o:title=""/>
                  <o:lock v:ext="edit" aspectratio="f"/>
                </v:rect>
                <v:rect id="Rectangle 46" o:spid="_x0000_s1026" o:spt="1" style="position:absolute;left:339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v:fill on="t" focussize="0,0"/>
                  <v:stroke on="f"/>
                  <v:imagedata o:title=""/>
                  <o:lock v:ext="edit" aspectratio="f"/>
                </v:rect>
                <v:rect id="Rectangle 47" o:spid="_x0000_s1026" o:spt="1" style="position:absolute;left:345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v:fill on="t" focussize="0,0"/>
                  <v:stroke on="f"/>
                  <v:imagedata o:title=""/>
                  <o:lock v:ext="edit" aspectratio="f"/>
                </v:rect>
                <v:rect id="Rectangle 48" o:spid="_x0000_s1026" o:spt="1" style="position:absolute;left:351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v:fill on="t" focussize="0,0"/>
                  <v:stroke on="f"/>
                  <v:imagedata o:title=""/>
                  <o:lock v:ext="edit" aspectratio="f"/>
                </v:rect>
                <v:rect id="Rectangle 49" o:spid="_x0000_s1026" o:spt="1" style="position:absolute;left:357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v:fill on="t" focussize="0,0"/>
                  <v:stroke on="f"/>
                  <v:imagedata o:title=""/>
                  <o:lock v:ext="edit" aspectratio="f"/>
                </v:rect>
                <v:rect id="Rectangle 50" o:spid="_x0000_s1026" o:spt="1" style="position:absolute;left:362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v:fill on="t" focussize="0,0"/>
                  <v:stroke on="f"/>
                  <v:imagedata o:title=""/>
                  <o:lock v:ext="edit" aspectratio="f"/>
                </v:rect>
                <v:rect id="Rectangle 51" o:spid="_x0000_s1026" o:spt="1" style="position:absolute;left:368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v:fill on="t" focussize="0,0"/>
                  <v:stroke on="f"/>
                  <v:imagedata o:title=""/>
                  <o:lock v:ext="edit" aspectratio="f"/>
                </v:rect>
                <v:rect id="Rectangle 52" o:spid="_x0000_s1026" o:spt="1" style="position:absolute;left:374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v:fill on="t" focussize="0,0"/>
                  <v:stroke on="f"/>
                  <v:imagedata o:title=""/>
                  <o:lock v:ext="edit" aspectratio="f"/>
                </v:rect>
                <v:rect id="Rectangle 53" o:spid="_x0000_s1026" o:spt="1" style="position:absolute;left:3802;top:278;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v:fill on="t" focussize="0,0"/>
                  <v:stroke on="f"/>
                  <v:imagedata o:title=""/>
                  <o:lock v:ext="edit" aspectratio="f"/>
                </v:rect>
                <v:rect id="Rectangle 54" o:spid="_x0000_s1026" o:spt="1" style="position:absolute;left:386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v:fill on="t" focussize="0,0"/>
                  <v:stroke on="f"/>
                  <v:imagedata o:title=""/>
                  <o:lock v:ext="edit" aspectratio="f"/>
                </v:rect>
                <v:rect id="Rectangle 55" o:spid="_x0000_s1026" o:spt="1" style="position:absolute;left:391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v:fill on="t" focussize="0,0"/>
                  <v:stroke on="f"/>
                  <v:imagedata o:title=""/>
                  <o:lock v:ext="edit" aspectratio="f"/>
                </v:rect>
                <v:rect id="Rectangle 56" o:spid="_x0000_s1026" o:spt="1" style="position:absolute;left:397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v:fill on="t" focussize="0,0"/>
                  <v:stroke on="f"/>
                  <v:imagedata o:title=""/>
                  <o:lock v:ext="edit" aspectratio="f"/>
                </v:rect>
                <v:rect id="Rectangle 57" o:spid="_x0000_s1026" o:spt="1" style="position:absolute;left:403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v:fill on="t" focussize="0,0"/>
                  <v:stroke on="f"/>
                  <v:imagedata o:title=""/>
                  <o:lock v:ext="edit" aspectratio="f"/>
                </v:rect>
                <v:rect id="Rectangle 58" o:spid="_x0000_s1026" o:spt="1" style="position:absolute;left:409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v:fill on="t" focussize="0,0"/>
                  <v:stroke on="f"/>
                  <v:imagedata o:title=""/>
                  <o:lock v:ext="edit" aspectratio="f"/>
                </v:rect>
                <v:rect id="Rectangle 59" o:spid="_x0000_s1026" o:spt="1" style="position:absolute;left:414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v:fill on="t" focussize="0,0"/>
                  <v:stroke on="f"/>
                  <v:imagedata o:title=""/>
                  <o:lock v:ext="edit" aspectratio="f"/>
                </v:rect>
                <v:rect id="Rectangle 60" o:spid="_x0000_s1026" o:spt="1" style="position:absolute;left:420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v:fill on="t" focussize="0,0"/>
                  <v:stroke on="f"/>
                  <v:imagedata o:title=""/>
                  <o:lock v:ext="edit" aspectratio="f"/>
                </v:rect>
                <v:rect id="Rectangle 61" o:spid="_x0000_s1026" o:spt="1" style="position:absolute;left:426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v:fill on="t" focussize="0,0"/>
                  <v:stroke on="f"/>
                  <v:imagedata o:title=""/>
                  <o:lock v:ext="edit" aspectratio="f"/>
                </v:rect>
                <v:rect id="Rectangle 62" o:spid="_x0000_s1026" o:spt="1" style="position:absolute;left:432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v:fill on="t" focussize="0,0"/>
                  <v:stroke on="f"/>
                  <v:imagedata o:title=""/>
                  <o:lock v:ext="edit" aspectratio="f"/>
                </v:rect>
                <v:rect id="Rectangle 63" o:spid="_x0000_s1026" o:spt="1" style="position:absolute;left:437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v:fill on="t" focussize="0,0"/>
                  <v:stroke on="f"/>
                  <v:imagedata o:title=""/>
                  <o:lock v:ext="edit" aspectratio="f"/>
                </v:rect>
                <v:rect id="Rectangle 64" o:spid="_x0000_s1026" o:spt="1" style="position:absolute;left:443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v:fill on="t" focussize="0,0"/>
                  <v:stroke on="f"/>
                  <v:imagedata o:title=""/>
                  <o:lock v:ext="edit" aspectratio="f"/>
                </v:rect>
                <v:rect id="Rectangle 65" o:spid="_x0000_s1026" o:spt="1" style="position:absolute;left:449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v:fill on="t" focussize="0,0"/>
                  <v:stroke on="f"/>
                  <v:imagedata o:title=""/>
                  <o:lock v:ext="edit" aspectratio="f"/>
                </v:rect>
                <v:rect id="Rectangle 66" o:spid="_x0000_s1026" o:spt="1" style="position:absolute;left:455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v:fill on="t" focussize="0,0"/>
                  <v:stroke on="f"/>
                  <v:imagedata o:title=""/>
                  <o:lock v:ext="edit" aspectratio="f"/>
                </v:rect>
                <v:rect id="Rectangle 67" o:spid="_x0000_s1026" o:spt="1" style="position:absolute;left:460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v:fill on="t" focussize="0,0"/>
                  <v:stroke on="f"/>
                  <v:imagedata o:title=""/>
                  <o:lock v:ext="edit" aspectratio="f"/>
                </v:rect>
                <v:rect id="Rectangle 68" o:spid="_x0000_s1026" o:spt="1" style="position:absolute;left:466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v:fill on="t" focussize="0,0"/>
                  <v:stroke on="f"/>
                  <v:imagedata o:title=""/>
                  <o:lock v:ext="edit" aspectratio="f"/>
                </v:rect>
                <v:rect id="Rectangle 69" o:spid="_x0000_s1026" o:spt="1" style="position:absolute;left:472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v:fill on="t" focussize="0,0"/>
                  <v:stroke on="f"/>
                  <v:imagedata o:title=""/>
                  <o:lock v:ext="edit" aspectratio="f"/>
                </v:rect>
                <v:rect id="Rectangle 70" o:spid="_x0000_s1026" o:spt="1" style="position:absolute;left:478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v:fill on="t" focussize="0,0"/>
                  <v:stroke on="f"/>
                  <v:imagedata o:title=""/>
                  <o:lock v:ext="edit" aspectratio="f"/>
                </v:rect>
                <v:rect id="Rectangle 71" o:spid="_x0000_s1026" o:spt="1" style="position:absolute;left:483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v:fill on="t" focussize="0,0"/>
                  <v:stroke on="f"/>
                  <v:imagedata o:title=""/>
                  <o:lock v:ext="edit" aspectratio="f"/>
                </v:rect>
                <v:rect id="Rectangle 72" o:spid="_x0000_s1026" o:spt="1" style="position:absolute;left:489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v:fill on="t" focussize="0,0"/>
                  <v:stroke on="f"/>
                  <v:imagedata o:title=""/>
                  <o:lock v:ext="edit" aspectratio="f"/>
                </v:rect>
                <v:rect id="Rectangle 73" o:spid="_x0000_s1026" o:spt="1" style="position:absolute;left:495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v:fill on="t" focussize="0,0"/>
                  <v:stroke on="f"/>
                  <v:imagedata o:title=""/>
                  <o:lock v:ext="edit" aspectratio="f"/>
                </v:rect>
                <v:rect id="Rectangle 74" o:spid="_x0000_s1026" o:spt="1" style="position:absolute;left:5012;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v:fill on="t" focussize="0,0"/>
                  <v:stroke on="f"/>
                  <v:imagedata o:title=""/>
                  <o:lock v:ext="edit" aspectratio="f"/>
                </v:rect>
                <v:rect id="Rectangle 75" o:spid="_x0000_s1026" o:spt="1" style="position:absolute;left:506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v:fill on="t" focussize="0,0"/>
                  <v:stroke on="f"/>
                  <v:imagedata o:title=""/>
                  <o:lock v:ext="edit" aspectratio="f"/>
                </v:rect>
                <v:rect id="Rectangle 76" o:spid="_x0000_s1026" o:spt="1" style="position:absolute;left:512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v:fill on="t" focussize="0,0"/>
                  <v:stroke on="f"/>
                  <v:imagedata o:title=""/>
                  <o:lock v:ext="edit" aspectratio="f"/>
                </v:rect>
                <v:rect id="Rectangle 77" o:spid="_x0000_s1026" o:spt="1" style="position:absolute;left:518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v:fill on="t" focussize="0,0"/>
                  <v:stroke on="f"/>
                  <v:imagedata o:title=""/>
                  <o:lock v:ext="edit" aspectratio="f"/>
                </v:rect>
                <v:rect id="Rectangle 78" o:spid="_x0000_s1026" o:spt="1" style="position:absolute;left:5242;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v:fill on="t" focussize="0,0"/>
                  <v:stroke on="f"/>
                  <v:imagedata o:title=""/>
                  <o:lock v:ext="edit" aspectratio="f"/>
                </v:rect>
                <v:rect id="Rectangle 79" o:spid="_x0000_s1026" o:spt="1" style="position:absolute;left:530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v:fill on="t" focussize="0,0"/>
                  <v:stroke on="f"/>
                  <v:imagedata o:title=""/>
                  <o:lock v:ext="edit" aspectratio="f"/>
                </v:rect>
                <v:rect id="Rectangle 80" o:spid="_x0000_s1026" o:spt="1" style="position:absolute;left:535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v:fill on="t" focussize="0,0"/>
                  <v:stroke on="f"/>
                  <v:imagedata o:title=""/>
                  <o:lock v:ext="edit" aspectratio="f"/>
                </v:rect>
                <v:rect id="Rectangle 81" o:spid="_x0000_s1026" o:spt="1" style="position:absolute;left:541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v:fill on="t" focussize="0,0"/>
                  <v:stroke on="f"/>
                  <v:imagedata o:title=""/>
                  <o:lock v:ext="edit" aspectratio="f"/>
                </v:rect>
                <v:rect id="Rectangle 82" o:spid="_x0000_s1026" o:spt="1" style="position:absolute;left:547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v:fill on="t" focussize="0,0"/>
                  <v:stroke on="f"/>
                  <v:imagedata o:title=""/>
                  <o:lock v:ext="edit" aspectratio="f"/>
                </v:rect>
                <v:rect id="Rectangle 83" o:spid="_x0000_s1026" o:spt="1" style="position:absolute;left:553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v:fill on="t" focussize="0,0"/>
                  <v:stroke on="f"/>
                  <v:imagedata o:title=""/>
                  <o:lock v:ext="edit" aspectratio="f"/>
                </v:rect>
                <v:rect id="Rectangle 84" o:spid="_x0000_s1026" o:spt="1" style="position:absolute;left:558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v:fill on="t" focussize="0,0"/>
                  <v:stroke on="f"/>
                  <v:imagedata o:title=""/>
                  <o:lock v:ext="edit" aspectratio="f"/>
                </v:rect>
                <v:rect id="Rectangle 85" o:spid="_x0000_s1026" o:spt="1" style="position:absolute;left:564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v:fill on="t" focussize="0,0"/>
                  <v:stroke on="f"/>
                  <v:imagedata o:title=""/>
                  <o:lock v:ext="edit" aspectratio="f"/>
                </v:rect>
                <v:rect id="Rectangle 86" o:spid="_x0000_s1026" o:spt="1" style="position:absolute;left:570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v:fill on="t" focussize="0,0"/>
                  <v:stroke on="f"/>
                  <v:imagedata o:title=""/>
                  <o:lock v:ext="edit" aspectratio="f"/>
                </v:rect>
                <v:rect id="Rectangle 87" o:spid="_x0000_s1026" o:spt="1" style="position:absolute;left:576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v:fill on="t" focussize="0,0"/>
                  <v:stroke on="f"/>
                  <v:imagedata o:title=""/>
                  <o:lock v:ext="edit" aspectratio="f"/>
                </v:rect>
                <v:rect id="Rectangle 88" o:spid="_x0000_s1026" o:spt="1" style="position:absolute;left:581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v:fill on="t" focussize="0,0"/>
                  <v:stroke on="f"/>
                  <v:imagedata o:title=""/>
                  <o:lock v:ext="edit" aspectratio="f"/>
                </v:rect>
                <v:rect id="Rectangle 89" o:spid="_x0000_s1026" o:spt="1" style="position:absolute;left:587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v:fill on="t" focussize="0,0"/>
                  <v:stroke on="f"/>
                  <v:imagedata o:title=""/>
                  <o:lock v:ext="edit" aspectratio="f"/>
                </v:rect>
                <v:rect id="Rectangle 90" o:spid="_x0000_s1026" o:spt="1" style="position:absolute;left:593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v:fill on="t" focussize="0,0"/>
                  <v:stroke on="f"/>
                  <v:imagedata o:title=""/>
                  <o:lock v:ext="edit" aspectratio="f"/>
                </v:rect>
                <v:rect id="Rectangle 91" o:spid="_x0000_s1026" o:spt="1" style="position:absolute;left:599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v:fill on="t" focussize="0,0"/>
                  <v:stroke on="f"/>
                  <v:imagedata o:title=""/>
                  <o:lock v:ext="edit" aspectratio="f"/>
                </v:rect>
                <v:rect id="Rectangle 92" o:spid="_x0000_s1026" o:spt="1" style="position:absolute;left:604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v:fill on="t" focussize="0,0"/>
                  <v:stroke on="f"/>
                  <v:imagedata o:title=""/>
                  <o:lock v:ext="edit" aspectratio="f"/>
                </v:rect>
                <v:rect id="Rectangle 93" o:spid="_x0000_s1026" o:spt="1" style="position:absolute;left:610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v:fill on="t" focussize="0,0"/>
                  <v:stroke on="f"/>
                  <v:imagedata o:title=""/>
                  <o:lock v:ext="edit" aspectratio="f"/>
                </v:rect>
                <v:rect id="Rectangle 94" o:spid="_x0000_s1026" o:spt="1" style="position:absolute;left:616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v:fill on="t" focussize="0,0"/>
                  <v:stroke on="f"/>
                  <v:imagedata o:title=""/>
                  <o:lock v:ext="edit" aspectratio="f"/>
                </v:rect>
                <v:rect id="Rectangle 95" o:spid="_x0000_s1026" o:spt="1" style="position:absolute;left:622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v:fill on="t" focussize="0,0"/>
                  <v:stroke on="f"/>
                  <v:imagedata o:title=""/>
                  <o:lock v:ext="edit" aspectratio="f"/>
                </v:rect>
                <v:rect id="Rectangle 96" o:spid="_x0000_s1026" o:spt="1" style="position:absolute;left:627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v:fill on="t" focussize="0,0"/>
                  <v:stroke on="f"/>
                  <v:imagedata o:title=""/>
                  <o:lock v:ext="edit" aspectratio="f"/>
                </v:rect>
                <v:rect id="Rectangle 97" o:spid="_x0000_s1026" o:spt="1" style="position:absolute;left:6337;top:278;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v:fill on="t" focussize="0,0"/>
                  <v:stroke on="f"/>
                  <v:imagedata o:title=""/>
                  <o:lock v:ext="edit" aspectratio="f"/>
                </v:rect>
                <v:rect id="Rectangle 98" o:spid="_x0000_s1026" o:spt="1" style="position:absolute;left:639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v:fill on="t" focussize="0,0"/>
                  <v:stroke on="f"/>
                  <v:imagedata o:title=""/>
                  <o:lock v:ext="edit" aspectratio="f"/>
                </v:rect>
                <v:rect id="Rectangle 99" o:spid="_x0000_s1026" o:spt="1" style="position:absolute;left:6452;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v:fill on="t" focussize="0,0"/>
                  <v:stroke on="f"/>
                  <v:imagedata o:title=""/>
                  <o:lock v:ext="edit" aspectratio="f"/>
                </v:rect>
                <v:rect id="Rectangle 100" o:spid="_x0000_s1026" o:spt="1" style="position:absolute;left:651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v:fill on="t" focussize="0,0"/>
                  <v:stroke on="f"/>
                  <v:imagedata o:title=""/>
                  <o:lock v:ext="edit" aspectratio="f"/>
                </v:rect>
                <v:rect id="Rectangle 101" o:spid="_x0000_s1026" o:spt="1" style="position:absolute;left:656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v:fill on="t" focussize="0,0"/>
                  <v:stroke on="f"/>
                  <v:imagedata o:title=""/>
                  <o:lock v:ext="edit" aspectratio="f"/>
                </v:rect>
                <v:rect id="Rectangle 102" o:spid="_x0000_s1026" o:spt="1" style="position:absolute;left:662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v:fill on="t" focussize="0,0"/>
                  <v:stroke on="f"/>
                  <v:imagedata o:title=""/>
                  <o:lock v:ext="edit" aspectratio="f"/>
                </v:rect>
                <v:rect id="Rectangle 103" o:spid="_x0000_s1026" o:spt="1" style="position:absolute;left:668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v:fill on="t" focussize="0,0"/>
                  <v:stroke on="f"/>
                  <v:imagedata o:title=""/>
                  <o:lock v:ext="edit" aspectratio="f"/>
                </v:rect>
                <v:rect id="Rectangle 104" o:spid="_x0000_s1026" o:spt="1" style="position:absolute;left:674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v:fill on="t" focussize="0,0"/>
                  <v:stroke on="f"/>
                  <v:imagedata o:title=""/>
                  <o:lock v:ext="edit" aspectratio="f"/>
                </v:rect>
                <v:rect id="Rectangle 105" o:spid="_x0000_s1026" o:spt="1" style="position:absolute;left:679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v:fill on="t" focussize="0,0"/>
                  <v:stroke on="f"/>
                  <v:imagedata o:title=""/>
                  <o:lock v:ext="edit" aspectratio="f"/>
                </v:rect>
                <v:rect id="Rectangle 106" o:spid="_x0000_s1026" o:spt="1" style="position:absolute;left:685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v:fill on="t" focussize="0,0"/>
                  <v:stroke on="f"/>
                  <v:imagedata o:title=""/>
                  <o:lock v:ext="edit" aspectratio="f"/>
                </v:rect>
                <v:rect id="Rectangle 107" o:spid="_x0000_s1026" o:spt="1" style="position:absolute;left:691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v:fill on="t" focussize="0,0"/>
                  <v:stroke on="f"/>
                  <v:imagedata o:title=""/>
                  <o:lock v:ext="edit" aspectratio="f"/>
                </v:rect>
                <v:rect id="Rectangle 108" o:spid="_x0000_s1026" o:spt="1" style="position:absolute;left:697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v:fill on="t" focussize="0,0"/>
                  <v:stroke on="f"/>
                  <v:imagedata o:title=""/>
                  <o:lock v:ext="edit" aspectratio="f"/>
                </v:rect>
                <v:rect id="Rectangle 109" o:spid="_x0000_s1026" o:spt="1" style="position:absolute;left:702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v:fill on="t" focussize="0,0"/>
                  <v:stroke on="f"/>
                  <v:imagedata o:title=""/>
                  <o:lock v:ext="edit" aspectratio="f"/>
                </v:rect>
                <v:rect id="Rectangle 110" o:spid="_x0000_s1026" o:spt="1" style="position:absolute;left:708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v:fill on="t" focussize="0,0"/>
                  <v:stroke on="f"/>
                  <v:imagedata o:title=""/>
                  <o:lock v:ext="edit" aspectratio="f"/>
                </v:rect>
                <v:rect id="Rectangle 111" o:spid="_x0000_s1026" o:spt="1" style="position:absolute;left:714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v:fill on="t" focussize="0,0"/>
                  <v:stroke on="f"/>
                  <v:imagedata o:title=""/>
                  <o:lock v:ext="edit" aspectratio="f"/>
                </v:rect>
                <v:rect id="Rectangle 112" o:spid="_x0000_s1026" o:spt="1" style="position:absolute;left:720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v:fill on="t" focussize="0,0"/>
                  <v:stroke on="f"/>
                  <v:imagedata o:title=""/>
                  <o:lock v:ext="edit" aspectratio="f"/>
                </v:rect>
                <v:rect id="Rectangle 113" o:spid="_x0000_s1026" o:spt="1" style="position:absolute;left:725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v:fill on="t" focussize="0,0"/>
                  <v:stroke on="f"/>
                  <v:imagedata o:title=""/>
                  <o:lock v:ext="edit" aspectratio="f"/>
                </v:rect>
                <v:rect id="Rectangle 114" o:spid="_x0000_s1026" o:spt="1" style="position:absolute;left:7316;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v:fill on="t" focussize="0,0"/>
                  <v:stroke on="f"/>
                  <v:imagedata o:title=""/>
                  <o:lock v:ext="edit" aspectratio="f"/>
                </v:rect>
                <v:rect id="Rectangle 115" o:spid="_x0000_s1026" o:spt="1" style="position:absolute;left:737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v:fill on="t" focussize="0,0"/>
                  <v:stroke on="f"/>
                  <v:imagedata o:title=""/>
                  <o:lock v:ext="edit" aspectratio="f"/>
                </v:rect>
                <v:rect id="Rectangle 116" o:spid="_x0000_s1026" o:spt="1" style="position:absolute;left:7431;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v:fill on="t" focussize="0,0"/>
                  <v:stroke on="f"/>
                  <v:imagedata o:title=""/>
                  <o:lock v:ext="edit" aspectratio="f"/>
                </v:rect>
                <v:rect id="Rectangle 117" o:spid="_x0000_s1026" o:spt="1" style="position:absolute;left:748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v:fill on="t" focussize="0,0"/>
                  <v:stroke on="f"/>
                  <v:imagedata o:title=""/>
                  <o:lock v:ext="edit" aspectratio="f"/>
                </v:rect>
                <v:rect id="Rectangle 118" o:spid="_x0000_s1026" o:spt="1" style="position:absolute;left:754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v:fill on="t" focussize="0,0"/>
                  <v:stroke on="f"/>
                  <v:imagedata o:title=""/>
                  <o:lock v:ext="edit" aspectratio="f"/>
                </v:rect>
                <v:rect id="Rectangle 119" o:spid="_x0000_s1026" o:spt="1" style="position:absolute;left:7604;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v:fill on="t" focussize="0,0"/>
                  <v:stroke on="f"/>
                  <v:imagedata o:title=""/>
                  <o:lock v:ext="edit" aspectratio="f"/>
                </v:rect>
                <v:rect id="Rectangle 120" o:spid="_x0000_s1026" o:spt="1" style="position:absolute;left:7662;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v:fill on="t" focussize="0,0"/>
                  <v:stroke on="f"/>
                  <v:imagedata o:title=""/>
                  <o:lock v:ext="edit" aspectratio="f"/>
                </v:rect>
                <v:rect id="Rectangle 121" o:spid="_x0000_s1026" o:spt="1" style="position:absolute;left:7719;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v:fill on="t" focussize="0,0"/>
                  <v:stroke on="f"/>
                  <v:imagedata o:title=""/>
                  <o:lock v:ext="edit" aspectratio="f"/>
                </v:rect>
                <v:rect id="Rectangle 122" o:spid="_x0000_s1026" o:spt="1" style="position:absolute;left:777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v:fill on="t" focussize="0,0"/>
                  <v:stroke on="f"/>
                  <v:imagedata o:title=""/>
                  <o:lock v:ext="edit" aspectratio="f"/>
                </v:rect>
                <v:rect id="Rectangle 123" o:spid="_x0000_s1026" o:spt="1" style="position:absolute;left:783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v:fill on="t" focussize="0,0"/>
                  <v:stroke on="f"/>
                  <v:imagedata o:title=""/>
                  <o:lock v:ext="edit" aspectratio="f"/>
                </v:rect>
                <v:rect id="Rectangle 124" o:spid="_x0000_s1026" o:spt="1" style="position:absolute;left:7892;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v:fill on="t" focussize="0,0"/>
                  <v:stroke on="f"/>
                  <v:imagedata o:title=""/>
                  <o:lock v:ext="edit" aspectratio="f"/>
                </v:rect>
                <v:rect id="Rectangle 125" o:spid="_x0000_s1026" o:spt="1" style="position:absolute;left:795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v:fill on="t" focussize="0,0"/>
                  <v:stroke on="f"/>
                  <v:imagedata o:title=""/>
                  <o:lock v:ext="edit" aspectratio="f"/>
                </v:rect>
                <v:rect id="Rectangle 126" o:spid="_x0000_s1026" o:spt="1" style="position:absolute;left:8007;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v:fill on="t" focussize="0,0"/>
                  <v:stroke on="f"/>
                  <v:imagedata o:title=""/>
                  <o:lock v:ext="edit" aspectratio="f"/>
                </v:rect>
                <v:rect id="Rectangle 127" o:spid="_x0000_s1026" o:spt="1" style="position:absolute;left:806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v:fill on="t" focussize="0,0"/>
                  <v:stroke on="f"/>
                  <v:imagedata o:title=""/>
                  <o:lock v:ext="edit" aspectratio="f"/>
                </v:rect>
                <v:rect id="Rectangle 128" o:spid="_x0000_s1026" o:spt="1" style="position:absolute;left:812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v:fill on="t" focussize="0,0"/>
                  <v:stroke on="f"/>
                  <v:imagedata o:title=""/>
                  <o:lock v:ext="edit" aspectratio="f"/>
                </v:rect>
                <v:rect id="Rectangle 129" o:spid="_x0000_s1026" o:spt="1" style="position:absolute;left:8180;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v:fill on="t" focussize="0,0"/>
                  <v:stroke on="f"/>
                  <v:imagedata o:title=""/>
                  <o:lock v:ext="edit" aspectratio="f"/>
                </v:rect>
                <v:rect id="Rectangle 130" o:spid="_x0000_s1026" o:spt="1" style="position:absolute;left:8238;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v:fill on="t" focussize="0,0"/>
                  <v:stroke on="f"/>
                  <v:imagedata o:title=""/>
                  <o:lock v:ext="edit" aspectratio="f"/>
                </v:rect>
                <v:rect id="Rectangle 131" o:spid="_x0000_s1026" o:spt="1" style="position:absolute;left:8295;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v:fill on="t" focussize="0,0"/>
                  <v:stroke on="f"/>
                  <v:imagedata o:title=""/>
                  <o:lock v:ext="edit" aspectratio="f"/>
                </v:rect>
                <v:rect id="Rectangle 132" o:spid="_x0000_s1026" o:spt="1" style="position:absolute;left:8353;top:278;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v:fill on="t" focussize="0,0"/>
                  <v:stroke on="f"/>
                  <v:imagedata o:title=""/>
                  <o:lock v:ext="edit" aspectratio="f"/>
                </v:rect>
                <w10:wrap type="topAndBottom"/>
              </v:group>
            </w:pict>
          </mc:Fallback>
        </mc:AlternateContent>
      </w:r>
    </w:p>
    <w:p>
      <w:pPr>
        <w:pStyle w:val="9"/>
        <w:tabs>
          <w:tab w:val="left" w:pos="6511"/>
        </w:tabs>
        <w:spacing w:before="74"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法律依据：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lang w:val="en-US" w:bidi="ar-SA"/>
        </w:rPr>
        <mc:AlternateContent>
          <mc:Choice Requires="wpg">
            <w:drawing>
              <wp:anchor distT="0" distB="0" distL="114300" distR="114300" simplePos="0" relativeHeight="251671552" behindDoc="1" locked="0" layoutInCell="1" allowOverlap="1">
                <wp:simplePos x="0" y="0"/>
                <wp:positionH relativeFrom="page">
                  <wp:posOffset>1143000</wp:posOffset>
                </wp:positionH>
                <wp:positionV relativeFrom="paragraph">
                  <wp:posOffset>129540</wp:posOffset>
                </wp:positionV>
                <wp:extent cx="4033520" cy="7620"/>
                <wp:effectExtent l="0" t="0" r="0" b="0"/>
                <wp:wrapTopAndBottom/>
                <wp:docPr id="11" name="组合 11"/>
                <wp:cNvGraphicFramePr/>
                <a:graphic xmlns:a="http://schemas.openxmlformats.org/drawingml/2006/main">
                  <a:graphicData uri="http://schemas.microsoft.com/office/word/2010/wordprocessingGroup">
                    <wpg:wgp>
                      <wpg:cNvGrpSpPr/>
                      <wpg:grpSpPr>
                        <a:xfrm>
                          <a:off x="0" y="0"/>
                          <a:ext cx="4033520" cy="7620"/>
                          <a:chOff x="1800" y="204"/>
                          <a:chExt cx="6352" cy="12"/>
                        </a:xfrm>
                        <a:effectLst/>
                      </wpg:grpSpPr>
                      <wps:wsp>
                        <wps:cNvPr id="12" name="Rectangle 134"/>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3" name="Rectangle 135"/>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 name="Rectangle 136"/>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 name="Rectangle 137"/>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 name="Rectangle 138"/>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 name="Rectangle 139"/>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 name="Rectangle 140"/>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 name="Rectangle 141"/>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 name="Rectangle 142"/>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 name="Rectangle 143"/>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 name="Rectangle 144"/>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 name="Rectangle 145"/>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 name="Rectangle 146"/>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 name="Rectangle 147"/>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 name="Rectangle 148"/>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9"/>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50"/>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51"/>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52"/>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53"/>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 name="Rectangle 154"/>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 name="Rectangle 155"/>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 name="Rectangle 156"/>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 name="Rectangle 157"/>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 name="Rectangle 158"/>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 name="Rectangle 159"/>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 name="Rectangle 160"/>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 name="Rectangle 161"/>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 name="Rectangle 162"/>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 name="Rectangle 163"/>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 name="Rectangle 164"/>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 name="Rectangle 165"/>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 name="Rectangle 166"/>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5" name="Rectangle 167"/>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6" name="Rectangle 168"/>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7" name="Rectangle 169"/>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48" name="Rectangle 170"/>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9" name="Rectangle 171"/>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0" name="Rectangle 172"/>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1" name="Rectangle 173"/>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2" name="Rectangle 174"/>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3" name="Rectangle 175"/>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4" name="Rectangle 176"/>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5" name="Rectangle 177"/>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6" name="Rectangle 178"/>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7" name="Rectangle 179"/>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8" name="Rectangle 180"/>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9" name="Rectangle 181"/>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0" name="Rectangle 182"/>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1" name="Rectangle 183"/>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2" name="Rectangle 184"/>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3" name="Rectangle 185"/>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4" name="Rectangle 186"/>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5" name="Rectangle 187"/>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6" name="Rectangle 188"/>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7" name="Rectangle 189"/>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8" name="Rectangle 190"/>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9" name="Rectangle 191"/>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0" name="Rectangle 192"/>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1" name="Rectangle 193"/>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2" name="Rectangle 194"/>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3" name="Rectangle 195"/>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4" name="Rectangle 196"/>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5" name="Rectangle 197"/>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6" name="Rectangle 198"/>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7" name="Rectangle 199"/>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8" name="Rectangle 200"/>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9" name="Rectangle 201"/>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0" name="Rectangle 202"/>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1" name="Rectangle 203"/>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2" name="Rectangle 204"/>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3" name="Rectangle 205"/>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4" name="Rectangle 206"/>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5" name="Rectangle 207"/>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6" name="Rectangle 208"/>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7" name="Rectangle 209"/>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8" name="Rectangle 210"/>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9" name="Rectangle 211"/>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0" name="Rectangle 212"/>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1" name="Rectangle 213"/>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92" name="Rectangle 214"/>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3" name="Rectangle 215"/>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4" name="Rectangle 216"/>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5" name="Rectangle 217"/>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6" name="Rectangle 218"/>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7" name="Rectangle 219"/>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8" name="Rectangle 220"/>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9" name="Rectangle 221"/>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0" name="Rectangle 222"/>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1" name="Rectangle 223"/>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2" name="Rectangle 224"/>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3" name="Rectangle 225"/>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4" name="Rectangle 226"/>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5" name="Rectangle 227"/>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6" name="Rectangle 228"/>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7" name="Rectangle 229"/>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8" name="Rectangle 230"/>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9" name="Rectangle 231"/>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0" name="Rectangle 232"/>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1" name="Rectangle 233"/>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2" name="Rectangle 234"/>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3" name="Rectangle 235"/>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4" name="Rectangle 236"/>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5" name="Rectangle 237"/>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6" name="Rectangle 238"/>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7" name="Rectangle 239"/>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8" name="Rectangle 240"/>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9" name="Rectangle 241"/>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0" name="Rectangle 242"/>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1" name="Rectangle 243"/>
                        <wps:cNvSpPr>
                          <a:spLocks noChangeArrowheads="1"/>
                        </wps:cNvSpPr>
                        <wps:spPr bwMode="auto">
                          <a:xfrm>
                            <a:off x="80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2" name="Rectangle 244"/>
                        <wps:cNvSpPr>
                          <a:spLocks noChangeArrowheads="1"/>
                        </wps:cNvSpPr>
                        <wps:spPr bwMode="auto">
                          <a:xfrm>
                            <a:off x="8123"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7.6pt;mso-position-horizontal-relative:page;mso-wrap-distance-bottom:0pt;mso-wrap-distance-top:0pt;z-index:-251644928;mso-width-relative:page;mso-height-relative:page;" coordorigin="1800,204" coordsize="6352,12" o:gfxdata="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">
                <o:lock v:ext="edit" aspectratio="f"/>
                <v:rect id="Rectangle 134" o:spid="_x0000_s1026" o:spt="1" style="position:absolute;left:1800;top:204;height:12;width:15;"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v:fill on="t" focussize="0,0"/>
                  <v:stroke on="f"/>
                  <v:imagedata o:title=""/>
                  <o:lock v:ext="edit" aspectratio="f"/>
                </v:rect>
                <v:rect id="Rectangle 135" o:spid="_x0000_s1026" o:spt="1" style="position:absolute;left:184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v:fill on="t" focussize="0,0"/>
                  <v:stroke on="f"/>
                  <v:imagedata o:title=""/>
                  <o:lock v:ext="edit" aspectratio="f"/>
                </v:rect>
                <v:rect id="Rectangle 136" o:spid="_x0000_s1026" o:spt="1" style="position:absolute;left:190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v:fill on="t" focussize="0,0"/>
                  <v:stroke on="f"/>
                  <v:imagedata o:title=""/>
                  <o:lock v:ext="edit" aspectratio="f"/>
                </v:rect>
                <v:rect id="Rectangle 137" o:spid="_x0000_s1026" o:spt="1" style="position:absolute;left:195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v:fill on="t" focussize="0,0"/>
                  <v:stroke on="f"/>
                  <v:imagedata o:title=""/>
                  <o:lock v:ext="edit" aspectratio="f"/>
                </v:rect>
                <v:rect id="Rectangle 138" o:spid="_x0000_s1026" o:spt="1" style="position:absolute;left:201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v:fill on="t" focussize="0,0"/>
                  <v:stroke on="f"/>
                  <v:imagedata o:title=""/>
                  <o:lock v:ext="edit" aspectratio="f"/>
                </v:rect>
                <v:rect id="Rectangle 139" o:spid="_x0000_s1026" o:spt="1" style="position:absolute;left:207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fill on="t" focussize="0,0"/>
                  <v:stroke on="f"/>
                  <v:imagedata o:title=""/>
                  <o:lock v:ext="edit" aspectratio="f"/>
                </v:rect>
                <v:rect id="Rectangle 140" o:spid="_x0000_s1026" o:spt="1" style="position:absolute;left:213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fill on="t" focussize="0,0"/>
                  <v:stroke on="f"/>
                  <v:imagedata o:title=""/>
                  <o:lock v:ext="edit" aspectratio="f"/>
                </v:rect>
                <v:rect id="Rectangle 141" o:spid="_x0000_s1026" o:spt="1" style="position:absolute;left:218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v:fill on="t" focussize="0,0"/>
                  <v:stroke on="f"/>
                  <v:imagedata o:title=""/>
                  <o:lock v:ext="edit" aspectratio="f"/>
                </v:rect>
                <v:rect id="Rectangle 142" o:spid="_x0000_s1026" o:spt="1" style="position:absolute;left:224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v:fill on="t" focussize="0,0"/>
                  <v:stroke on="f"/>
                  <v:imagedata o:title=""/>
                  <o:lock v:ext="edit" aspectratio="f"/>
                </v:rect>
                <v:rect id="Rectangle 143" o:spid="_x0000_s1026" o:spt="1" style="position:absolute;left:230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v:fill on="t" focussize="0,0"/>
                  <v:stroke on="f"/>
                  <v:imagedata o:title=""/>
                  <o:lock v:ext="edit" aspectratio="f"/>
                </v:rect>
                <v:rect id="Rectangle 144" o:spid="_x0000_s1026" o:spt="1" style="position:absolute;left:236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v:fill on="t" focussize="0,0"/>
                  <v:stroke on="f"/>
                  <v:imagedata o:title=""/>
                  <o:lock v:ext="edit" aspectratio="f"/>
                </v:rect>
                <v:rect id="Rectangle 145" o:spid="_x0000_s1026" o:spt="1" style="position:absolute;left:241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v:fill on="t" focussize="0,0"/>
                  <v:stroke on="f"/>
                  <v:imagedata o:title=""/>
                  <o:lock v:ext="edit" aspectratio="f"/>
                </v:rect>
                <v:rect id="Rectangle 146" o:spid="_x0000_s1026" o:spt="1" style="position:absolute;left:247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v:fill on="t" focussize="0,0"/>
                  <v:stroke on="f"/>
                  <v:imagedata o:title=""/>
                  <o:lock v:ext="edit" aspectratio="f"/>
                </v:rect>
                <v:rect id="Rectangle 147" o:spid="_x0000_s1026" o:spt="1" style="position:absolute;left:253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fill on="t" focussize="0,0"/>
                  <v:stroke on="f"/>
                  <v:imagedata o:title=""/>
                  <o:lock v:ext="edit" aspectratio="f"/>
                </v:rect>
                <v:rect id="Rectangle 148" o:spid="_x0000_s1026" o:spt="1" style="position:absolute;left:259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v:fill on="t" focussize="0,0"/>
                  <v:stroke on="f"/>
                  <v:imagedata o:title=""/>
                  <o:lock v:ext="edit" aspectratio="f"/>
                </v:rect>
                <v:rect id="Rectangle 149" o:spid="_x0000_s1026" o:spt="1" style="position:absolute;left:265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v:fill on="t" focussize="0,0"/>
                  <v:stroke on="f"/>
                  <v:imagedata o:title=""/>
                  <o:lock v:ext="edit" aspectratio="f"/>
                </v:rect>
                <v:rect id="Rectangle 150" o:spid="_x0000_s1026" o:spt="1" style="position:absolute;left:270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v:fill on="t" focussize="0,0"/>
                  <v:stroke on="f"/>
                  <v:imagedata o:title=""/>
                  <o:lock v:ext="edit" aspectratio="f"/>
                </v:rect>
                <v:rect id="Rectangle 151" o:spid="_x0000_s1026" o:spt="1" style="position:absolute;left:276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v:fill on="t" focussize="0,0"/>
                  <v:stroke on="f"/>
                  <v:imagedata o:title=""/>
                  <o:lock v:ext="edit" aspectratio="f"/>
                </v:rect>
                <v:rect id="Rectangle 152" o:spid="_x0000_s1026" o:spt="1" style="position:absolute;left:282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v:fill on="t" focussize="0,0"/>
                  <v:stroke on="f"/>
                  <v:imagedata o:title=""/>
                  <o:lock v:ext="edit" aspectratio="f"/>
                </v:rect>
                <v:rect id="Rectangle 153" o:spid="_x0000_s1026" o:spt="1" style="position:absolute;left:288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v:fill on="t" focussize="0,0"/>
                  <v:stroke on="f"/>
                  <v:imagedata o:title=""/>
                  <o:lock v:ext="edit" aspectratio="f"/>
                </v:rect>
                <v:rect id="Rectangle 154" o:spid="_x0000_s1026" o:spt="1" style="position:absolute;left:293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v:fill on="t" focussize="0,0"/>
                  <v:stroke on="f"/>
                  <v:imagedata o:title=""/>
                  <o:lock v:ext="edit" aspectratio="f"/>
                </v:rect>
                <v:rect id="Rectangle 155" o:spid="_x0000_s1026" o:spt="1" style="position:absolute;left:299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v:fill on="t" focussize="0,0"/>
                  <v:stroke on="f"/>
                  <v:imagedata o:title=""/>
                  <o:lock v:ext="edit" aspectratio="f"/>
                </v:rect>
                <v:rect id="Rectangle 156" o:spid="_x0000_s1026" o:spt="1" style="position:absolute;left:305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v:fill on="t" focussize="0,0"/>
                  <v:stroke on="f"/>
                  <v:imagedata o:title=""/>
                  <o:lock v:ext="edit" aspectratio="f"/>
                </v:rect>
                <v:rect id="Rectangle 157" o:spid="_x0000_s1026" o:spt="1" style="position:absolute;left:311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v:fill on="t" focussize="0,0"/>
                  <v:stroke on="f"/>
                  <v:imagedata o:title=""/>
                  <o:lock v:ext="edit" aspectratio="f"/>
                </v:rect>
                <v:rect id="Rectangle 158" o:spid="_x0000_s1026" o:spt="1" style="position:absolute;left:316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v:fill on="t" focussize="0,0"/>
                  <v:stroke on="f"/>
                  <v:imagedata o:title=""/>
                  <o:lock v:ext="edit" aspectratio="f"/>
                </v:rect>
                <v:rect id="Rectangle 159" o:spid="_x0000_s1026" o:spt="1" style="position:absolute;left:322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v:fill on="t" focussize="0,0"/>
                  <v:stroke on="f"/>
                  <v:imagedata o:title=""/>
                  <o:lock v:ext="edit" aspectratio="f"/>
                </v:rect>
                <v:rect id="Rectangle 160" o:spid="_x0000_s1026" o:spt="1" style="position:absolute;left:328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v:fill on="t" focussize="0,0"/>
                  <v:stroke on="f"/>
                  <v:imagedata o:title=""/>
                  <o:lock v:ext="edit" aspectratio="f"/>
                </v:rect>
                <v:rect id="Rectangle 161" o:spid="_x0000_s1026" o:spt="1" style="position:absolute;left:334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v:fill on="t" focussize="0,0"/>
                  <v:stroke on="f"/>
                  <v:imagedata o:title=""/>
                  <o:lock v:ext="edit" aspectratio="f"/>
                </v:rect>
                <v:rect id="Rectangle 162" o:spid="_x0000_s1026" o:spt="1" style="position:absolute;left:339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v:fill on="t" focussize="0,0"/>
                  <v:stroke on="f"/>
                  <v:imagedata o:title=""/>
                  <o:lock v:ext="edit" aspectratio="f"/>
                </v:rect>
                <v:rect id="Rectangle 163" o:spid="_x0000_s1026" o:spt="1" style="position:absolute;left:345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v:fill on="t" focussize="0,0"/>
                  <v:stroke on="f"/>
                  <v:imagedata o:title=""/>
                  <o:lock v:ext="edit" aspectratio="f"/>
                </v:rect>
                <v:rect id="Rectangle 164" o:spid="_x0000_s1026" o:spt="1" style="position:absolute;left:351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v:fill on="t" focussize="0,0"/>
                  <v:stroke on="f"/>
                  <v:imagedata o:title=""/>
                  <o:lock v:ext="edit" aspectratio="f"/>
                </v:rect>
                <v:rect id="Rectangle 165" o:spid="_x0000_s1026" o:spt="1" style="position:absolute;left:357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v:fill on="t" focussize="0,0"/>
                  <v:stroke on="f"/>
                  <v:imagedata o:title=""/>
                  <o:lock v:ext="edit" aspectratio="f"/>
                </v:rect>
                <v:rect id="Rectangle 166" o:spid="_x0000_s1026" o:spt="1" style="position:absolute;left:362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v:fill on="t" focussize="0,0"/>
                  <v:stroke on="f"/>
                  <v:imagedata o:title=""/>
                  <o:lock v:ext="edit" aspectratio="f"/>
                </v:rect>
                <v:rect id="Rectangle 167" o:spid="_x0000_s1026" o:spt="1" style="position:absolute;left:368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v:fill on="t" focussize="0,0"/>
                  <v:stroke on="f"/>
                  <v:imagedata o:title=""/>
                  <o:lock v:ext="edit" aspectratio="f"/>
                </v:rect>
                <v:rect id="Rectangle 168" o:spid="_x0000_s1026" o:spt="1" style="position:absolute;left:374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v:fill on="t" focussize="0,0"/>
                  <v:stroke on="f"/>
                  <v:imagedata o:title=""/>
                  <o:lock v:ext="edit" aspectratio="f"/>
                </v:rect>
                <v:rect id="Rectangle 169" o:spid="_x0000_s1026" o:spt="1" style="position:absolute;left:3802;top:204;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v:fill on="t" focussize="0,0"/>
                  <v:stroke on="f"/>
                  <v:imagedata o:title=""/>
                  <o:lock v:ext="edit" aspectratio="f"/>
                </v:rect>
                <v:rect id="Rectangle 170" o:spid="_x0000_s1026" o:spt="1" style="position:absolute;left:386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v:fill on="t" focussize="0,0"/>
                  <v:stroke on="f"/>
                  <v:imagedata o:title=""/>
                  <o:lock v:ext="edit" aspectratio="f"/>
                </v:rect>
                <v:rect id="Rectangle 171" o:spid="_x0000_s1026" o:spt="1" style="position:absolute;left:391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v:fill on="t" focussize="0,0"/>
                  <v:stroke on="f"/>
                  <v:imagedata o:title=""/>
                  <o:lock v:ext="edit" aspectratio="f"/>
                </v:rect>
                <v:rect id="Rectangle 172" o:spid="_x0000_s1026" o:spt="1" style="position:absolute;left:397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v:fill on="t" focussize="0,0"/>
                  <v:stroke on="f"/>
                  <v:imagedata o:title=""/>
                  <o:lock v:ext="edit" aspectratio="f"/>
                </v:rect>
                <v:rect id="Rectangle 173" o:spid="_x0000_s1026" o:spt="1" style="position:absolute;left:403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v:fill on="t" focussize="0,0"/>
                  <v:stroke on="f"/>
                  <v:imagedata o:title=""/>
                  <o:lock v:ext="edit" aspectratio="f"/>
                </v:rect>
                <v:rect id="Rectangle 174" o:spid="_x0000_s1026" o:spt="1" style="position:absolute;left:409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v:fill on="t" focussize="0,0"/>
                  <v:stroke on="f"/>
                  <v:imagedata o:title=""/>
                  <o:lock v:ext="edit" aspectratio="f"/>
                </v:rect>
                <v:rect id="Rectangle 175" o:spid="_x0000_s1026" o:spt="1" style="position:absolute;left:414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v:fill on="t" focussize="0,0"/>
                  <v:stroke on="f"/>
                  <v:imagedata o:title=""/>
                  <o:lock v:ext="edit" aspectratio="f"/>
                </v:rect>
                <v:rect id="Rectangle 176" o:spid="_x0000_s1026" o:spt="1" style="position:absolute;left:420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v:fill on="t" focussize="0,0"/>
                  <v:stroke on="f"/>
                  <v:imagedata o:title=""/>
                  <o:lock v:ext="edit" aspectratio="f"/>
                </v:rect>
                <v:rect id="Rectangle 177" o:spid="_x0000_s1026" o:spt="1" style="position:absolute;left:426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v:fill on="t" focussize="0,0"/>
                  <v:stroke on="f"/>
                  <v:imagedata o:title=""/>
                  <o:lock v:ext="edit" aspectratio="f"/>
                </v:rect>
                <v:rect id="Rectangle 178" o:spid="_x0000_s1026" o:spt="1" style="position:absolute;left:432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v:fill on="t" focussize="0,0"/>
                  <v:stroke on="f"/>
                  <v:imagedata o:title=""/>
                  <o:lock v:ext="edit" aspectratio="f"/>
                </v:rect>
                <v:rect id="Rectangle 179" o:spid="_x0000_s1026" o:spt="1" style="position:absolute;left:437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v:fill on="t" focussize="0,0"/>
                  <v:stroke on="f"/>
                  <v:imagedata o:title=""/>
                  <o:lock v:ext="edit" aspectratio="f"/>
                </v:rect>
                <v:rect id="Rectangle 180" o:spid="_x0000_s1026" o:spt="1" style="position:absolute;left:443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v:fill on="t" focussize="0,0"/>
                  <v:stroke on="f"/>
                  <v:imagedata o:title=""/>
                  <o:lock v:ext="edit" aspectratio="f"/>
                </v:rect>
                <v:rect id="Rectangle 181" o:spid="_x0000_s1026" o:spt="1" style="position:absolute;left:449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v:fill on="t" focussize="0,0"/>
                  <v:stroke on="f"/>
                  <v:imagedata o:title=""/>
                  <o:lock v:ext="edit" aspectratio="f"/>
                </v:rect>
                <v:rect id="Rectangle 182" o:spid="_x0000_s1026" o:spt="1" style="position:absolute;left:455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v:fill on="t" focussize="0,0"/>
                  <v:stroke on="f"/>
                  <v:imagedata o:title=""/>
                  <o:lock v:ext="edit" aspectratio="f"/>
                </v:rect>
                <v:rect id="Rectangle 183" o:spid="_x0000_s1026" o:spt="1" style="position:absolute;left:460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v:fill on="t" focussize="0,0"/>
                  <v:stroke on="f"/>
                  <v:imagedata o:title=""/>
                  <o:lock v:ext="edit" aspectratio="f"/>
                </v:rect>
                <v:rect id="Rectangle 184" o:spid="_x0000_s1026" o:spt="1" style="position:absolute;left:466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v:fill on="t" focussize="0,0"/>
                  <v:stroke on="f"/>
                  <v:imagedata o:title=""/>
                  <o:lock v:ext="edit" aspectratio="f"/>
                </v:rect>
                <v:rect id="Rectangle 185" o:spid="_x0000_s1026" o:spt="1" style="position:absolute;left:472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v:fill on="t" focussize="0,0"/>
                  <v:stroke on="f"/>
                  <v:imagedata o:title=""/>
                  <o:lock v:ext="edit" aspectratio="f"/>
                </v:rect>
                <v:rect id="Rectangle 186" o:spid="_x0000_s1026" o:spt="1" style="position:absolute;left:478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v:fill on="t" focussize="0,0"/>
                  <v:stroke on="f"/>
                  <v:imagedata o:title=""/>
                  <o:lock v:ext="edit" aspectratio="f"/>
                </v:rect>
                <v:rect id="Rectangle 187" o:spid="_x0000_s1026" o:spt="1" style="position:absolute;left:483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v:fill on="t" focussize="0,0"/>
                  <v:stroke on="f"/>
                  <v:imagedata o:title=""/>
                  <o:lock v:ext="edit" aspectratio="f"/>
                </v:rect>
                <v:rect id="Rectangle 188" o:spid="_x0000_s1026" o:spt="1" style="position:absolute;left:489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v:fill on="t" focussize="0,0"/>
                  <v:stroke on="f"/>
                  <v:imagedata o:title=""/>
                  <o:lock v:ext="edit" aspectratio="f"/>
                </v:rect>
                <v:rect id="Rectangle 189" o:spid="_x0000_s1026" o:spt="1" style="position:absolute;left:495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v:fill on="t" focussize="0,0"/>
                  <v:stroke on="f"/>
                  <v:imagedata o:title=""/>
                  <o:lock v:ext="edit" aspectratio="f"/>
                </v:rect>
                <v:rect id="Rectangle 190" o:spid="_x0000_s1026" o:spt="1" style="position:absolute;left:501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v:fill on="t" focussize="0,0"/>
                  <v:stroke on="f"/>
                  <v:imagedata o:title=""/>
                  <o:lock v:ext="edit" aspectratio="f"/>
                </v:rect>
                <v:rect id="Rectangle 191" o:spid="_x0000_s1026" o:spt="1" style="position:absolute;left:506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v:fill on="t" focussize="0,0"/>
                  <v:stroke on="f"/>
                  <v:imagedata o:title=""/>
                  <o:lock v:ext="edit" aspectratio="f"/>
                </v:rect>
                <v:rect id="Rectangle 192" o:spid="_x0000_s1026" o:spt="1" style="position:absolute;left:512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v:fill on="t" focussize="0,0"/>
                  <v:stroke on="f"/>
                  <v:imagedata o:title=""/>
                  <o:lock v:ext="edit" aspectratio="f"/>
                </v:rect>
                <v:rect id="Rectangle 193" o:spid="_x0000_s1026" o:spt="1" style="position:absolute;left:518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v:fill on="t" focussize="0,0"/>
                  <v:stroke on="f"/>
                  <v:imagedata o:title=""/>
                  <o:lock v:ext="edit" aspectratio="f"/>
                </v:rect>
                <v:rect id="Rectangle 194" o:spid="_x0000_s1026" o:spt="1" style="position:absolute;left:524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v:fill on="t" focussize="0,0"/>
                  <v:stroke on="f"/>
                  <v:imagedata o:title=""/>
                  <o:lock v:ext="edit" aspectratio="f"/>
                </v:rect>
                <v:rect id="Rectangle 195" o:spid="_x0000_s1026" o:spt="1" style="position:absolute;left:530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v:fill on="t" focussize="0,0"/>
                  <v:stroke on="f"/>
                  <v:imagedata o:title=""/>
                  <o:lock v:ext="edit" aspectratio="f"/>
                </v:rect>
                <v:rect id="Rectangle 196" o:spid="_x0000_s1026" o:spt="1" style="position:absolute;left:535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v:fill on="t" focussize="0,0"/>
                  <v:stroke on="f"/>
                  <v:imagedata o:title=""/>
                  <o:lock v:ext="edit" aspectratio="f"/>
                </v:rect>
                <v:rect id="Rectangle 197" o:spid="_x0000_s1026" o:spt="1" style="position:absolute;left:541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v:fill on="t" focussize="0,0"/>
                  <v:stroke on="f"/>
                  <v:imagedata o:title=""/>
                  <o:lock v:ext="edit" aspectratio="f"/>
                </v:rect>
                <v:rect id="Rectangle 198" o:spid="_x0000_s1026" o:spt="1" style="position:absolute;left:547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v:fill on="t" focussize="0,0"/>
                  <v:stroke on="f"/>
                  <v:imagedata o:title=""/>
                  <o:lock v:ext="edit" aspectratio="f"/>
                </v:rect>
                <v:rect id="Rectangle 199" o:spid="_x0000_s1026" o:spt="1" style="position:absolute;left:553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v:fill on="t" focussize="0,0"/>
                  <v:stroke on="f"/>
                  <v:imagedata o:title=""/>
                  <o:lock v:ext="edit" aspectratio="f"/>
                </v:rect>
                <v:rect id="Rectangle 200" o:spid="_x0000_s1026" o:spt="1" style="position:absolute;left:558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v:fill on="t" focussize="0,0"/>
                  <v:stroke on="f"/>
                  <v:imagedata o:title=""/>
                  <o:lock v:ext="edit" aspectratio="f"/>
                </v:rect>
                <v:rect id="Rectangle 201" o:spid="_x0000_s1026" o:spt="1" style="position:absolute;left:564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v:fill on="t" focussize="0,0"/>
                  <v:stroke on="f"/>
                  <v:imagedata o:title=""/>
                  <o:lock v:ext="edit" aspectratio="f"/>
                </v:rect>
                <v:rect id="Rectangle 202" o:spid="_x0000_s1026" o:spt="1" style="position:absolute;left:570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v:fill on="t" focussize="0,0"/>
                  <v:stroke on="f"/>
                  <v:imagedata o:title=""/>
                  <o:lock v:ext="edit" aspectratio="f"/>
                </v:rect>
                <v:rect id="Rectangle 203" o:spid="_x0000_s1026" o:spt="1" style="position:absolute;left:576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v:fill on="t" focussize="0,0"/>
                  <v:stroke on="f"/>
                  <v:imagedata o:title=""/>
                  <o:lock v:ext="edit" aspectratio="f"/>
                </v:rect>
                <v:rect id="Rectangle 204" o:spid="_x0000_s1026" o:spt="1" style="position:absolute;left:581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v:fill on="t" focussize="0,0"/>
                  <v:stroke on="f"/>
                  <v:imagedata o:title=""/>
                  <o:lock v:ext="edit" aspectratio="f"/>
                </v:rect>
                <v:rect id="Rectangle 205" o:spid="_x0000_s1026" o:spt="1" style="position:absolute;left:587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v:fill on="t" focussize="0,0"/>
                  <v:stroke on="f"/>
                  <v:imagedata o:title=""/>
                  <o:lock v:ext="edit" aspectratio="f"/>
                </v:rect>
                <v:rect id="Rectangle 206" o:spid="_x0000_s1026" o:spt="1" style="position:absolute;left:593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v:fill on="t" focussize="0,0"/>
                  <v:stroke on="f"/>
                  <v:imagedata o:title=""/>
                  <o:lock v:ext="edit" aspectratio="f"/>
                </v:rect>
                <v:rect id="Rectangle 207" o:spid="_x0000_s1026" o:spt="1" style="position:absolute;left:599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v:fill on="t" focussize="0,0"/>
                  <v:stroke on="f"/>
                  <v:imagedata o:title=""/>
                  <o:lock v:ext="edit" aspectratio="f"/>
                </v:rect>
                <v:rect id="Rectangle 208" o:spid="_x0000_s1026" o:spt="1" style="position:absolute;left:604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v:fill on="t" focussize="0,0"/>
                  <v:stroke on="f"/>
                  <v:imagedata o:title=""/>
                  <o:lock v:ext="edit" aspectratio="f"/>
                </v:rect>
                <v:rect id="Rectangle 209" o:spid="_x0000_s1026" o:spt="1" style="position:absolute;left:610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v:fill on="t" focussize="0,0"/>
                  <v:stroke on="f"/>
                  <v:imagedata o:title=""/>
                  <o:lock v:ext="edit" aspectratio="f"/>
                </v:rect>
                <v:rect id="Rectangle 210" o:spid="_x0000_s1026" o:spt="1" style="position:absolute;left:616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v:fill on="t" focussize="0,0"/>
                  <v:stroke on="f"/>
                  <v:imagedata o:title=""/>
                  <o:lock v:ext="edit" aspectratio="f"/>
                </v:rect>
                <v:rect id="Rectangle 211" o:spid="_x0000_s1026" o:spt="1" style="position:absolute;left:622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v:fill on="t" focussize="0,0"/>
                  <v:stroke on="f"/>
                  <v:imagedata o:title=""/>
                  <o:lock v:ext="edit" aspectratio="f"/>
                </v:rect>
                <v:rect id="Rectangle 212" o:spid="_x0000_s1026" o:spt="1" style="position:absolute;left:627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v:fill on="t" focussize="0,0"/>
                  <v:stroke on="f"/>
                  <v:imagedata o:title=""/>
                  <o:lock v:ext="edit" aspectratio="f"/>
                </v:rect>
                <v:rect id="Rectangle 213" o:spid="_x0000_s1026" o:spt="1" style="position:absolute;left:6337;top:204;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v:fill on="t" focussize="0,0"/>
                  <v:stroke on="f"/>
                  <v:imagedata o:title=""/>
                  <o:lock v:ext="edit" aspectratio="f"/>
                </v:rect>
                <v:rect id="Rectangle 214" o:spid="_x0000_s1026" o:spt="1" style="position:absolute;left:639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v:fill on="t" focussize="0,0"/>
                  <v:stroke on="f"/>
                  <v:imagedata o:title=""/>
                  <o:lock v:ext="edit" aspectratio="f"/>
                </v:rect>
                <v:rect id="Rectangle 215" o:spid="_x0000_s1026" o:spt="1" style="position:absolute;left:645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v:fill on="t" focussize="0,0"/>
                  <v:stroke on="f"/>
                  <v:imagedata o:title=""/>
                  <o:lock v:ext="edit" aspectratio="f"/>
                </v:rect>
                <v:rect id="Rectangle 216" o:spid="_x0000_s1026" o:spt="1" style="position:absolute;left:651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v:fill on="t" focussize="0,0"/>
                  <v:stroke on="f"/>
                  <v:imagedata o:title=""/>
                  <o:lock v:ext="edit" aspectratio="f"/>
                </v:rect>
                <v:rect id="Rectangle 217" o:spid="_x0000_s1026" o:spt="1" style="position:absolute;left:656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v:fill on="t" focussize="0,0"/>
                  <v:stroke on="f"/>
                  <v:imagedata o:title=""/>
                  <o:lock v:ext="edit" aspectratio="f"/>
                </v:rect>
                <v:rect id="Rectangle 218" o:spid="_x0000_s1026" o:spt="1" style="position:absolute;left:662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v:fill on="t" focussize="0,0"/>
                  <v:stroke on="f"/>
                  <v:imagedata o:title=""/>
                  <o:lock v:ext="edit" aspectratio="f"/>
                </v:rect>
                <v:rect id="Rectangle 219" o:spid="_x0000_s1026" o:spt="1" style="position:absolute;left:668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v:fill on="t" focussize="0,0"/>
                  <v:stroke on="f"/>
                  <v:imagedata o:title=""/>
                  <o:lock v:ext="edit" aspectratio="f"/>
                </v:rect>
                <v:rect id="Rectangle 220" o:spid="_x0000_s1026" o:spt="1" style="position:absolute;left:674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v:fill on="t" focussize="0,0"/>
                  <v:stroke on="f"/>
                  <v:imagedata o:title=""/>
                  <o:lock v:ext="edit" aspectratio="f"/>
                </v:rect>
                <v:rect id="Rectangle 221" o:spid="_x0000_s1026" o:spt="1" style="position:absolute;left:679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v:fill on="t" focussize="0,0"/>
                  <v:stroke on="f"/>
                  <v:imagedata o:title=""/>
                  <o:lock v:ext="edit" aspectratio="f"/>
                </v:rect>
                <v:rect id="Rectangle 222" o:spid="_x0000_s1026" o:spt="1" style="position:absolute;left:685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v:fill on="t" focussize="0,0"/>
                  <v:stroke on="f"/>
                  <v:imagedata o:title=""/>
                  <o:lock v:ext="edit" aspectratio="f"/>
                </v:rect>
                <v:rect id="Rectangle 223" o:spid="_x0000_s1026" o:spt="1" style="position:absolute;left:691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v:fill on="t" focussize="0,0"/>
                  <v:stroke on="f"/>
                  <v:imagedata o:title=""/>
                  <o:lock v:ext="edit" aspectratio="f"/>
                </v:rect>
                <v:rect id="Rectangle 224" o:spid="_x0000_s1026" o:spt="1" style="position:absolute;left:697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v:fill on="t" focussize="0,0"/>
                  <v:stroke on="f"/>
                  <v:imagedata o:title=""/>
                  <o:lock v:ext="edit" aspectratio="f"/>
                </v:rect>
                <v:rect id="Rectangle 225" o:spid="_x0000_s1026" o:spt="1" style="position:absolute;left:702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v:fill on="t" focussize="0,0"/>
                  <v:stroke on="f"/>
                  <v:imagedata o:title=""/>
                  <o:lock v:ext="edit" aspectratio="f"/>
                </v:rect>
                <v:rect id="Rectangle 226" o:spid="_x0000_s1026" o:spt="1" style="position:absolute;left:708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v:fill on="t" focussize="0,0"/>
                  <v:stroke on="f"/>
                  <v:imagedata o:title=""/>
                  <o:lock v:ext="edit" aspectratio="f"/>
                </v:rect>
                <v:rect id="Rectangle 227" o:spid="_x0000_s1026" o:spt="1" style="position:absolute;left:714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v:fill on="t" focussize="0,0"/>
                  <v:stroke on="f"/>
                  <v:imagedata o:title=""/>
                  <o:lock v:ext="edit" aspectratio="f"/>
                </v:rect>
                <v:rect id="Rectangle 228" o:spid="_x0000_s1026" o:spt="1" style="position:absolute;left:720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v:fill on="t" focussize="0,0"/>
                  <v:stroke on="f"/>
                  <v:imagedata o:title=""/>
                  <o:lock v:ext="edit" aspectratio="f"/>
                </v:rect>
                <v:rect id="Rectangle 229" o:spid="_x0000_s1026" o:spt="1" style="position:absolute;left:725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v:fill on="t" focussize="0,0"/>
                  <v:stroke on="f"/>
                  <v:imagedata o:title=""/>
                  <o:lock v:ext="edit" aspectratio="f"/>
                </v:rect>
                <v:rect id="Rectangle 230" o:spid="_x0000_s1026" o:spt="1" style="position:absolute;left:731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v:fill on="t" focussize="0,0"/>
                  <v:stroke on="f"/>
                  <v:imagedata o:title=""/>
                  <o:lock v:ext="edit" aspectratio="f"/>
                </v:rect>
                <v:rect id="Rectangle 231" o:spid="_x0000_s1026" o:spt="1" style="position:absolute;left:737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v:fill on="t" focussize="0,0"/>
                  <v:stroke on="f"/>
                  <v:imagedata o:title=""/>
                  <o:lock v:ext="edit" aspectratio="f"/>
                </v:rect>
                <v:rect id="Rectangle 232" o:spid="_x0000_s1026" o:spt="1" style="position:absolute;left:743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v:fill on="t" focussize="0,0"/>
                  <v:stroke on="f"/>
                  <v:imagedata o:title=""/>
                  <o:lock v:ext="edit" aspectratio="f"/>
                </v:rect>
                <v:rect id="Rectangle 233" o:spid="_x0000_s1026" o:spt="1" style="position:absolute;left:748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v:fill on="t" focussize="0,0"/>
                  <v:stroke on="f"/>
                  <v:imagedata o:title=""/>
                  <o:lock v:ext="edit" aspectratio="f"/>
                </v:rect>
                <v:rect id="Rectangle 234" o:spid="_x0000_s1026" o:spt="1" style="position:absolute;left:754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v:fill on="t" focussize="0,0"/>
                  <v:stroke on="f"/>
                  <v:imagedata o:title=""/>
                  <o:lock v:ext="edit" aspectratio="f"/>
                </v:rect>
                <v:rect id="Rectangle 235" o:spid="_x0000_s1026" o:spt="1" style="position:absolute;left:760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v:fill on="t" focussize="0,0"/>
                  <v:stroke on="f"/>
                  <v:imagedata o:title=""/>
                  <o:lock v:ext="edit" aspectratio="f"/>
                </v:rect>
                <v:rect id="Rectangle 236" o:spid="_x0000_s1026" o:spt="1" style="position:absolute;left:766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v:fill on="t" focussize="0,0"/>
                  <v:stroke on="f"/>
                  <v:imagedata o:title=""/>
                  <o:lock v:ext="edit" aspectratio="f"/>
                </v:rect>
                <v:rect id="Rectangle 237" o:spid="_x0000_s1026" o:spt="1" style="position:absolute;left:771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v:fill on="t" focussize="0,0"/>
                  <v:stroke on="f"/>
                  <v:imagedata o:title=""/>
                  <o:lock v:ext="edit" aspectratio="f"/>
                </v:rect>
                <v:rect id="Rectangle 238" o:spid="_x0000_s1026" o:spt="1" style="position:absolute;left:777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v:fill on="t" focussize="0,0"/>
                  <v:stroke on="f"/>
                  <v:imagedata o:title=""/>
                  <o:lock v:ext="edit" aspectratio="f"/>
                </v:rect>
                <v:rect id="Rectangle 239" o:spid="_x0000_s1026" o:spt="1" style="position:absolute;left:783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v:fill on="t" focussize="0,0"/>
                  <v:stroke on="f"/>
                  <v:imagedata o:title=""/>
                  <o:lock v:ext="edit" aspectratio="f"/>
                </v:rect>
                <v:rect id="Rectangle 240" o:spid="_x0000_s1026" o:spt="1" style="position:absolute;left:789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v:fill on="t" focussize="0,0"/>
                  <v:stroke on="f"/>
                  <v:imagedata o:title=""/>
                  <o:lock v:ext="edit" aspectratio="f"/>
                </v:rect>
                <v:rect id="Rectangle 241" o:spid="_x0000_s1026" o:spt="1" style="position:absolute;left:795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v:fill on="t" focussize="0,0"/>
                  <v:stroke on="f"/>
                  <v:imagedata o:title=""/>
                  <o:lock v:ext="edit" aspectratio="f"/>
                </v:rect>
                <v:rect id="Rectangle 242" o:spid="_x0000_s1026" o:spt="1" style="position:absolute;left:800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v:fill on="t" focussize="0,0"/>
                  <v:stroke on="f"/>
                  <v:imagedata o:title=""/>
                  <o:lock v:ext="edit" aspectratio="f"/>
                </v:rect>
                <v:rect id="Rectangle 243" o:spid="_x0000_s1026" o:spt="1" style="position:absolute;left:806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v:fill on="t" focussize="0,0"/>
                  <v:stroke on="f"/>
                  <v:imagedata o:title=""/>
                  <o:lock v:ext="edit" aspectratio="f"/>
                </v:rect>
                <v:rect id="Rectangle 244" o:spid="_x0000_s1026" o:spt="1" style="position:absolute;left:812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v:fill on="t" focussize="0,0"/>
                  <v:stroke on="f"/>
                  <v:imagedata o:title=""/>
                  <o:lock v:ext="edit" aspectratio="f"/>
                </v:rect>
                <w10:wrap type="topAndBottom"/>
              </v:group>
            </w:pict>
          </mc:Fallback>
        </mc:AlternateContent>
      </w:r>
    </w:p>
    <w:p>
      <w:pPr>
        <w:pStyle w:val="9"/>
        <w:spacing w:before="66"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质疑事项 2</w:t>
      </w:r>
    </w:p>
    <w:p>
      <w:pPr>
        <w:pStyle w:val="9"/>
        <w:spacing w:before="158" w:line="240" w:lineRule="auto"/>
        <w:ind w:left="220"/>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7"/>
        <w:spacing w:before="161"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四、与质疑事项相关的质疑请求</w:t>
      </w:r>
    </w:p>
    <w:p>
      <w:pPr>
        <w:pStyle w:val="9"/>
        <w:tabs>
          <w:tab w:val="left" w:pos="6626"/>
        </w:tabs>
        <w:spacing w:before="158"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请求：</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9"/>
        <w:spacing w:before="1" w:line="240" w:lineRule="auto"/>
        <w:rPr>
          <w:rFonts w:asciiTheme="minorEastAsia" w:hAnsiTheme="minorEastAsia" w:eastAsiaTheme="minorEastAsia"/>
          <w:sz w:val="21"/>
          <w:szCs w:val="21"/>
        </w:rPr>
      </w:pPr>
    </w:p>
    <w:p>
      <w:pPr>
        <w:pStyle w:val="9"/>
        <w:tabs>
          <w:tab w:val="left" w:pos="3940"/>
        </w:tabs>
        <w:spacing w:before="66"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签字(签章)：</w:t>
      </w:r>
      <w:r>
        <w:rPr>
          <w:rFonts w:asciiTheme="minorEastAsia" w:hAnsiTheme="minorEastAsia" w:eastAsiaTheme="minorEastAsia"/>
          <w:sz w:val="21"/>
          <w:szCs w:val="21"/>
        </w:rPr>
        <w:tab/>
      </w:r>
      <w:r>
        <w:rPr>
          <w:rFonts w:asciiTheme="minorEastAsia" w:hAnsiTheme="minorEastAsia" w:eastAsiaTheme="minorEastAsia"/>
          <w:sz w:val="21"/>
          <w:szCs w:val="21"/>
        </w:rPr>
        <w:t>公章：</w:t>
      </w:r>
    </w:p>
    <w:p>
      <w:pPr>
        <w:pStyle w:val="9"/>
        <w:spacing w:before="161"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日期：</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spacing w:before="158" w:line="240" w:lineRule="auto"/>
        <w:ind w:left="220"/>
        <w:rPr>
          <w:rFonts w:asciiTheme="minorEastAsia" w:hAnsiTheme="minorEastAsia" w:eastAsiaTheme="minorEastAsia"/>
          <w:b/>
        </w:rPr>
      </w:pPr>
      <w:r>
        <w:rPr>
          <w:rFonts w:asciiTheme="minorEastAsia" w:hAnsiTheme="minorEastAsia" w:eastAsiaTheme="minorEastAsia"/>
          <w:b/>
        </w:rPr>
        <w:t>质疑函制作说明：</w:t>
      </w:r>
    </w:p>
    <w:p>
      <w:pPr>
        <w:pStyle w:val="32"/>
        <w:numPr>
          <w:ilvl w:val="1"/>
          <w:numId w:val="44"/>
        </w:numPr>
        <w:tabs>
          <w:tab w:val="left" w:pos="896"/>
        </w:tabs>
        <w:spacing w:before="21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供应商提出质疑时，应提交质疑函和必要的证明材料。</w:t>
      </w:r>
    </w:p>
    <w:p>
      <w:pPr>
        <w:pStyle w:val="32"/>
        <w:numPr>
          <w:ilvl w:val="1"/>
          <w:numId w:val="44"/>
        </w:numPr>
        <w:tabs>
          <w:tab w:val="left" w:pos="898"/>
        </w:tabs>
        <w:spacing w:before="161" w:line="240" w:lineRule="auto"/>
        <w:ind w:left="220" w:right="2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质疑供应商若委托代理人进行质疑的，质疑函应按要求列明“授权代表” 的有关内容，并在附件中提交由质疑供应商签署的授权委托书。授权委托书应载明代理人的姓名或者名称、代理事项、具体权限、期限和相关事项。</w:t>
      </w:r>
    </w:p>
    <w:p>
      <w:pPr>
        <w:pStyle w:val="32"/>
        <w:numPr>
          <w:ilvl w:val="1"/>
          <w:numId w:val="44"/>
        </w:numPr>
        <w:tabs>
          <w:tab w:val="left" w:pos="896"/>
        </w:tabs>
        <w:spacing w:before="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质疑供应商若对项目的某一分包进行质疑，质疑函中应列明具体分包号。</w:t>
      </w:r>
    </w:p>
    <w:p>
      <w:pPr>
        <w:pStyle w:val="32"/>
        <w:numPr>
          <w:ilvl w:val="1"/>
          <w:numId w:val="44"/>
        </w:numPr>
        <w:tabs>
          <w:tab w:val="left" w:pos="896"/>
        </w:tabs>
        <w:spacing w:before="16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质疑函的质疑事项应具体、明确，并有必要的事实依据和法律依据。</w:t>
      </w:r>
    </w:p>
    <w:p>
      <w:pPr>
        <w:pStyle w:val="32"/>
        <w:numPr>
          <w:ilvl w:val="1"/>
          <w:numId w:val="44"/>
        </w:numPr>
        <w:tabs>
          <w:tab w:val="left" w:pos="896"/>
        </w:tabs>
        <w:spacing w:before="16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质疑函的质疑请求应与质疑事项相关。</w:t>
      </w:r>
    </w:p>
    <w:p>
      <w:pPr>
        <w:pStyle w:val="32"/>
        <w:numPr>
          <w:ilvl w:val="1"/>
          <w:numId w:val="44"/>
        </w:numPr>
        <w:tabs>
          <w:tab w:val="left" w:pos="896"/>
        </w:tabs>
        <w:spacing w:before="161" w:line="240" w:lineRule="auto"/>
        <w:ind w:left="220" w:right="35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质疑供应商为自然人的，质疑函应由本人签字；质疑供应商为法人或者其他组织的，质疑函应由法定代表人、主要负责人，或者其授权代表签字或者盖章， 并加盖公章。</w:t>
      </w:r>
    </w:p>
    <w:p>
      <w:pPr>
        <w:spacing w:line="240" w:lineRule="auto"/>
        <w:rPr>
          <w:rFonts w:asciiTheme="minorEastAsia" w:hAnsiTheme="minorEastAsia" w:eastAsiaTheme="minor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E6A"/>
    <w:multiLevelType w:val="multilevel"/>
    <w:tmpl w:val="03F20E6A"/>
    <w:lvl w:ilvl="0" w:tentative="0">
      <w:start w:val="1"/>
      <w:numFmt w:val="decimal"/>
      <w:lvlText w:val="%1."/>
      <w:lvlJc w:val="left"/>
      <w:pPr>
        <w:ind w:left="220" w:hanging="248"/>
        <w:jc w:val="left"/>
      </w:pPr>
      <w:rPr>
        <w:rFonts w:hint="default" w:ascii="宋体" w:hAnsi="宋体" w:eastAsia="宋体" w:cs="宋体"/>
        <w:b/>
        <w:bCs/>
        <w:spacing w:val="2"/>
        <w:w w:val="99"/>
        <w:sz w:val="22"/>
        <w:szCs w:val="22"/>
        <w:lang w:val="zh-CN" w:eastAsia="zh-CN" w:bidi="zh-CN"/>
      </w:rPr>
    </w:lvl>
    <w:lvl w:ilvl="1" w:tentative="0">
      <w:start w:val="0"/>
      <w:numFmt w:val="bullet"/>
      <w:lvlText w:val="•"/>
      <w:lvlJc w:val="left"/>
      <w:pPr>
        <w:ind w:left="1086" w:hanging="248"/>
      </w:pPr>
      <w:rPr>
        <w:rFonts w:hint="default"/>
        <w:lang w:val="zh-CN" w:eastAsia="zh-CN" w:bidi="zh-CN"/>
      </w:rPr>
    </w:lvl>
    <w:lvl w:ilvl="2" w:tentative="0">
      <w:start w:val="0"/>
      <w:numFmt w:val="bullet"/>
      <w:lvlText w:val="•"/>
      <w:lvlJc w:val="left"/>
      <w:pPr>
        <w:ind w:left="1953" w:hanging="248"/>
      </w:pPr>
      <w:rPr>
        <w:rFonts w:hint="default"/>
        <w:lang w:val="zh-CN" w:eastAsia="zh-CN" w:bidi="zh-CN"/>
      </w:rPr>
    </w:lvl>
    <w:lvl w:ilvl="3" w:tentative="0">
      <w:start w:val="0"/>
      <w:numFmt w:val="bullet"/>
      <w:lvlText w:val="•"/>
      <w:lvlJc w:val="left"/>
      <w:pPr>
        <w:ind w:left="2819" w:hanging="248"/>
      </w:pPr>
      <w:rPr>
        <w:rFonts w:hint="default"/>
        <w:lang w:val="zh-CN" w:eastAsia="zh-CN" w:bidi="zh-CN"/>
      </w:rPr>
    </w:lvl>
    <w:lvl w:ilvl="4" w:tentative="0">
      <w:start w:val="0"/>
      <w:numFmt w:val="bullet"/>
      <w:lvlText w:val="•"/>
      <w:lvlJc w:val="left"/>
      <w:pPr>
        <w:ind w:left="3686" w:hanging="248"/>
      </w:pPr>
      <w:rPr>
        <w:rFonts w:hint="default"/>
        <w:lang w:val="zh-CN" w:eastAsia="zh-CN" w:bidi="zh-CN"/>
      </w:rPr>
    </w:lvl>
    <w:lvl w:ilvl="5" w:tentative="0">
      <w:start w:val="0"/>
      <w:numFmt w:val="bullet"/>
      <w:lvlText w:val="•"/>
      <w:lvlJc w:val="left"/>
      <w:pPr>
        <w:ind w:left="4553" w:hanging="248"/>
      </w:pPr>
      <w:rPr>
        <w:rFonts w:hint="default"/>
        <w:lang w:val="zh-CN" w:eastAsia="zh-CN" w:bidi="zh-CN"/>
      </w:rPr>
    </w:lvl>
    <w:lvl w:ilvl="6" w:tentative="0">
      <w:start w:val="0"/>
      <w:numFmt w:val="bullet"/>
      <w:lvlText w:val="•"/>
      <w:lvlJc w:val="left"/>
      <w:pPr>
        <w:ind w:left="5419" w:hanging="248"/>
      </w:pPr>
      <w:rPr>
        <w:rFonts w:hint="default"/>
        <w:lang w:val="zh-CN" w:eastAsia="zh-CN" w:bidi="zh-CN"/>
      </w:rPr>
    </w:lvl>
    <w:lvl w:ilvl="7" w:tentative="0">
      <w:start w:val="0"/>
      <w:numFmt w:val="bullet"/>
      <w:lvlText w:val="•"/>
      <w:lvlJc w:val="left"/>
      <w:pPr>
        <w:ind w:left="6286" w:hanging="248"/>
      </w:pPr>
      <w:rPr>
        <w:rFonts w:hint="default"/>
        <w:lang w:val="zh-CN" w:eastAsia="zh-CN" w:bidi="zh-CN"/>
      </w:rPr>
    </w:lvl>
    <w:lvl w:ilvl="8" w:tentative="0">
      <w:start w:val="0"/>
      <w:numFmt w:val="bullet"/>
      <w:lvlText w:val="•"/>
      <w:lvlJc w:val="left"/>
      <w:pPr>
        <w:ind w:left="7153" w:hanging="248"/>
      </w:pPr>
      <w:rPr>
        <w:rFonts w:hint="default"/>
        <w:lang w:val="zh-CN" w:eastAsia="zh-CN" w:bidi="zh-CN"/>
      </w:rPr>
    </w:lvl>
  </w:abstractNum>
  <w:abstractNum w:abstractNumId="1">
    <w:nsid w:val="07382B4F"/>
    <w:multiLevelType w:val="multilevel"/>
    <w:tmpl w:val="07382B4F"/>
    <w:lvl w:ilvl="0" w:tentative="0">
      <w:start w:val="1"/>
      <w:numFmt w:val="decimal"/>
      <w:lvlText w:val="%1."/>
      <w:lvlJc w:val="left"/>
      <w:pPr>
        <w:ind w:left="89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
    <w:nsid w:val="076E372B"/>
    <w:multiLevelType w:val="multilevel"/>
    <w:tmpl w:val="076E372B"/>
    <w:lvl w:ilvl="0" w:tentative="0">
      <w:start w:val="1"/>
      <w:numFmt w:val="lowerLetter"/>
      <w:suff w:val="space"/>
      <w:lvlText w:val="%1)"/>
      <w:lvlJc w:val="left"/>
      <w:pPr>
        <w:ind w:left="420" w:hanging="420"/>
      </w:pPr>
      <w:rPr>
        <w:rFonts w:hint="default"/>
        <w:b w:val="0"/>
        <w:i w:val="0"/>
        <w:color w:val="auto"/>
        <w:sz w:val="24"/>
        <w:lang w:val="en-US"/>
      </w:rPr>
    </w:lvl>
    <w:lvl w:ilvl="1" w:tentative="0">
      <w:start w:val="1"/>
      <w:numFmt w:val="decimal"/>
      <w:lvlText w:val="%2)"/>
      <w:lvlJc w:val="left"/>
      <w:pPr>
        <w:ind w:left="840" w:hanging="420"/>
      </w:pPr>
      <w:rPr>
        <w:rFonts w:hint="eastAsia" w:eastAsia="宋体"/>
        <w:b w:val="0"/>
        <w:i w:val="0"/>
        <w:sz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7D7D19"/>
    <w:multiLevelType w:val="multilevel"/>
    <w:tmpl w:val="077D7D19"/>
    <w:lvl w:ilvl="0" w:tentative="0">
      <w:start w:val="1"/>
      <w:numFmt w:val="decimal"/>
      <w:lvlText w:val="%1."/>
      <w:lvlJc w:val="left"/>
      <w:pPr>
        <w:ind w:left="220" w:hanging="241"/>
        <w:jc w:val="left"/>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4">
    <w:nsid w:val="0796477A"/>
    <w:multiLevelType w:val="multilevel"/>
    <w:tmpl w:val="0796477A"/>
    <w:lvl w:ilvl="0" w:tentative="0">
      <w:start w:val="30"/>
      <w:numFmt w:val="decimal"/>
      <w:lvlText w:val="%1"/>
      <w:lvlJc w:val="left"/>
      <w:pPr>
        <w:ind w:left="1218" w:hanging="550"/>
        <w:jc w:val="left"/>
      </w:pPr>
      <w:rPr>
        <w:rFonts w:hint="default"/>
        <w:lang w:val="zh-CN" w:eastAsia="zh-CN" w:bidi="zh-CN"/>
      </w:rPr>
    </w:lvl>
    <w:lvl w:ilvl="1" w:tentative="0">
      <w:start w:val="1"/>
      <w:numFmt w:val="decimal"/>
      <w:lvlText w:val="%1.%2"/>
      <w:lvlJc w:val="left"/>
      <w:pPr>
        <w:ind w:left="1218" w:hanging="550"/>
        <w:jc w:val="left"/>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5">
    <w:nsid w:val="08962579"/>
    <w:multiLevelType w:val="multilevel"/>
    <w:tmpl w:val="08962579"/>
    <w:lvl w:ilvl="0" w:tentative="0">
      <w:start w:val="1"/>
      <w:numFmt w:val="decimal"/>
      <w:suff w:val="space"/>
      <w:lvlText w:val="（%1）"/>
      <w:lvlJc w:val="left"/>
      <w:pPr>
        <w:ind w:left="70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7">
    <w:nsid w:val="0CE01937"/>
    <w:multiLevelType w:val="multilevel"/>
    <w:tmpl w:val="0CE01937"/>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8">
    <w:nsid w:val="17461DA7"/>
    <w:multiLevelType w:val="multilevel"/>
    <w:tmpl w:val="17461DA7"/>
    <w:lvl w:ilvl="0" w:tentative="0">
      <w:start w:val="1"/>
      <w:numFmt w:val="decimal"/>
      <w:lvlText w:val="（%1）"/>
      <w:lvlJc w:val="left"/>
      <w:pPr>
        <w:ind w:left="127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9">
    <w:nsid w:val="1B56744B"/>
    <w:multiLevelType w:val="multilevel"/>
    <w:tmpl w:val="1B56744B"/>
    <w:lvl w:ilvl="0" w:tentative="0">
      <w:start w:val="1"/>
      <w:numFmt w:val="decimal"/>
      <w:suff w:val="space"/>
      <w:lvlText w:val="（%1）"/>
      <w:lvlJc w:val="left"/>
      <w:pPr>
        <w:ind w:left="1003" w:hanging="7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1D114CAE"/>
    <w:multiLevelType w:val="multilevel"/>
    <w:tmpl w:val="1D114CAE"/>
    <w:lvl w:ilvl="0" w:tentative="0">
      <w:start w:val="1"/>
      <w:numFmt w:val="decimal"/>
      <w:lvlText w:val="（%1）"/>
      <w:lvlJc w:val="left"/>
      <w:pPr>
        <w:ind w:left="125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1">
    <w:nsid w:val="1F6B0157"/>
    <w:multiLevelType w:val="multilevel"/>
    <w:tmpl w:val="1F6B0157"/>
    <w:lvl w:ilvl="0" w:tentative="0">
      <w:start w:val="1"/>
      <w:numFmt w:val="decimal"/>
      <w:lvlText w:val="%1."/>
      <w:lvlJc w:val="left"/>
      <w:pPr>
        <w:ind w:left="89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12">
    <w:nsid w:val="222F0AAE"/>
    <w:multiLevelType w:val="multilevel"/>
    <w:tmpl w:val="222F0AAE"/>
    <w:lvl w:ilvl="0" w:tentative="0">
      <w:start w:val="16"/>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3">
    <w:nsid w:val="24F864D7"/>
    <w:multiLevelType w:val="multilevel"/>
    <w:tmpl w:val="24F864D7"/>
    <w:lvl w:ilvl="0" w:tentative="0">
      <w:start w:val="1"/>
      <w:numFmt w:val="decimal"/>
      <w:lvlText w:val="%1."/>
      <w:lvlJc w:val="left"/>
      <w:pPr>
        <w:ind w:left="220" w:hanging="241"/>
        <w:jc w:val="left"/>
      </w:pPr>
      <w:rPr>
        <w:rFonts w:hint="default" w:ascii="宋体" w:hAnsi="宋体" w:eastAsia="宋体" w:cs="宋体"/>
        <w:spacing w:val="-118"/>
        <w:w w:val="99"/>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4">
    <w:nsid w:val="25DE79C3"/>
    <w:multiLevelType w:val="multilevel"/>
    <w:tmpl w:val="25DE79C3"/>
    <w:lvl w:ilvl="0" w:tentative="0">
      <w:start w:val="11"/>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15">
    <w:nsid w:val="276E5A61"/>
    <w:multiLevelType w:val="multilevel"/>
    <w:tmpl w:val="276E5A61"/>
    <w:lvl w:ilvl="0" w:tentative="0">
      <w:start w:val="1"/>
      <w:numFmt w:val="decimal"/>
      <w:suff w:val="space"/>
      <w:lvlText w:val="（%1）"/>
      <w:lvlJc w:val="left"/>
      <w:pPr>
        <w:ind w:left="70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B883B58"/>
    <w:multiLevelType w:val="multilevel"/>
    <w:tmpl w:val="2B883B58"/>
    <w:lvl w:ilvl="0" w:tentative="0">
      <w:start w:val="7"/>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74"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7">
    <w:nsid w:val="337F4B38"/>
    <w:multiLevelType w:val="multilevel"/>
    <w:tmpl w:val="337F4B38"/>
    <w:lvl w:ilvl="0" w:tentative="0">
      <w:start w:val="1"/>
      <w:numFmt w:val="decimal"/>
      <w:suff w:val="space"/>
      <w:lvlText w:val="（%1）"/>
      <w:lvlJc w:val="left"/>
      <w:pPr>
        <w:ind w:left="70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2B194A"/>
    <w:multiLevelType w:val="multilevel"/>
    <w:tmpl w:val="342B194A"/>
    <w:lvl w:ilvl="0" w:tentative="0">
      <w:start w:val="1"/>
      <w:numFmt w:val="decimal"/>
      <w:suff w:val="space"/>
      <w:lvlText w:val="（%1）"/>
      <w:lvlJc w:val="left"/>
      <w:pPr>
        <w:ind w:left="703" w:hanging="420"/>
      </w:pPr>
      <w:rPr>
        <w:rFonts w:hint="eastAsia"/>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814187C"/>
    <w:multiLevelType w:val="multilevel"/>
    <w:tmpl w:val="3814187C"/>
    <w:lvl w:ilvl="0" w:tentative="0">
      <w:start w:val="28"/>
      <w:numFmt w:val="decimal"/>
      <w:lvlText w:val="%1"/>
      <w:lvlJc w:val="left"/>
      <w:pPr>
        <w:ind w:left="1209" w:hanging="540"/>
        <w:jc w:val="left"/>
      </w:pPr>
      <w:rPr>
        <w:rFonts w:hint="default"/>
        <w:lang w:val="zh-CN" w:eastAsia="zh-CN" w:bidi="zh-CN"/>
      </w:rPr>
    </w:lvl>
    <w:lvl w:ilvl="1" w:tentative="0">
      <w:start w:val="1"/>
      <w:numFmt w:val="decimal"/>
      <w:lvlText w:val="%1.%2"/>
      <w:lvlJc w:val="left"/>
      <w:pPr>
        <w:ind w:left="1209"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0">
    <w:nsid w:val="382F3155"/>
    <w:multiLevelType w:val="multilevel"/>
    <w:tmpl w:val="382F3155"/>
    <w:lvl w:ilvl="0" w:tentative="0">
      <w:start w:val="1"/>
      <w:numFmt w:val="decimal"/>
      <w:lvlText w:val="（%1）"/>
      <w:lvlJc w:val="left"/>
      <w:pPr>
        <w:ind w:left="234" w:hanging="606"/>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21">
    <w:nsid w:val="3CABD809"/>
    <w:multiLevelType w:val="singleLevel"/>
    <w:tmpl w:val="3CABD809"/>
    <w:lvl w:ilvl="0" w:tentative="0">
      <w:start w:val="2"/>
      <w:numFmt w:val="decimal"/>
      <w:suff w:val="nothing"/>
      <w:lvlText w:val="%1、"/>
      <w:lvlJc w:val="left"/>
    </w:lvl>
  </w:abstractNum>
  <w:abstractNum w:abstractNumId="22">
    <w:nsid w:val="3CDD22DB"/>
    <w:multiLevelType w:val="multilevel"/>
    <w:tmpl w:val="3CDD22DB"/>
    <w:lvl w:ilvl="0" w:tentative="0">
      <w:start w:val="1"/>
      <w:numFmt w:val="decimal"/>
      <w:lvlText w:val="%1."/>
      <w:lvlJc w:val="left"/>
      <w:pPr>
        <w:ind w:left="2815" w:hanging="216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23">
    <w:nsid w:val="3F8762FB"/>
    <w:multiLevelType w:val="multilevel"/>
    <w:tmpl w:val="3F8762FB"/>
    <w:lvl w:ilvl="0" w:tentative="0">
      <w:start w:val="29"/>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540"/>
      </w:pPr>
      <w:rPr>
        <w:rFonts w:hint="default"/>
        <w:lang w:val="zh-CN" w:eastAsia="zh-CN" w:bidi="zh-CN"/>
      </w:rPr>
    </w:lvl>
    <w:lvl w:ilvl="3" w:tentative="0">
      <w:start w:val="0"/>
      <w:numFmt w:val="bullet"/>
      <w:lvlText w:val="•"/>
      <w:lvlJc w:val="left"/>
      <w:pPr>
        <w:ind w:left="2783" w:hanging="540"/>
      </w:pPr>
      <w:rPr>
        <w:rFonts w:hint="default"/>
        <w:lang w:val="zh-CN" w:eastAsia="zh-CN" w:bidi="zh-CN"/>
      </w:rPr>
    </w:lvl>
    <w:lvl w:ilvl="4" w:tentative="0">
      <w:start w:val="0"/>
      <w:numFmt w:val="bullet"/>
      <w:lvlText w:val="•"/>
      <w:lvlJc w:val="left"/>
      <w:pPr>
        <w:ind w:left="3655" w:hanging="540"/>
      </w:pPr>
      <w:rPr>
        <w:rFonts w:hint="default"/>
        <w:lang w:val="zh-CN" w:eastAsia="zh-CN" w:bidi="zh-CN"/>
      </w:rPr>
    </w:lvl>
    <w:lvl w:ilvl="5" w:tentative="0">
      <w:start w:val="0"/>
      <w:numFmt w:val="bullet"/>
      <w:lvlText w:val="•"/>
      <w:lvlJc w:val="left"/>
      <w:pPr>
        <w:ind w:left="4527" w:hanging="540"/>
      </w:pPr>
      <w:rPr>
        <w:rFonts w:hint="default"/>
        <w:lang w:val="zh-CN" w:eastAsia="zh-CN" w:bidi="zh-CN"/>
      </w:rPr>
    </w:lvl>
    <w:lvl w:ilvl="6" w:tentative="0">
      <w:start w:val="0"/>
      <w:numFmt w:val="bullet"/>
      <w:lvlText w:val="•"/>
      <w:lvlJc w:val="left"/>
      <w:pPr>
        <w:ind w:left="5399" w:hanging="540"/>
      </w:pPr>
      <w:rPr>
        <w:rFonts w:hint="default"/>
        <w:lang w:val="zh-CN" w:eastAsia="zh-CN" w:bidi="zh-CN"/>
      </w:rPr>
    </w:lvl>
    <w:lvl w:ilvl="7" w:tentative="0">
      <w:start w:val="0"/>
      <w:numFmt w:val="bullet"/>
      <w:lvlText w:val="•"/>
      <w:lvlJc w:val="left"/>
      <w:pPr>
        <w:ind w:left="6270" w:hanging="540"/>
      </w:pPr>
      <w:rPr>
        <w:rFonts w:hint="default"/>
        <w:lang w:val="zh-CN" w:eastAsia="zh-CN" w:bidi="zh-CN"/>
      </w:rPr>
    </w:lvl>
    <w:lvl w:ilvl="8" w:tentative="0">
      <w:start w:val="0"/>
      <w:numFmt w:val="bullet"/>
      <w:lvlText w:val="•"/>
      <w:lvlJc w:val="left"/>
      <w:pPr>
        <w:ind w:left="7142" w:hanging="540"/>
      </w:pPr>
      <w:rPr>
        <w:rFonts w:hint="default"/>
        <w:lang w:val="zh-CN" w:eastAsia="zh-CN" w:bidi="zh-CN"/>
      </w:rPr>
    </w:lvl>
  </w:abstractNum>
  <w:abstractNum w:abstractNumId="24">
    <w:nsid w:val="41A87CE4"/>
    <w:multiLevelType w:val="multilevel"/>
    <w:tmpl w:val="41A87CE4"/>
    <w:lvl w:ilvl="0" w:tentative="0">
      <w:start w:val="1"/>
      <w:numFmt w:val="lowerLetter"/>
      <w:lvlText w:val="%1)"/>
      <w:lvlJc w:val="left"/>
      <w:pPr>
        <w:ind w:left="660" w:hanging="420"/>
      </w:pPr>
      <w:rPr>
        <w:rFonts w:hint="default"/>
        <w:b w:val="0"/>
        <w:i w:val="0"/>
        <w:color w:val="auto"/>
        <w:sz w:val="24"/>
      </w:rPr>
    </w:lvl>
    <w:lvl w:ilvl="1" w:tentative="0">
      <w:start w:val="1"/>
      <w:numFmt w:val="lowerLetter"/>
      <w:suff w:val="space"/>
      <w:lvlText w:val="%2)"/>
      <w:lvlJc w:val="left"/>
      <w:pPr>
        <w:ind w:left="1080" w:hanging="420"/>
      </w:pPr>
      <w:rPr>
        <w:rFonts w:hint="eastAsia"/>
      </w:r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5">
    <w:nsid w:val="46CF2BA8"/>
    <w:multiLevelType w:val="multilevel"/>
    <w:tmpl w:val="46CF2BA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E66593D"/>
    <w:multiLevelType w:val="multilevel"/>
    <w:tmpl w:val="4E66593D"/>
    <w:lvl w:ilvl="0" w:tentative="0">
      <w:start w:val="1"/>
      <w:numFmt w:val="decimal"/>
      <w:lvlText w:val="%1."/>
      <w:lvlJc w:val="left"/>
      <w:pPr>
        <w:ind w:left="220"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895"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787" w:hanging="241"/>
      </w:pPr>
      <w:rPr>
        <w:rFonts w:hint="default"/>
        <w:lang w:val="zh-CN" w:eastAsia="zh-CN" w:bidi="zh-CN"/>
      </w:rPr>
    </w:lvl>
    <w:lvl w:ilvl="3" w:tentative="0">
      <w:start w:val="0"/>
      <w:numFmt w:val="bullet"/>
      <w:lvlText w:val="•"/>
      <w:lvlJc w:val="left"/>
      <w:pPr>
        <w:ind w:left="2674" w:hanging="241"/>
      </w:pPr>
      <w:rPr>
        <w:rFonts w:hint="default"/>
        <w:lang w:val="zh-CN" w:eastAsia="zh-CN" w:bidi="zh-CN"/>
      </w:rPr>
    </w:lvl>
    <w:lvl w:ilvl="4" w:tentative="0">
      <w:start w:val="0"/>
      <w:numFmt w:val="bullet"/>
      <w:lvlText w:val="•"/>
      <w:lvlJc w:val="left"/>
      <w:pPr>
        <w:ind w:left="3562" w:hanging="241"/>
      </w:pPr>
      <w:rPr>
        <w:rFonts w:hint="default"/>
        <w:lang w:val="zh-CN" w:eastAsia="zh-CN" w:bidi="zh-CN"/>
      </w:rPr>
    </w:lvl>
    <w:lvl w:ilvl="5" w:tentative="0">
      <w:start w:val="0"/>
      <w:numFmt w:val="bullet"/>
      <w:lvlText w:val="•"/>
      <w:lvlJc w:val="left"/>
      <w:pPr>
        <w:ind w:left="4449" w:hanging="241"/>
      </w:pPr>
      <w:rPr>
        <w:rFonts w:hint="default"/>
        <w:lang w:val="zh-CN" w:eastAsia="zh-CN" w:bidi="zh-CN"/>
      </w:rPr>
    </w:lvl>
    <w:lvl w:ilvl="6" w:tentative="0">
      <w:start w:val="0"/>
      <w:numFmt w:val="bullet"/>
      <w:lvlText w:val="•"/>
      <w:lvlJc w:val="left"/>
      <w:pPr>
        <w:ind w:left="5336" w:hanging="241"/>
      </w:pPr>
      <w:rPr>
        <w:rFonts w:hint="default"/>
        <w:lang w:val="zh-CN" w:eastAsia="zh-CN" w:bidi="zh-CN"/>
      </w:rPr>
    </w:lvl>
    <w:lvl w:ilvl="7" w:tentative="0">
      <w:start w:val="0"/>
      <w:numFmt w:val="bullet"/>
      <w:lvlText w:val="•"/>
      <w:lvlJc w:val="left"/>
      <w:pPr>
        <w:ind w:left="6224" w:hanging="241"/>
      </w:pPr>
      <w:rPr>
        <w:rFonts w:hint="default"/>
        <w:lang w:val="zh-CN" w:eastAsia="zh-CN" w:bidi="zh-CN"/>
      </w:rPr>
    </w:lvl>
    <w:lvl w:ilvl="8" w:tentative="0">
      <w:start w:val="0"/>
      <w:numFmt w:val="bullet"/>
      <w:lvlText w:val="•"/>
      <w:lvlJc w:val="left"/>
      <w:pPr>
        <w:ind w:left="7111" w:hanging="241"/>
      </w:pPr>
      <w:rPr>
        <w:rFonts w:hint="default"/>
        <w:lang w:val="zh-CN" w:eastAsia="zh-CN" w:bidi="zh-CN"/>
      </w:rPr>
    </w:lvl>
  </w:abstractNum>
  <w:abstractNum w:abstractNumId="27">
    <w:nsid w:val="5078578D"/>
    <w:multiLevelType w:val="multilevel"/>
    <w:tmpl w:val="5078578D"/>
    <w:lvl w:ilvl="0" w:tentative="0">
      <w:start w:val="1"/>
      <w:numFmt w:val="lowerLetter"/>
      <w:suff w:val="space"/>
      <w:lvlText w:val="%1)"/>
      <w:lvlJc w:val="left"/>
      <w:pPr>
        <w:ind w:left="420" w:hanging="420"/>
      </w:pPr>
      <w:rPr>
        <w:rFonts w:hint="default"/>
        <w:b w:val="0"/>
        <w:i w:val="0"/>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25261F2"/>
    <w:multiLevelType w:val="multilevel"/>
    <w:tmpl w:val="525261F2"/>
    <w:lvl w:ilvl="0" w:tentative="0">
      <w:start w:val="1"/>
      <w:numFmt w:val="decimal"/>
      <w:lvlText w:val="%1."/>
      <w:lvlJc w:val="left"/>
      <w:pPr>
        <w:ind w:left="811"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jc w:val="left"/>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29">
    <w:nsid w:val="59C76F7A"/>
    <w:multiLevelType w:val="multilevel"/>
    <w:tmpl w:val="59C76F7A"/>
    <w:lvl w:ilvl="0" w:tentative="0">
      <w:start w:val="1"/>
      <w:numFmt w:val="decimal"/>
      <w:lvlText w:val="%1."/>
      <w:lvlJc w:val="left"/>
      <w:pPr>
        <w:ind w:left="22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30">
    <w:nsid w:val="59E61055"/>
    <w:multiLevelType w:val="multilevel"/>
    <w:tmpl w:val="59E61055"/>
    <w:lvl w:ilvl="0" w:tentative="0">
      <w:start w:val="3"/>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31">
    <w:nsid w:val="5A483C70"/>
    <w:multiLevelType w:val="multilevel"/>
    <w:tmpl w:val="5A483C70"/>
    <w:lvl w:ilvl="0" w:tentative="0">
      <w:start w:val="14"/>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054" w:hanging="524"/>
      </w:pPr>
      <w:rPr>
        <w:rFonts w:hint="default"/>
        <w:lang w:val="zh-CN" w:eastAsia="zh-CN" w:bidi="zh-CN"/>
      </w:rPr>
    </w:lvl>
    <w:lvl w:ilvl="3" w:tentative="0">
      <w:start w:val="0"/>
      <w:numFmt w:val="bullet"/>
      <w:lvlText w:val="•"/>
      <w:lvlJc w:val="left"/>
      <w:pPr>
        <w:ind w:left="2908" w:hanging="524"/>
      </w:pPr>
      <w:rPr>
        <w:rFonts w:hint="default"/>
        <w:lang w:val="zh-CN" w:eastAsia="zh-CN" w:bidi="zh-CN"/>
      </w:rPr>
    </w:lvl>
    <w:lvl w:ilvl="4" w:tentative="0">
      <w:start w:val="0"/>
      <w:numFmt w:val="bullet"/>
      <w:lvlText w:val="•"/>
      <w:lvlJc w:val="left"/>
      <w:pPr>
        <w:ind w:left="3762" w:hanging="524"/>
      </w:pPr>
      <w:rPr>
        <w:rFonts w:hint="default"/>
        <w:lang w:val="zh-CN" w:eastAsia="zh-CN" w:bidi="zh-CN"/>
      </w:rPr>
    </w:lvl>
    <w:lvl w:ilvl="5" w:tentative="0">
      <w:start w:val="0"/>
      <w:numFmt w:val="bullet"/>
      <w:lvlText w:val="•"/>
      <w:lvlJc w:val="left"/>
      <w:pPr>
        <w:ind w:left="4616" w:hanging="524"/>
      </w:pPr>
      <w:rPr>
        <w:rFonts w:hint="default"/>
        <w:lang w:val="zh-CN" w:eastAsia="zh-CN" w:bidi="zh-CN"/>
      </w:rPr>
    </w:lvl>
    <w:lvl w:ilvl="6" w:tentative="0">
      <w:start w:val="0"/>
      <w:numFmt w:val="bullet"/>
      <w:lvlText w:val="•"/>
      <w:lvlJc w:val="left"/>
      <w:pPr>
        <w:ind w:left="5470" w:hanging="524"/>
      </w:pPr>
      <w:rPr>
        <w:rFonts w:hint="default"/>
        <w:lang w:val="zh-CN" w:eastAsia="zh-CN" w:bidi="zh-CN"/>
      </w:rPr>
    </w:lvl>
    <w:lvl w:ilvl="7" w:tentative="0">
      <w:start w:val="0"/>
      <w:numFmt w:val="bullet"/>
      <w:lvlText w:val="•"/>
      <w:lvlJc w:val="left"/>
      <w:pPr>
        <w:ind w:left="6324" w:hanging="524"/>
      </w:pPr>
      <w:rPr>
        <w:rFonts w:hint="default"/>
        <w:lang w:val="zh-CN" w:eastAsia="zh-CN" w:bidi="zh-CN"/>
      </w:rPr>
    </w:lvl>
    <w:lvl w:ilvl="8" w:tentative="0">
      <w:start w:val="0"/>
      <w:numFmt w:val="bullet"/>
      <w:lvlText w:val="•"/>
      <w:lvlJc w:val="left"/>
      <w:pPr>
        <w:ind w:left="7178" w:hanging="524"/>
      </w:pPr>
      <w:rPr>
        <w:rFonts w:hint="default"/>
        <w:lang w:val="zh-CN" w:eastAsia="zh-CN" w:bidi="zh-CN"/>
      </w:rPr>
    </w:lvl>
  </w:abstractNum>
  <w:abstractNum w:abstractNumId="32">
    <w:nsid w:val="5BDA7E05"/>
    <w:multiLevelType w:val="multilevel"/>
    <w:tmpl w:val="5BDA7E05"/>
    <w:lvl w:ilvl="0" w:tentative="0">
      <w:start w:val="13"/>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3">
    <w:nsid w:val="5D1A6958"/>
    <w:multiLevelType w:val="multilevel"/>
    <w:tmpl w:val="5D1A6958"/>
    <w:lvl w:ilvl="0" w:tentative="0">
      <w:start w:val="1"/>
      <w:numFmt w:val="lowerLetter"/>
      <w:suff w:val="space"/>
      <w:lvlText w:val="%1)"/>
      <w:lvlJc w:val="left"/>
      <w:pPr>
        <w:ind w:left="420" w:hanging="420"/>
      </w:pPr>
      <w:rPr>
        <w:rFonts w:hint="default"/>
        <w:b w:val="0"/>
        <w:i w:val="0"/>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EE843EE"/>
    <w:multiLevelType w:val="multilevel"/>
    <w:tmpl w:val="5EE843EE"/>
    <w:lvl w:ilvl="0" w:tentative="0">
      <w:start w:val="5"/>
      <w:numFmt w:val="decimal"/>
      <w:lvlText w:val="%1"/>
      <w:lvlJc w:val="left"/>
      <w:pPr>
        <w:ind w:left="1079" w:hanging="425"/>
        <w:jc w:val="left"/>
      </w:pPr>
      <w:rPr>
        <w:rFonts w:hint="default"/>
        <w:lang w:val="zh-CN" w:eastAsia="zh-CN" w:bidi="zh-CN"/>
      </w:rPr>
    </w:lvl>
    <w:lvl w:ilvl="1" w:tentative="0">
      <w:start w:val="1"/>
      <w:numFmt w:val="decimal"/>
      <w:lvlText w:val="%1.%2"/>
      <w:lvlJc w:val="left"/>
      <w:pPr>
        <w:ind w:left="1079" w:hanging="425"/>
        <w:jc w:val="left"/>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abstractNum w:abstractNumId="35">
    <w:nsid w:val="60612F74"/>
    <w:multiLevelType w:val="multilevel"/>
    <w:tmpl w:val="60612F74"/>
    <w:lvl w:ilvl="0" w:tentative="0">
      <w:start w:val="31"/>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36">
    <w:nsid w:val="61A416D9"/>
    <w:multiLevelType w:val="multilevel"/>
    <w:tmpl w:val="61A416D9"/>
    <w:lvl w:ilvl="0" w:tentative="0">
      <w:start w:val="1"/>
      <w:numFmt w:val="decimal"/>
      <w:lvlText w:val="%1."/>
      <w:lvlJc w:val="left"/>
      <w:pPr>
        <w:ind w:left="22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086" w:hanging="244"/>
      </w:pPr>
      <w:rPr>
        <w:rFonts w:hint="default"/>
        <w:lang w:val="zh-CN" w:eastAsia="zh-CN" w:bidi="zh-CN"/>
      </w:rPr>
    </w:lvl>
    <w:lvl w:ilvl="2" w:tentative="0">
      <w:start w:val="0"/>
      <w:numFmt w:val="bullet"/>
      <w:lvlText w:val="•"/>
      <w:lvlJc w:val="left"/>
      <w:pPr>
        <w:ind w:left="1953" w:hanging="244"/>
      </w:pPr>
      <w:rPr>
        <w:rFonts w:hint="default"/>
        <w:lang w:val="zh-CN" w:eastAsia="zh-CN" w:bidi="zh-CN"/>
      </w:rPr>
    </w:lvl>
    <w:lvl w:ilvl="3" w:tentative="0">
      <w:start w:val="0"/>
      <w:numFmt w:val="bullet"/>
      <w:lvlText w:val="•"/>
      <w:lvlJc w:val="left"/>
      <w:pPr>
        <w:ind w:left="2819" w:hanging="244"/>
      </w:pPr>
      <w:rPr>
        <w:rFonts w:hint="default"/>
        <w:lang w:val="zh-CN" w:eastAsia="zh-CN" w:bidi="zh-CN"/>
      </w:rPr>
    </w:lvl>
    <w:lvl w:ilvl="4" w:tentative="0">
      <w:start w:val="0"/>
      <w:numFmt w:val="bullet"/>
      <w:lvlText w:val="•"/>
      <w:lvlJc w:val="left"/>
      <w:pPr>
        <w:ind w:left="3686" w:hanging="244"/>
      </w:pPr>
      <w:rPr>
        <w:rFonts w:hint="default"/>
        <w:lang w:val="zh-CN" w:eastAsia="zh-CN" w:bidi="zh-CN"/>
      </w:rPr>
    </w:lvl>
    <w:lvl w:ilvl="5" w:tentative="0">
      <w:start w:val="0"/>
      <w:numFmt w:val="bullet"/>
      <w:lvlText w:val="•"/>
      <w:lvlJc w:val="left"/>
      <w:pPr>
        <w:ind w:left="4553" w:hanging="244"/>
      </w:pPr>
      <w:rPr>
        <w:rFonts w:hint="default"/>
        <w:lang w:val="zh-CN" w:eastAsia="zh-CN" w:bidi="zh-CN"/>
      </w:rPr>
    </w:lvl>
    <w:lvl w:ilvl="6" w:tentative="0">
      <w:start w:val="0"/>
      <w:numFmt w:val="bullet"/>
      <w:lvlText w:val="•"/>
      <w:lvlJc w:val="left"/>
      <w:pPr>
        <w:ind w:left="5419" w:hanging="244"/>
      </w:pPr>
      <w:rPr>
        <w:rFonts w:hint="default"/>
        <w:lang w:val="zh-CN" w:eastAsia="zh-CN" w:bidi="zh-CN"/>
      </w:rPr>
    </w:lvl>
    <w:lvl w:ilvl="7" w:tentative="0">
      <w:start w:val="0"/>
      <w:numFmt w:val="bullet"/>
      <w:lvlText w:val="•"/>
      <w:lvlJc w:val="left"/>
      <w:pPr>
        <w:ind w:left="6286" w:hanging="244"/>
      </w:pPr>
      <w:rPr>
        <w:rFonts w:hint="default"/>
        <w:lang w:val="zh-CN" w:eastAsia="zh-CN" w:bidi="zh-CN"/>
      </w:rPr>
    </w:lvl>
    <w:lvl w:ilvl="8" w:tentative="0">
      <w:start w:val="0"/>
      <w:numFmt w:val="bullet"/>
      <w:lvlText w:val="•"/>
      <w:lvlJc w:val="left"/>
      <w:pPr>
        <w:ind w:left="7153" w:hanging="244"/>
      </w:pPr>
      <w:rPr>
        <w:rFonts w:hint="default"/>
        <w:lang w:val="zh-CN" w:eastAsia="zh-CN" w:bidi="zh-CN"/>
      </w:rPr>
    </w:lvl>
  </w:abstractNum>
  <w:abstractNum w:abstractNumId="37">
    <w:nsid w:val="7210262B"/>
    <w:multiLevelType w:val="multilevel"/>
    <w:tmpl w:val="7210262B"/>
    <w:lvl w:ilvl="0" w:tentative="0">
      <w:start w:val="15"/>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8">
    <w:nsid w:val="76BE2326"/>
    <w:multiLevelType w:val="multilevel"/>
    <w:tmpl w:val="76BE2326"/>
    <w:lvl w:ilvl="0" w:tentative="0">
      <w:start w:val="12"/>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39">
    <w:nsid w:val="778F68A0"/>
    <w:multiLevelType w:val="multilevel"/>
    <w:tmpl w:val="778F68A0"/>
    <w:lvl w:ilvl="0" w:tentative="0">
      <w:start w:val="9"/>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40">
    <w:nsid w:val="78702CDB"/>
    <w:multiLevelType w:val="multilevel"/>
    <w:tmpl w:val="78702CDB"/>
    <w:lvl w:ilvl="0" w:tentative="0">
      <w:start w:val="19"/>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200" w:hanging="603"/>
      </w:pPr>
      <w:rPr>
        <w:rFonts w:hint="default"/>
        <w:lang w:val="zh-CN" w:eastAsia="zh-CN" w:bidi="zh-CN"/>
      </w:rPr>
    </w:lvl>
    <w:lvl w:ilvl="3" w:tentative="0">
      <w:start w:val="0"/>
      <w:numFmt w:val="bullet"/>
      <w:lvlText w:val="•"/>
      <w:lvlJc w:val="left"/>
      <w:pPr>
        <w:ind w:left="2160" w:hanging="603"/>
      </w:pPr>
      <w:rPr>
        <w:rFonts w:hint="default"/>
        <w:lang w:val="zh-CN" w:eastAsia="zh-CN" w:bidi="zh-CN"/>
      </w:rPr>
    </w:lvl>
    <w:lvl w:ilvl="4" w:tentative="0">
      <w:start w:val="0"/>
      <w:numFmt w:val="bullet"/>
      <w:lvlText w:val="•"/>
      <w:lvlJc w:val="left"/>
      <w:pPr>
        <w:ind w:left="3121" w:hanging="603"/>
      </w:pPr>
      <w:rPr>
        <w:rFonts w:hint="default"/>
        <w:lang w:val="zh-CN" w:eastAsia="zh-CN" w:bidi="zh-CN"/>
      </w:rPr>
    </w:lvl>
    <w:lvl w:ilvl="5" w:tentative="0">
      <w:start w:val="0"/>
      <w:numFmt w:val="bullet"/>
      <w:lvlText w:val="•"/>
      <w:lvlJc w:val="left"/>
      <w:pPr>
        <w:ind w:left="4082" w:hanging="603"/>
      </w:pPr>
      <w:rPr>
        <w:rFonts w:hint="default"/>
        <w:lang w:val="zh-CN" w:eastAsia="zh-CN" w:bidi="zh-CN"/>
      </w:rPr>
    </w:lvl>
    <w:lvl w:ilvl="6" w:tentative="0">
      <w:start w:val="0"/>
      <w:numFmt w:val="bullet"/>
      <w:lvlText w:val="•"/>
      <w:lvlJc w:val="left"/>
      <w:pPr>
        <w:ind w:left="5043" w:hanging="603"/>
      </w:pPr>
      <w:rPr>
        <w:rFonts w:hint="default"/>
        <w:lang w:val="zh-CN" w:eastAsia="zh-CN" w:bidi="zh-CN"/>
      </w:rPr>
    </w:lvl>
    <w:lvl w:ilvl="7" w:tentative="0">
      <w:start w:val="0"/>
      <w:numFmt w:val="bullet"/>
      <w:lvlText w:val="•"/>
      <w:lvlJc w:val="left"/>
      <w:pPr>
        <w:ind w:left="6004" w:hanging="603"/>
      </w:pPr>
      <w:rPr>
        <w:rFonts w:hint="default"/>
        <w:lang w:val="zh-CN" w:eastAsia="zh-CN" w:bidi="zh-CN"/>
      </w:rPr>
    </w:lvl>
    <w:lvl w:ilvl="8" w:tentative="0">
      <w:start w:val="0"/>
      <w:numFmt w:val="bullet"/>
      <w:lvlText w:val="•"/>
      <w:lvlJc w:val="left"/>
      <w:pPr>
        <w:ind w:left="6964" w:hanging="603"/>
      </w:pPr>
      <w:rPr>
        <w:rFonts w:hint="default"/>
        <w:lang w:val="zh-CN" w:eastAsia="zh-CN" w:bidi="zh-CN"/>
      </w:rPr>
    </w:lvl>
  </w:abstractNum>
  <w:abstractNum w:abstractNumId="41">
    <w:nsid w:val="788305FE"/>
    <w:multiLevelType w:val="multilevel"/>
    <w:tmpl w:val="788305FE"/>
    <w:lvl w:ilvl="0" w:tentative="0">
      <w:start w:val="2"/>
      <w:numFmt w:val="decimal"/>
      <w:lvlText w:val="%1"/>
      <w:lvlJc w:val="left"/>
      <w:pPr>
        <w:ind w:left="1089" w:hanging="420"/>
        <w:jc w:val="left"/>
      </w:pPr>
      <w:rPr>
        <w:rFonts w:hint="default"/>
        <w:lang w:val="zh-CN" w:eastAsia="zh-CN" w:bidi="zh-CN"/>
      </w:rPr>
    </w:lvl>
    <w:lvl w:ilvl="1" w:tentative="0">
      <w:start w:val="1"/>
      <w:numFmt w:val="decimal"/>
      <w:lvlText w:val="%1.%2"/>
      <w:lvlJc w:val="left"/>
      <w:pPr>
        <w:ind w:left="1089"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abstractNum w:abstractNumId="42">
    <w:nsid w:val="78966CF5"/>
    <w:multiLevelType w:val="multilevel"/>
    <w:tmpl w:val="78966CF5"/>
    <w:lvl w:ilvl="0" w:tentative="0">
      <w:start w:val="18"/>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833" w:hanging="780"/>
      </w:pPr>
      <w:rPr>
        <w:rFonts w:hint="default"/>
        <w:lang w:val="zh-CN" w:eastAsia="zh-CN" w:bidi="zh-CN"/>
      </w:rPr>
    </w:lvl>
    <w:lvl w:ilvl="4" w:tentative="0">
      <w:start w:val="0"/>
      <w:numFmt w:val="bullet"/>
      <w:lvlText w:val="•"/>
      <w:lvlJc w:val="left"/>
      <w:pPr>
        <w:ind w:left="3698" w:hanging="780"/>
      </w:pPr>
      <w:rPr>
        <w:rFonts w:hint="default"/>
        <w:lang w:val="zh-CN" w:eastAsia="zh-CN" w:bidi="zh-CN"/>
      </w:rPr>
    </w:lvl>
    <w:lvl w:ilvl="5" w:tentative="0">
      <w:start w:val="0"/>
      <w:numFmt w:val="bullet"/>
      <w:lvlText w:val="•"/>
      <w:lvlJc w:val="left"/>
      <w:pPr>
        <w:ind w:left="4563" w:hanging="780"/>
      </w:pPr>
      <w:rPr>
        <w:rFonts w:hint="default"/>
        <w:lang w:val="zh-CN" w:eastAsia="zh-CN" w:bidi="zh-CN"/>
      </w:rPr>
    </w:lvl>
    <w:lvl w:ilvl="6" w:tentative="0">
      <w:start w:val="0"/>
      <w:numFmt w:val="bullet"/>
      <w:lvlText w:val="•"/>
      <w:lvlJc w:val="left"/>
      <w:pPr>
        <w:ind w:left="5427" w:hanging="780"/>
      </w:pPr>
      <w:rPr>
        <w:rFonts w:hint="default"/>
        <w:lang w:val="zh-CN" w:eastAsia="zh-CN" w:bidi="zh-CN"/>
      </w:rPr>
    </w:lvl>
    <w:lvl w:ilvl="7" w:tentative="0">
      <w:start w:val="0"/>
      <w:numFmt w:val="bullet"/>
      <w:lvlText w:val="•"/>
      <w:lvlJc w:val="left"/>
      <w:pPr>
        <w:ind w:left="6292" w:hanging="780"/>
      </w:pPr>
      <w:rPr>
        <w:rFonts w:hint="default"/>
        <w:lang w:val="zh-CN" w:eastAsia="zh-CN" w:bidi="zh-CN"/>
      </w:rPr>
    </w:lvl>
    <w:lvl w:ilvl="8" w:tentative="0">
      <w:start w:val="0"/>
      <w:numFmt w:val="bullet"/>
      <w:lvlText w:val="•"/>
      <w:lvlJc w:val="left"/>
      <w:pPr>
        <w:ind w:left="7157" w:hanging="780"/>
      </w:pPr>
      <w:rPr>
        <w:rFonts w:hint="default"/>
        <w:lang w:val="zh-CN" w:eastAsia="zh-CN" w:bidi="zh-CN"/>
      </w:rPr>
    </w:lvl>
  </w:abstractNum>
  <w:abstractNum w:abstractNumId="43">
    <w:nsid w:val="7B8021A9"/>
    <w:multiLevelType w:val="multilevel"/>
    <w:tmpl w:val="7B8021A9"/>
    <w:lvl w:ilvl="0" w:tentative="0">
      <w:start w:val="1"/>
      <w:numFmt w:val="lowerLetter"/>
      <w:suff w:val="space"/>
      <w:lvlText w:val="%1)"/>
      <w:lvlJc w:val="left"/>
      <w:pPr>
        <w:ind w:left="420" w:hanging="420"/>
      </w:pPr>
      <w:rPr>
        <w:rFonts w:hint="default"/>
        <w:b w:val="0"/>
        <w:i w:val="0"/>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7"/>
  </w:num>
  <w:num w:numId="3">
    <w:abstractNumId w:val="28"/>
  </w:num>
  <w:num w:numId="4">
    <w:abstractNumId w:val="41"/>
  </w:num>
  <w:num w:numId="5">
    <w:abstractNumId w:val="30"/>
  </w:num>
  <w:num w:numId="6">
    <w:abstractNumId w:val="16"/>
  </w:num>
  <w:num w:numId="7">
    <w:abstractNumId w:val="39"/>
  </w:num>
  <w:num w:numId="8">
    <w:abstractNumId w:val="14"/>
  </w:num>
  <w:num w:numId="9">
    <w:abstractNumId w:val="38"/>
  </w:num>
  <w:num w:numId="10">
    <w:abstractNumId w:val="32"/>
  </w:num>
  <w:num w:numId="11">
    <w:abstractNumId w:val="31"/>
  </w:num>
  <w:num w:numId="12">
    <w:abstractNumId w:val="20"/>
  </w:num>
  <w:num w:numId="13">
    <w:abstractNumId w:val="37"/>
  </w:num>
  <w:num w:numId="14">
    <w:abstractNumId w:val="12"/>
  </w:num>
  <w:num w:numId="15">
    <w:abstractNumId w:val="42"/>
  </w:num>
  <w:num w:numId="16">
    <w:abstractNumId w:val="40"/>
  </w:num>
  <w:num w:numId="17">
    <w:abstractNumId w:val="8"/>
  </w:num>
  <w:num w:numId="18">
    <w:abstractNumId w:val="19"/>
  </w:num>
  <w:num w:numId="19">
    <w:abstractNumId w:val="23"/>
  </w:num>
  <w:num w:numId="20">
    <w:abstractNumId w:val="4"/>
  </w:num>
  <w:num w:numId="21">
    <w:abstractNumId w:val="35"/>
  </w:num>
  <w:num w:numId="22">
    <w:abstractNumId w:val="9"/>
  </w:num>
  <w:num w:numId="23">
    <w:abstractNumId w:val="18"/>
  </w:num>
  <w:num w:numId="24">
    <w:abstractNumId w:val="25"/>
  </w:num>
  <w:num w:numId="25">
    <w:abstractNumId w:val="5"/>
  </w:num>
  <w:num w:numId="26">
    <w:abstractNumId w:val="33"/>
  </w:num>
  <w:num w:numId="27">
    <w:abstractNumId w:val="43"/>
  </w:num>
  <w:num w:numId="28">
    <w:abstractNumId w:val="27"/>
  </w:num>
  <w:num w:numId="29">
    <w:abstractNumId w:val="15"/>
  </w:num>
  <w:num w:numId="30">
    <w:abstractNumId w:val="24"/>
  </w:num>
  <w:num w:numId="31">
    <w:abstractNumId w:val="17"/>
  </w:num>
  <w:num w:numId="32">
    <w:abstractNumId w:val="2"/>
  </w:num>
  <w:num w:numId="33">
    <w:abstractNumId w:val="6"/>
  </w:num>
  <w:num w:numId="34">
    <w:abstractNumId w:val="29"/>
  </w:num>
  <w:num w:numId="35">
    <w:abstractNumId w:val="3"/>
  </w:num>
  <w:num w:numId="36">
    <w:abstractNumId w:val="10"/>
  </w:num>
  <w:num w:numId="37">
    <w:abstractNumId w:val="11"/>
  </w:num>
  <w:num w:numId="38">
    <w:abstractNumId w:val="34"/>
  </w:num>
  <w:num w:numId="39">
    <w:abstractNumId w:val="22"/>
  </w:num>
  <w:num w:numId="40">
    <w:abstractNumId w:val="1"/>
  </w:num>
  <w:num w:numId="41">
    <w:abstractNumId w:val="13"/>
  </w:num>
  <w:num w:numId="42">
    <w:abstractNumId w:val="36"/>
  </w:num>
  <w:num w:numId="43">
    <w:abstractNumId w:val="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7D"/>
    <w:rsid w:val="00012ECF"/>
    <w:rsid w:val="00020379"/>
    <w:rsid w:val="00025C71"/>
    <w:rsid w:val="000E233B"/>
    <w:rsid w:val="00161984"/>
    <w:rsid w:val="001A1A7D"/>
    <w:rsid w:val="001B5FA4"/>
    <w:rsid w:val="00213D21"/>
    <w:rsid w:val="003426D7"/>
    <w:rsid w:val="00360E3D"/>
    <w:rsid w:val="004D5C2B"/>
    <w:rsid w:val="004F5EB1"/>
    <w:rsid w:val="005868F8"/>
    <w:rsid w:val="00591D47"/>
    <w:rsid w:val="00601AB7"/>
    <w:rsid w:val="006F4371"/>
    <w:rsid w:val="00767665"/>
    <w:rsid w:val="007912E1"/>
    <w:rsid w:val="00792D70"/>
    <w:rsid w:val="007C7BD8"/>
    <w:rsid w:val="00820DC1"/>
    <w:rsid w:val="00894AD2"/>
    <w:rsid w:val="008B625E"/>
    <w:rsid w:val="00914A28"/>
    <w:rsid w:val="00976F5E"/>
    <w:rsid w:val="009A3392"/>
    <w:rsid w:val="009C5178"/>
    <w:rsid w:val="00A445E5"/>
    <w:rsid w:val="00A47156"/>
    <w:rsid w:val="00A825BC"/>
    <w:rsid w:val="00BD1315"/>
    <w:rsid w:val="00C321D3"/>
    <w:rsid w:val="00C85E6F"/>
    <w:rsid w:val="00C87B72"/>
    <w:rsid w:val="00CA42F6"/>
    <w:rsid w:val="00DB7621"/>
    <w:rsid w:val="00E35771"/>
    <w:rsid w:val="00E879C9"/>
    <w:rsid w:val="00F50DBC"/>
    <w:rsid w:val="00FB2CB9"/>
    <w:rsid w:val="00FB37ED"/>
    <w:rsid w:val="00FF6550"/>
    <w:rsid w:val="028E5F57"/>
    <w:rsid w:val="035777BD"/>
    <w:rsid w:val="05F323E7"/>
    <w:rsid w:val="06C62F23"/>
    <w:rsid w:val="099C2EBE"/>
    <w:rsid w:val="0BAB2128"/>
    <w:rsid w:val="0C010C45"/>
    <w:rsid w:val="10725CF0"/>
    <w:rsid w:val="10F130B7"/>
    <w:rsid w:val="123F092D"/>
    <w:rsid w:val="182B245F"/>
    <w:rsid w:val="1A9E6A35"/>
    <w:rsid w:val="1C5E303F"/>
    <w:rsid w:val="1CEE46C2"/>
    <w:rsid w:val="1F151928"/>
    <w:rsid w:val="20D708C1"/>
    <w:rsid w:val="225D45ED"/>
    <w:rsid w:val="24AC4015"/>
    <w:rsid w:val="24E25339"/>
    <w:rsid w:val="2B5D1B1C"/>
    <w:rsid w:val="2E90437B"/>
    <w:rsid w:val="2FD21F10"/>
    <w:rsid w:val="309501B7"/>
    <w:rsid w:val="310F178D"/>
    <w:rsid w:val="311C37C3"/>
    <w:rsid w:val="357351A6"/>
    <w:rsid w:val="388A19C7"/>
    <w:rsid w:val="39093243"/>
    <w:rsid w:val="398731C1"/>
    <w:rsid w:val="3B5374DF"/>
    <w:rsid w:val="3BF00868"/>
    <w:rsid w:val="3EFF166C"/>
    <w:rsid w:val="3F721038"/>
    <w:rsid w:val="41D8261B"/>
    <w:rsid w:val="42932C27"/>
    <w:rsid w:val="43E053A2"/>
    <w:rsid w:val="444D0A58"/>
    <w:rsid w:val="497B6878"/>
    <w:rsid w:val="4A5842D9"/>
    <w:rsid w:val="4AB819C3"/>
    <w:rsid w:val="4C365CDF"/>
    <w:rsid w:val="4D0427FA"/>
    <w:rsid w:val="50C93A72"/>
    <w:rsid w:val="512F7BC2"/>
    <w:rsid w:val="52B37668"/>
    <w:rsid w:val="52C55A33"/>
    <w:rsid w:val="54760927"/>
    <w:rsid w:val="54A070FD"/>
    <w:rsid w:val="54DC6820"/>
    <w:rsid w:val="54E6575C"/>
    <w:rsid w:val="55673082"/>
    <w:rsid w:val="56CE4C87"/>
    <w:rsid w:val="57066A45"/>
    <w:rsid w:val="5758006F"/>
    <w:rsid w:val="5D5F6413"/>
    <w:rsid w:val="5EA46B7C"/>
    <w:rsid w:val="5FAD0650"/>
    <w:rsid w:val="6536666F"/>
    <w:rsid w:val="6554147E"/>
    <w:rsid w:val="667729D9"/>
    <w:rsid w:val="66F34453"/>
    <w:rsid w:val="69535803"/>
    <w:rsid w:val="6A7D7990"/>
    <w:rsid w:val="6AD45CCE"/>
    <w:rsid w:val="6D6B0C52"/>
    <w:rsid w:val="732D7445"/>
    <w:rsid w:val="75C14E5B"/>
    <w:rsid w:val="77BC7A0C"/>
    <w:rsid w:val="7D950ED8"/>
    <w:rsid w:val="7FD2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5"/>
    <w:qFormat/>
    <w:uiPriority w:val="1"/>
    <w:pPr>
      <w:keepNext/>
      <w:keepLines/>
      <w:spacing w:before="340" w:after="330" w:line="576" w:lineRule="auto"/>
      <w:outlineLvl w:val="0"/>
    </w:pPr>
    <w:rPr>
      <w:b/>
      <w:bCs/>
      <w:kern w:val="44"/>
      <w:sz w:val="44"/>
      <w:szCs w:val="44"/>
    </w:rPr>
  </w:style>
  <w:style w:type="paragraph" w:styleId="6">
    <w:name w:val="heading 2"/>
    <w:basedOn w:val="1"/>
    <w:next w:val="1"/>
    <w:link w:val="26"/>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7">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spacing w:after="0" w:line="500" w:lineRule="exact"/>
      <w:ind w:left="0" w:leftChars="0" w:firstLine="420" w:firstLineChars="200"/>
    </w:pPr>
    <w:rPr>
      <w:rFonts w:ascii="宋体"/>
      <w:sz w:val="28"/>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annotation text"/>
    <w:basedOn w:val="1"/>
    <w:next w:val="1"/>
    <w:link w:val="34"/>
    <w:semiHidden/>
    <w:unhideWhenUsed/>
    <w:qFormat/>
    <w:uiPriority w:val="99"/>
    <w:pPr>
      <w:jc w:val="left"/>
    </w:pPr>
    <w:rPr>
      <w:kern w:val="0"/>
      <w:sz w:val="20"/>
    </w:rPr>
  </w:style>
  <w:style w:type="paragraph" w:styleId="9">
    <w:name w:val="Body Text"/>
    <w:basedOn w:val="1"/>
    <w:link w:val="30"/>
    <w:qFormat/>
    <w:uiPriority w:val="1"/>
    <w:pPr>
      <w:autoSpaceDE w:val="0"/>
      <w:autoSpaceDN w:val="0"/>
      <w:jc w:val="left"/>
    </w:pPr>
    <w:rPr>
      <w:rFonts w:ascii="宋体" w:hAnsi="宋体" w:cs="宋体"/>
      <w:kern w:val="0"/>
      <w:sz w:val="24"/>
      <w:szCs w:val="24"/>
      <w:lang w:val="zh-CN" w:bidi="zh-CN"/>
    </w:rPr>
  </w:style>
  <w:style w:type="paragraph" w:styleId="10">
    <w:name w:val="Plain Text"/>
    <w:basedOn w:val="1"/>
    <w:link w:val="27"/>
    <w:unhideWhenUsed/>
    <w:qFormat/>
    <w:uiPriority w:val="0"/>
    <w:rPr>
      <w:rFonts w:ascii="宋体" w:hAnsi="Courier New" w:eastAsiaTheme="minorEastAsia" w:cstheme="minorBidi"/>
      <w:szCs w:val="22"/>
    </w:rPr>
  </w:style>
  <w:style w:type="paragraph" w:styleId="11">
    <w:name w:val="Body Text Indent 2"/>
    <w:basedOn w:val="1"/>
    <w:link w:val="33"/>
    <w:semiHidden/>
    <w:unhideWhenUsed/>
    <w:qFormat/>
    <w:uiPriority w:val="99"/>
    <w:pPr>
      <w:spacing w:after="120" w:line="480" w:lineRule="auto"/>
      <w:ind w:left="420" w:leftChars="200"/>
    </w:pPr>
  </w:style>
  <w:style w:type="paragraph" w:styleId="12">
    <w:name w:val="Balloon Text"/>
    <w:basedOn w:val="1"/>
    <w:link w:val="24"/>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1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rPr>
  </w:style>
  <w:style w:type="character" w:customStyle="1" w:styleId="21">
    <w:name w:val="页眉 Char"/>
    <w:basedOn w:val="19"/>
    <w:link w:val="14"/>
    <w:qFormat/>
    <w:uiPriority w:val="99"/>
    <w:rPr>
      <w:sz w:val="18"/>
      <w:szCs w:val="18"/>
    </w:rPr>
  </w:style>
  <w:style w:type="character" w:customStyle="1" w:styleId="22">
    <w:name w:val="页脚 Char"/>
    <w:basedOn w:val="19"/>
    <w:link w:val="13"/>
    <w:qFormat/>
    <w:uiPriority w:val="99"/>
    <w:rPr>
      <w:sz w:val="18"/>
      <w:szCs w:val="18"/>
    </w:rPr>
  </w:style>
  <w:style w:type="character" w:customStyle="1" w:styleId="23">
    <w:name w:val="style3"/>
    <w:qFormat/>
    <w:uiPriority w:val="0"/>
  </w:style>
  <w:style w:type="character" w:customStyle="1" w:styleId="24">
    <w:name w:val="批注框文本 Char"/>
    <w:basedOn w:val="19"/>
    <w:link w:val="12"/>
    <w:semiHidden/>
    <w:qFormat/>
    <w:uiPriority w:val="99"/>
    <w:rPr>
      <w:rFonts w:ascii="Times New Roman" w:hAnsi="Times New Roman" w:eastAsia="宋体" w:cs="Times New Roman"/>
      <w:sz w:val="18"/>
      <w:szCs w:val="18"/>
    </w:rPr>
  </w:style>
  <w:style w:type="character" w:customStyle="1" w:styleId="25">
    <w:name w:val="标题 1 Char"/>
    <w:basedOn w:val="19"/>
    <w:link w:val="5"/>
    <w:qFormat/>
    <w:uiPriority w:val="9"/>
    <w:rPr>
      <w:rFonts w:ascii="Times New Roman" w:hAnsi="Times New Roman" w:eastAsia="宋体" w:cs="Times New Roman"/>
      <w:b/>
      <w:bCs/>
      <w:kern w:val="44"/>
      <w:sz w:val="44"/>
      <w:szCs w:val="44"/>
    </w:rPr>
  </w:style>
  <w:style w:type="character" w:customStyle="1" w:styleId="26">
    <w:name w:val="标题 2 Char"/>
    <w:basedOn w:val="19"/>
    <w:link w:val="6"/>
    <w:qFormat/>
    <w:uiPriority w:val="0"/>
    <w:rPr>
      <w:rFonts w:ascii="Arial" w:hAnsi="Arial" w:eastAsia="黑体" w:cs="Arial"/>
      <w:b/>
      <w:bCs/>
      <w:sz w:val="32"/>
      <w:szCs w:val="32"/>
    </w:rPr>
  </w:style>
  <w:style w:type="character" w:customStyle="1" w:styleId="27">
    <w:name w:val="纯文本 Char"/>
    <w:basedOn w:val="19"/>
    <w:link w:val="10"/>
    <w:qFormat/>
    <w:uiPriority w:val="0"/>
    <w:rPr>
      <w:rFonts w:ascii="宋体" w:hAnsi="Courier New"/>
    </w:rPr>
  </w:style>
  <w:style w:type="character" w:customStyle="1" w:styleId="28">
    <w:name w:val="标题 3 Char"/>
    <w:basedOn w:val="19"/>
    <w:link w:val="7"/>
    <w:qFormat/>
    <w:uiPriority w:val="9"/>
    <w:rPr>
      <w:rFonts w:ascii="Times New Roman" w:hAnsi="Times New Roman" w:eastAsia="宋体" w:cs="Times New Roman"/>
      <w:b/>
      <w:bCs/>
      <w:sz w:val="32"/>
      <w:szCs w:val="32"/>
    </w:rPr>
  </w:style>
  <w:style w:type="table" w:customStyle="1" w:styleId="2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30">
    <w:name w:val="正文文本 Char"/>
    <w:basedOn w:val="19"/>
    <w:link w:val="9"/>
    <w:qFormat/>
    <w:uiPriority w:val="1"/>
    <w:rPr>
      <w:rFonts w:ascii="宋体" w:hAnsi="宋体" w:eastAsia="宋体" w:cs="宋体"/>
      <w:kern w:val="0"/>
      <w:sz w:val="24"/>
      <w:szCs w:val="24"/>
      <w:lang w:val="zh-CN" w:bidi="zh-CN"/>
    </w:rPr>
  </w:style>
  <w:style w:type="paragraph" w:customStyle="1" w:styleId="31">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2">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3">
    <w:name w:val="正文文本缩进 2 Char"/>
    <w:basedOn w:val="19"/>
    <w:link w:val="11"/>
    <w:semiHidden/>
    <w:qFormat/>
    <w:uiPriority w:val="99"/>
    <w:rPr>
      <w:rFonts w:ascii="Times New Roman" w:hAnsi="Times New Roman" w:eastAsia="宋体" w:cs="Times New Roman"/>
      <w:szCs w:val="21"/>
    </w:rPr>
  </w:style>
  <w:style w:type="character" w:customStyle="1" w:styleId="34">
    <w:name w:val="批注文字 Char"/>
    <w:basedOn w:val="19"/>
    <w:link w:val="8"/>
    <w:semiHidden/>
    <w:qFormat/>
    <w:uiPriority w:val="99"/>
    <w:rPr>
      <w:rFonts w:ascii="Times New Roman" w:hAnsi="Times New Roman" w:eastAsia="宋体" w:cs="Times New Roman"/>
      <w:kern w:val="0"/>
      <w:sz w:val="20"/>
      <w:szCs w:val="21"/>
    </w:rPr>
  </w:style>
  <w:style w:type="paragraph" w:customStyle="1" w:styleId="35">
    <w:name w:val="p15"/>
    <w:basedOn w:val="1"/>
    <w:next w:val="8"/>
    <w:qFormat/>
    <w:uiPriority w:val="99"/>
    <w:pPr>
      <w:widowControl/>
    </w:pPr>
    <w:rPr>
      <w:kern w:val="0"/>
    </w:rPr>
  </w:style>
  <w:style w:type="paragraph" w:customStyle="1" w:styleId="36">
    <w:name w:val="Heading 3"/>
    <w:basedOn w:val="1"/>
    <w:qFormat/>
    <w:uiPriority w:val="1"/>
    <w:pPr>
      <w:autoSpaceDE w:val="0"/>
      <w:autoSpaceDN w:val="0"/>
      <w:spacing w:before="132"/>
      <w:ind w:left="220"/>
      <w:jc w:val="left"/>
      <w:outlineLvl w:val="3"/>
    </w:pPr>
    <w:rPr>
      <w:rFonts w:ascii="宋体" w:hAnsi="宋体" w:cs="宋体"/>
      <w:b/>
      <w:bCs/>
      <w:kern w:val="0"/>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89685-16EC-44DC-A077-A66CFA789795}">
  <ds:schemaRefs/>
</ds:datastoreItem>
</file>

<file path=docProps/app.xml><?xml version="1.0" encoding="utf-8"?>
<Properties xmlns="http://schemas.openxmlformats.org/officeDocument/2006/extended-properties" xmlns:vt="http://schemas.openxmlformats.org/officeDocument/2006/docPropsVTypes">
  <Template>Normal</Template>
  <Pages>60</Pages>
  <Words>4346</Words>
  <Characters>24775</Characters>
  <Lines>206</Lines>
  <Paragraphs>58</Paragraphs>
  <TotalTime>1</TotalTime>
  <ScaleCrop>false</ScaleCrop>
  <LinksUpToDate>false</LinksUpToDate>
  <CharactersWithSpaces>29063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2020-04-23T07:56:00Z</dcterms:created>
  <dc:creator>ldf8199</dc:creator>
  <cp:lastModifiedBy>五院办公室</cp:lastModifiedBy>
  <dcterms:modified xsi:type="dcterms:W3CDTF">2020-09-02T07:54:20Z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