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sz w:val="52"/>
          <w:szCs w:val="52"/>
        </w:rPr>
      </w:pPr>
    </w:p>
    <w:p>
      <w:pPr>
        <w:jc w:val="both"/>
        <w:rPr>
          <w:rFonts w:hint="eastAsia" w:ascii="黑体" w:eastAsia="黑体"/>
          <w:sz w:val="52"/>
          <w:szCs w:val="52"/>
        </w:rPr>
      </w:pPr>
    </w:p>
    <w:p>
      <w:pPr>
        <w:jc w:val="center"/>
        <w:rPr>
          <w:rFonts w:ascii="黑体" w:eastAsia="黑体"/>
          <w:sz w:val="52"/>
          <w:szCs w:val="52"/>
        </w:rPr>
      </w:pPr>
      <w:r>
        <w:rPr>
          <w:rFonts w:hint="eastAsia" w:ascii="黑体" w:eastAsia="黑体"/>
          <w:sz w:val="52"/>
          <w:szCs w:val="52"/>
        </w:rPr>
        <w:t>阜阳市第五人民医院纸张耗材采购项目</w:t>
      </w:r>
    </w:p>
    <w:p>
      <w:pPr>
        <w:jc w:val="center"/>
        <w:rPr>
          <w:rFonts w:ascii="黑体" w:eastAsia="黑体"/>
          <w:sz w:val="52"/>
          <w:szCs w:val="52"/>
        </w:rPr>
      </w:pPr>
    </w:p>
    <w:p>
      <w:pPr>
        <w:jc w:val="center"/>
        <w:rPr>
          <w:rFonts w:ascii="黑体" w:eastAsia="黑体"/>
          <w:sz w:val="74"/>
        </w:rPr>
      </w:pPr>
      <w:r>
        <w:rPr>
          <w:rFonts w:hint="eastAsia" w:ascii="黑体" w:eastAsia="黑体"/>
          <w:sz w:val="74"/>
        </w:rPr>
        <w:t>竞争性谈判文件</w:t>
      </w:r>
    </w:p>
    <w:p>
      <w:pPr>
        <w:jc w:val="center"/>
        <w:rPr>
          <w:rFonts w:hint="eastAsia" w:ascii="宋体" w:eastAsia="等线"/>
          <w:b/>
          <w:sz w:val="30"/>
          <w:szCs w:val="30"/>
          <w:lang w:eastAsia="zh-CN"/>
        </w:rPr>
      </w:pPr>
      <w:r>
        <w:rPr>
          <w:rFonts w:hint="eastAsia" w:ascii="宋体"/>
          <w:b/>
          <w:sz w:val="30"/>
          <w:szCs w:val="30"/>
        </w:rPr>
        <w:t>项目编号：FYWY202</w:t>
      </w:r>
      <w:r>
        <w:rPr>
          <w:rFonts w:hint="eastAsia" w:ascii="宋体"/>
          <w:b/>
          <w:sz w:val="30"/>
          <w:szCs w:val="30"/>
          <w:lang w:eastAsia="zh-CN"/>
        </w:rPr>
        <w:t>0817</w:t>
      </w:r>
    </w:p>
    <w:p>
      <w:pPr>
        <w:pStyle w:val="2"/>
        <w:rPr>
          <w:rFonts w:hint="eastAsia" w:ascii="宋体"/>
          <w:b/>
          <w:sz w:val="30"/>
          <w:szCs w:val="30"/>
        </w:rPr>
      </w:pPr>
    </w:p>
    <w:p>
      <w:pPr>
        <w:pStyle w:val="2"/>
        <w:rPr>
          <w:rFonts w:hint="eastAsia" w:ascii="宋体"/>
          <w:b/>
          <w:sz w:val="30"/>
          <w:szCs w:val="30"/>
        </w:rPr>
      </w:pPr>
    </w:p>
    <w:p>
      <w:pPr>
        <w:pStyle w:val="2"/>
        <w:rPr>
          <w:rFonts w:hint="eastAsia" w:ascii="宋体"/>
          <w:b/>
          <w:sz w:val="30"/>
          <w:szCs w:val="30"/>
        </w:rPr>
      </w:pPr>
    </w:p>
    <w:p>
      <w:pPr>
        <w:pStyle w:val="2"/>
        <w:rPr>
          <w:rFonts w:hint="eastAsia" w:ascii="宋体"/>
          <w:b/>
          <w:sz w:val="30"/>
          <w:szCs w:val="30"/>
        </w:rPr>
      </w:pPr>
    </w:p>
    <w:p>
      <w:pPr>
        <w:pStyle w:val="2"/>
        <w:ind w:left="0" w:leftChars="0" w:firstLine="0" w:firstLineChars="0"/>
        <w:rPr>
          <w:b/>
          <w:sz w:val="30"/>
          <w:szCs w:val="30"/>
          <w:highlight w:val="yellow"/>
        </w:rPr>
      </w:pPr>
    </w:p>
    <w:p>
      <w:pPr>
        <w:pStyle w:val="2"/>
        <w:ind w:firstLine="600"/>
        <w:rPr>
          <w:b/>
          <w:sz w:val="30"/>
          <w:szCs w:val="30"/>
          <w:highlight w:val="yellow"/>
        </w:rPr>
      </w:pPr>
    </w:p>
    <w:p>
      <w:pPr>
        <w:jc w:val="center"/>
        <w:rPr>
          <w:rFonts w:ascii="黑体ＣＳ" w:eastAsia="黑体ＣＳ"/>
          <w:b/>
          <w:sz w:val="36"/>
          <w:szCs w:val="36"/>
        </w:rPr>
      </w:pPr>
      <w:r>
        <w:rPr>
          <w:rFonts w:hint="eastAsia" w:ascii="黑体ＣＳ" w:eastAsia="黑体ＣＳ"/>
          <w:b/>
          <w:sz w:val="36"/>
          <w:szCs w:val="36"/>
        </w:rPr>
        <w:t>采购人</w:t>
      </w:r>
      <w:r>
        <w:rPr>
          <w:rFonts w:ascii="黑体ＣＳ" w:eastAsia="黑体ＣＳ"/>
          <w:b/>
          <w:sz w:val="36"/>
          <w:szCs w:val="36"/>
        </w:rPr>
        <w:t>：</w:t>
      </w:r>
      <w:r>
        <w:rPr>
          <w:rFonts w:hint="eastAsia" w:ascii="黑体ＣＳ" w:eastAsia="黑体ＣＳ"/>
          <w:b/>
          <w:sz w:val="36"/>
          <w:szCs w:val="36"/>
        </w:rPr>
        <w:t>阜阳市第五人民医院</w:t>
      </w:r>
    </w:p>
    <w:p>
      <w:pPr>
        <w:pStyle w:val="2"/>
        <w:ind w:firstLine="560"/>
      </w:pPr>
    </w:p>
    <w:p>
      <w:pPr>
        <w:spacing w:line="440" w:lineRule="exact"/>
        <w:ind w:right="42" w:rightChars="20"/>
        <w:jc w:val="center"/>
        <w:rPr>
          <w:rFonts w:ascii="Arial" w:hAnsi="Arial" w:eastAsia="黑体" w:cs="Arial"/>
          <w:b/>
          <w:sz w:val="36"/>
        </w:rPr>
      </w:pPr>
    </w:p>
    <w:p>
      <w:pPr>
        <w:spacing w:line="440" w:lineRule="exact"/>
        <w:ind w:right="42" w:rightChars="20"/>
        <w:jc w:val="center"/>
        <w:rPr>
          <w:rFonts w:ascii="Arial" w:hAnsi="Arial" w:eastAsia="黑体" w:cs="Arial"/>
          <w:b/>
          <w:sz w:val="36"/>
        </w:rPr>
      </w:pPr>
      <w:r>
        <w:rPr>
          <w:rFonts w:hint="eastAsia" w:ascii="Arial" w:hAnsi="Arial" w:eastAsia="黑体" w:cs="Arial"/>
          <w:b/>
          <w:sz w:val="36"/>
        </w:rPr>
        <w:t>2020年8月</w:t>
      </w:r>
    </w:p>
    <w:p>
      <w:pPr>
        <w:pStyle w:val="2"/>
        <w:ind w:firstLine="560"/>
      </w:pPr>
    </w:p>
    <w:p>
      <w:pPr>
        <w:pStyle w:val="2"/>
        <w:ind w:firstLine="560"/>
      </w:pPr>
    </w:p>
    <w:p>
      <w:pPr>
        <w:pStyle w:val="2"/>
        <w:ind w:firstLine="560"/>
      </w:pPr>
    </w:p>
    <w:p>
      <w:pPr>
        <w:pStyle w:val="2"/>
        <w:ind w:firstLine="560"/>
        <w:rPr>
          <w:rFonts w:hint="eastAsia"/>
        </w:rPr>
      </w:pPr>
    </w:p>
    <w:p>
      <w:pPr>
        <w:pStyle w:val="5"/>
        <w:tabs>
          <w:tab w:val="left" w:pos="0"/>
        </w:tabs>
        <w:adjustRightInd w:val="0"/>
        <w:spacing w:before="0" w:line="360" w:lineRule="auto"/>
        <w:rPr>
          <w:rFonts w:ascii="等线" w:hAnsi="等线" w:eastAsia="等线"/>
          <w:sz w:val="32"/>
          <w:szCs w:val="32"/>
        </w:rPr>
      </w:pPr>
      <w:r>
        <w:rPr>
          <w:rFonts w:hint="eastAsia" w:ascii="等线" w:hAnsi="等线" w:eastAsia="等线"/>
          <w:sz w:val="32"/>
          <w:szCs w:val="32"/>
        </w:rPr>
        <w:t>第一章</w:t>
      </w:r>
      <w:r>
        <w:rPr>
          <w:rFonts w:hint="eastAsia" w:ascii="等线" w:hAnsi="等线" w:eastAsia="等线"/>
          <w:sz w:val="32"/>
          <w:szCs w:val="32"/>
        </w:rPr>
        <w:tab/>
      </w:r>
      <w:bookmarkStart w:id="59" w:name="_GoBack"/>
      <w:r>
        <w:rPr>
          <w:rFonts w:hint="eastAsia" w:ascii="等线" w:hAnsi="等线" w:eastAsia="等线"/>
          <w:sz w:val="32"/>
          <w:szCs w:val="32"/>
        </w:rPr>
        <w:t>竞争性谈判公告</w:t>
      </w:r>
    </w:p>
    <w:p>
      <w:pPr>
        <w:spacing w:line="360" w:lineRule="auto"/>
        <w:rPr>
          <w:rFonts w:hint="eastAsia" w:ascii="等线" w:hAnsi="等线"/>
          <w:szCs w:val="21"/>
        </w:rPr>
      </w:pPr>
    </w:p>
    <w:p>
      <w:pPr>
        <w:pBdr>
          <w:top w:val="single" w:color="auto" w:sz="4" w:space="1"/>
          <w:left w:val="single" w:color="auto" w:sz="4" w:space="4"/>
          <w:bottom w:val="single" w:color="auto" w:sz="4" w:space="1"/>
          <w:right w:val="single" w:color="auto" w:sz="4" w:space="4"/>
        </w:pBdr>
        <w:ind w:firstLine="560" w:firstLineChars="200"/>
        <w:rPr>
          <w:rFonts w:hint="eastAsia" w:ascii="等线" w:hAnsi="等线"/>
          <w:sz w:val="28"/>
          <w:szCs w:val="28"/>
        </w:rPr>
      </w:pPr>
      <w:r>
        <w:rPr>
          <w:rFonts w:hint="eastAsia" w:ascii="等线" w:hAnsi="等线"/>
          <w:sz w:val="28"/>
          <w:szCs w:val="28"/>
        </w:rPr>
        <w:t>项目概况</w:t>
      </w:r>
    </w:p>
    <w:p>
      <w:pPr>
        <w:pBdr>
          <w:top w:val="single" w:color="auto" w:sz="4" w:space="1"/>
          <w:left w:val="single" w:color="auto" w:sz="4" w:space="4"/>
          <w:bottom w:val="single" w:color="auto" w:sz="4" w:space="1"/>
          <w:right w:val="single" w:color="auto" w:sz="4" w:space="4"/>
        </w:pBdr>
        <w:ind w:firstLine="560" w:firstLineChars="200"/>
        <w:rPr>
          <w:rFonts w:hint="eastAsia" w:ascii="等线" w:hAnsi="等线" w:cs="Times New Roman"/>
          <w:sz w:val="28"/>
          <w:szCs w:val="28"/>
        </w:rPr>
      </w:pPr>
      <w:r>
        <w:rPr>
          <w:rFonts w:hint="eastAsia" w:ascii="等线" w:hAnsi="等线"/>
          <w:sz w:val="28"/>
          <w:szCs w:val="28"/>
          <w:u w:val="single"/>
        </w:rPr>
        <w:t xml:space="preserve"> 阜阳市第五人民医院纸张耗材采购项目</w:t>
      </w:r>
      <w:r>
        <w:rPr>
          <w:rFonts w:hint="eastAsia" w:ascii="等线" w:hAnsi="等线"/>
          <w:sz w:val="28"/>
          <w:szCs w:val="28"/>
        </w:rPr>
        <w:t>的潜在供应商应在</w:t>
      </w:r>
      <w:r>
        <w:rPr>
          <w:rFonts w:ascii="等线" w:hAnsi="等线" w:cs="Times New Roman"/>
          <w:sz w:val="28"/>
          <w:szCs w:val="28"/>
        </w:rPr>
        <w:t>阜阳市第五人民医</w:t>
      </w:r>
      <w:r>
        <w:rPr>
          <w:rFonts w:hint="eastAsia" w:ascii="等线" w:hAnsi="等线" w:cs="Times New Roman"/>
          <w:sz w:val="28"/>
          <w:szCs w:val="28"/>
        </w:rPr>
        <w:t>院</w:t>
      </w:r>
      <w:r>
        <w:fldChar w:fldCharType="begin"/>
      </w:r>
      <w:r>
        <w:instrText xml:space="preserve"> HYPERLINK "http://www.fydwyy.com/" </w:instrText>
      </w:r>
      <w:r>
        <w:fldChar w:fldCharType="separate"/>
      </w:r>
      <w:r>
        <w:rPr>
          <w:rFonts w:ascii="等线" w:hAnsi="等线" w:cs="Times New Roman"/>
          <w:sz w:val="28"/>
          <w:szCs w:val="28"/>
        </w:rPr>
        <w:t>www.fydwyy.com</w:t>
      </w:r>
      <w:r>
        <w:fldChar w:fldCharType="end"/>
      </w:r>
      <w:r>
        <w:rPr>
          <w:rFonts w:hint="eastAsia" w:ascii="等线" w:hAnsi="等线" w:cs="Times New Roman"/>
          <w:sz w:val="28"/>
          <w:szCs w:val="28"/>
        </w:rPr>
        <w:t>网站查询获取采购文件获取方式，并于2020年8月2</w:t>
      </w:r>
      <w:r>
        <w:rPr>
          <w:rFonts w:ascii="等线" w:hAnsi="等线" w:cs="Times New Roman"/>
          <w:sz w:val="28"/>
          <w:szCs w:val="28"/>
        </w:rPr>
        <w:t>1</w:t>
      </w:r>
      <w:r>
        <w:rPr>
          <w:rFonts w:hint="eastAsia" w:ascii="等线" w:hAnsi="等线" w:cs="Times New Roman"/>
          <w:sz w:val="28"/>
          <w:szCs w:val="28"/>
        </w:rPr>
        <w:t>日15点00分（北京时间）前提交响应文件。</w:t>
      </w:r>
    </w:p>
    <w:p>
      <w:pPr>
        <w:pStyle w:val="6"/>
        <w:pageBreakBefore w:val="0"/>
        <w:kinsoku/>
        <w:wordWrap/>
        <w:overflowPunct/>
        <w:topLinePunct w:val="0"/>
        <w:bidi w:val="0"/>
        <w:spacing w:line="300" w:lineRule="exact"/>
        <w:textAlignment w:val="auto"/>
        <w:rPr>
          <w:rFonts w:hint="eastAsia" w:ascii="等线" w:hAnsi="等线" w:eastAsia="等线" w:cs="宋体"/>
          <w:bCs w:val="0"/>
          <w:sz w:val="28"/>
          <w:szCs w:val="28"/>
        </w:rPr>
      </w:pPr>
      <w:bookmarkStart w:id="0" w:name="_Toc28359089"/>
      <w:bookmarkStart w:id="1" w:name="_Toc28359012"/>
      <w:bookmarkStart w:id="2" w:name="_Toc35393629"/>
      <w:bookmarkStart w:id="3" w:name="_Toc35393798"/>
      <w:r>
        <w:rPr>
          <w:rFonts w:hint="eastAsia" w:ascii="等线" w:hAnsi="等线" w:eastAsia="等线" w:cs="宋体"/>
          <w:bCs w:val="0"/>
          <w:sz w:val="28"/>
          <w:szCs w:val="28"/>
        </w:rPr>
        <w:t>一、项目基本情况</w:t>
      </w:r>
      <w:bookmarkEnd w:id="0"/>
      <w:bookmarkEnd w:id="1"/>
      <w:bookmarkEnd w:id="2"/>
      <w:bookmarkEnd w:id="3"/>
    </w:p>
    <w:p>
      <w:pPr>
        <w:pageBreakBefore w:val="0"/>
        <w:kinsoku/>
        <w:wordWrap/>
        <w:overflowPunct/>
        <w:topLinePunct w:val="0"/>
        <w:bidi w:val="0"/>
        <w:spacing w:line="300" w:lineRule="exact"/>
        <w:ind w:firstLine="560" w:firstLineChars="200"/>
        <w:textAlignment w:val="auto"/>
        <w:rPr>
          <w:rFonts w:hint="eastAsia" w:ascii="等线" w:hAnsi="等线" w:eastAsia="等线"/>
          <w:sz w:val="28"/>
          <w:szCs w:val="28"/>
          <w:lang w:eastAsia="zh-CN"/>
        </w:rPr>
      </w:pPr>
      <w:r>
        <w:rPr>
          <w:rFonts w:hint="eastAsia" w:ascii="等线" w:hAnsi="等线"/>
          <w:sz w:val="28"/>
          <w:szCs w:val="28"/>
        </w:rPr>
        <w:t>项目编号：FYWY202</w:t>
      </w:r>
      <w:r>
        <w:rPr>
          <w:rFonts w:hint="eastAsia"/>
          <w:sz w:val="28"/>
          <w:szCs w:val="28"/>
          <w:lang w:eastAsia="zh-CN"/>
        </w:rPr>
        <w:t>0817</w:t>
      </w:r>
    </w:p>
    <w:p>
      <w:pPr>
        <w:pageBreakBefore w:val="0"/>
        <w:kinsoku/>
        <w:wordWrap/>
        <w:overflowPunct/>
        <w:topLinePunct w:val="0"/>
        <w:bidi w:val="0"/>
        <w:spacing w:line="300" w:lineRule="exact"/>
        <w:ind w:firstLine="560" w:firstLineChars="200"/>
        <w:textAlignment w:val="auto"/>
        <w:rPr>
          <w:rFonts w:hint="eastAsia" w:ascii="等线" w:hAnsi="等线"/>
          <w:sz w:val="28"/>
          <w:szCs w:val="28"/>
        </w:rPr>
      </w:pPr>
      <w:r>
        <w:rPr>
          <w:rFonts w:hint="eastAsia" w:ascii="等线" w:hAnsi="等线"/>
          <w:sz w:val="28"/>
          <w:szCs w:val="28"/>
        </w:rPr>
        <w:t xml:space="preserve">项目名称：阜阳市第五人民医院纸张耗材采购项目    </w:t>
      </w:r>
    </w:p>
    <w:p>
      <w:pPr>
        <w:pageBreakBefore w:val="0"/>
        <w:kinsoku/>
        <w:wordWrap/>
        <w:overflowPunct/>
        <w:topLinePunct w:val="0"/>
        <w:bidi w:val="0"/>
        <w:spacing w:line="300" w:lineRule="exact"/>
        <w:ind w:firstLine="560" w:firstLineChars="200"/>
        <w:textAlignment w:val="auto"/>
        <w:rPr>
          <w:rFonts w:hint="eastAsia" w:ascii="等线" w:hAnsi="等线"/>
          <w:sz w:val="28"/>
          <w:szCs w:val="28"/>
        </w:rPr>
      </w:pPr>
      <w:r>
        <w:rPr>
          <w:rFonts w:hint="eastAsia" w:ascii="等线" w:hAnsi="等线"/>
          <w:sz w:val="28"/>
          <w:szCs w:val="28"/>
        </w:rPr>
        <w:t>采购方式：竞争性谈判</w:t>
      </w:r>
    </w:p>
    <w:p>
      <w:pPr>
        <w:pageBreakBefore w:val="0"/>
        <w:kinsoku/>
        <w:wordWrap/>
        <w:overflowPunct/>
        <w:topLinePunct w:val="0"/>
        <w:bidi w:val="0"/>
        <w:spacing w:line="300" w:lineRule="exact"/>
        <w:ind w:firstLine="560" w:firstLineChars="200"/>
        <w:textAlignment w:val="auto"/>
        <w:rPr>
          <w:rFonts w:hint="eastAsia" w:ascii="等线" w:hAnsi="等线"/>
          <w:sz w:val="28"/>
          <w:szCs w:val="28"/>
        </w:rPr>
      </w:pPr>
      <w:r>
        <w:rPr>
          <w:rFonts w:hint="eastAsia" w:ascii="等线" w:hAnsi="等线"/>
          <w:sz w:val="28"/>
          <w:szCs w:val="28"/>
        </w:rPr>
        <w:t>最高限价：2</w:t>
      </w:r>
      <w:r>
        <w:rPr>
          <w:rFonts w:ascii="等线" w:hAnsi="等线"/>
          <w:sz w:val="28"/>
          <w:szCs w:val="28"/>
        </w:rPr>
        <w:t>77656</w:t>
      </w:r>
      <w:r>
        <w:rPr>
          <w:rFonts w:hint="eastAsia" w:ascii="等线" w:hAnsi="等线"/>
          <w:sz w:val="28"/>
          <w:szCs w:val="28"/>
        </w:rPr>
        <w:t>元/年</w:t>
      </w:r>
    </w:p>
    <w:p>
      <w:pPr>
        <w:pageBreakBefore w:val="0"/>
        <w:kinsoku/>
        <w:wordWrap/>
        <w:overflowPunct/>
        <w:topLinePunct w:val="0"/>
        <w:bidi w:val="0"/>
        <w:spacing w:line="300" w:lineRule="exact"/>
        <w:ind w:firstLine="560" w:firstLineChars="200"/>
        <w:textAlignment w:val="auto"/>
        <w:rPr>
          <w:rFonts w:hint="eastAsia" w:ascii="等线" w:hAnsi="等线"/>
          <w:sz w:val="28"/>
          <w:szCs w:val="28"/>
        </w:rPr>
      </w:pPr>
      <w:r>
        <w:rPr>
          <w:rFonts w:hint="eastAsia" w:ascii="等线" w:hAnsi="等线"/>
          <w:sz w:val="28"/>
          <w:szCs w:val="28"/>
        </w:rPr>
        <w:t>采购需求：具体内容见采购需求</w:t>
      </w:r>
    </w:p>
    <w:p>
      <w:pPr>
        <w:pageBreakBefore w:val="0"/>
        <w:widowControl/>
        <w:shd w:val="clear" w:color="auto" w:fill="FFFFFF"/>
        <w:kinsoku/>
        <w:wordWrap/>
        <w:overflowPunct/>
        <w:topLinePunct w:val="0"/>
        <w:bidi w:val="0"/>
        <w:spacing w:line="300" w:lineRule="exact"/>
        <w:ind w:firstLine="560" w:firstLineChars="200"/>
        <w:textAlignment w:val="auto"/>
        <w:rPr>
          <w:rFonts w:hint="eastAsia" w:ascii="等线" w:hAnsi="等线"/>
          <w:sz w:val="28"/>
          <w:szCs w:val="28"/>
        </w:rPr>
      </w:pPr>
      <w:r>
        <w:rPr>
          <w:rFonts w:hint="eastAsia" w:ascii="等线" w:hAnsi="等线"/>
          <w:sz w:val="28"/>
          <w:szCs w:val="28"/>
        </w:rPr>
        <w:t>供货及服务期限：</w:t>
      </w:r>
      <w:r>
        <w:rPr>
          <w:rFonts w:hint="eastAsia"/>
          <w:sz w:val="28"/>
          <w:szCs w:val="28"/>
          <w:lang w:val="en-US" w:eastAsia="zh-CN"/>
        </w:rPr>
        <w:t>2</w:t>
      </w:r>
      <w:r>
        <w:rPr>
          <w:rFonts w:hint="eastAsia" w:ascii="等线" w:hAnsi="等线"/>
          <w:sz w:val="28"/>
          <w:szCs w:val="28"/>
        </w:rPr>
        <w:t>年（1+1模式）（</w:t>
      </w:r>
      <w:r>
        <w:rPr>
          <w:rFonts w:hint="eastAsia"/>
          <w:sz w:val="28"/>
          <w:szCs w:val="28"/>
          <w:lang w:val="en-US" w:eastAsia="zh-CN"/>
        </w:rPr>
        <w:t>基础供货期1年，</w:t>
      </w:r>
      <w:r>
        <w:rPr>
          <w:rFonts w:hint="eastAsia" w:ascii="等线" w:hAnsi="等线"/>
          <w:sz w:val="28"/>
          <w:szCs w:val="28"/>
        </w:rPr>
        <w:t>在供货及时、服务周到无差评、市场价格无明显下调的情况下，经</w:t>
      </w:r>
      <w:r>
        <w:rPr>
          <w:rFonts w:hint="eastAsia"/>
          <w:sz w:val="28"/>
          <w:szCs w:val="28"/>
          <w:lang w:val="en-US" w:eastAsia="zh-CN"/>
        </w:rPr>
        <w:t>评</w:t>
      </w:r>
      <w:r>
        <w:rPr>
          <w:rFonts w:hint="eastAsia" w:ascii="等线" w:hAnsi="等线"/>
          <w:sz w:val="28"/>
          <w:szCs w:val="28"/>
        </w:rPr>
        <w:t>准可以续签</w:t>
      </w:r>
      <w:r>
        <w:rPr>
          <w:rFonts w:hint="eastAsia"/>
          <w:sz w:val="28"/>
          <w:szCs w:val="28"/>
          <w:lang w:val="en-US" w:eastAsia="zh-CN"/>
        </w:rPr>
        <w:t>1年</w:t>
      </w:r>
      <w:r>
        <w:rPr>
          <w:rFonts w:hint="eastAsia" w:ascii="等线" w:hAnsi="等线"/>
          <w:sz w:val="28"/>
          <w:szCs w:val="28"/>
        </w:rPr>
        <w:t>合同。）</w:t>
      </w:r>
    </w:p>
    <w:p>
      <w:pPr>
        <w:pageBreakBefore w:val="0"/>
        <w:kinsoku/>
        <w:wordWrap/>
        <w:overflowPunct/>
        <w:topLinePunct w:val="0"/>
        <w:bidi w:val="0"/>
        <w:spacing w:line="300" w:lineRule="exact"/>
        <w:ind w:firstLine="560" w:firstLineChars="200"/>
        <w:textAlignment w:val="auto"/>
        <w:rPr>
          <w:rFonts w:hint="eastAsia" w:ascii="等线" w:hAnsi="等线"/>
          <w:sz w:val="28"/>
          <w:szCs w:val="28"/>
        </w:rPr>
      </w:pPr>
      <w:r>
        <w:rPr>
          <w:rFonts w:hint="eastAsia" w:ascii="等线" w:hAnsi="等线"/>
          <w:sz w:val="28"/>
          <w:szCs w:val="28"/>
        </w:rPr>
        <w:t>本项目不接受联合体。</w:t>
      </w:r>
    </w:p>
    <w:p>
      <w:pPr>
        <w:pStyle w:val="6"/>
        <w:pageBreakBefore w:val="0"/>
        <w:kinsoku/>
        <w:wordWrap/>
        <w:overflowPunct/>
        <w:topLinePunct w:val="0"/>
        <w:bidi w:val="0"/>
        <w:spacing w:line="300" w:lineRule="exact"/>
        <w:textAlignment w:val="auto"/>
        <w:rPr>
          <w:rFonts w:hint="eastAsia" w:ascii="等线" w:hAnsi="等线" w:eastAsia="等线" w:cs="宋体"/>
          <w:bCs w:val="0"/>
          <w:sz w:val="28"/>
          <w:szCs w:val="28"/>
        </w:rPr>
      </w:pPr>
      <w:bookmarkStart w:id="4" w:name="_Toc35393799"/>
      <w:bookmarkStart w:id="5" w:name="_Toc28359013"/>
      <w:bookmarkStart w:id="6" w:name="_Toc35393630"/>
      <w:bookmarkStart w:id="7" w:name="_Toc28359090"/>
      <w:r>
        <w:rPr>
          <w:rFonts w:hint="eastAsia" w:ascii="等线" w:hAnsi="等线" w:eastAsia="等线" w:cs="宋体"/>
          <w:bCs w:val="0"/>
          <w:sz w:val="28"/>
          <w:szCs w:val="28"/>
        </w:rPr>
        <w:t>二、申请人的资格要求：</w:t>
      </w:r>
      <w:bookmarkEnd w:id="4"/>
      <w:bookmarkEnd w:id="5"/>
      <w:bookmarkEnd w:id="6"/>
      <w:bookmarkEnd w:id="7"/>
    </w:p>
    <w:p>
      <w:pPr>
        <w:pageBreakBefore w:val="0"/>
        <w:widowControl/>
        <w:shd w:val="clear" w:color="auto" w:fill="FFFFFF"/>
        <w:kinsoku/>
        <w:wordWrap/>
        <w:overflowPunct/>
        <w:topLinePunct w:val="0"/>
        <w:bidi w:val="0"/>
        <w:spacing w:line="300" w:lineRule="exact"/>
        <w:ind w:firstLine="640"/>
        <w:textAlignment w:val="auto"/>
        <w:rPr>
          <w:rFonts w:ascii="等线" w:hAnsi="等线"/>
          <w:sz w:val="28"/>
          <w:szCs w:val="28"/>
        </w:rPr>
      </w:pPr>
      <w:bookmarkStart w:id="8" w:name="_Toc28359091"/>
      <w:bookmarkStart w:id="9" w:name="_Toc28359014"/>
      <w:bookmarkStart w:id="10" w:name="_Toc35393800"/>
      <w:bookmarkStart w:id="11" w:name="_Toc35393631"/>
      <w:r>
        <w:rPr>
          <w:rFonts w:hint="eastAsia" w:ascii="等线" w:hAnsi="等线"/>
          <w:sz w:val="28"/>
          <w:szCs w:val="28"/>
        </w:rPr>
        <w:t>1、符合《中华人民共和国政府采购法》第二十二条规定；</w:t>
      </w:r>
    </w:p>
    <w:p>
      <w:pPr>
        <w:pageBreakBefore w:val="0"/>
        <w:widowControl/>
        <w:shd w:val="clear" w:color="auto" w:fill="FFFFFF"/>
        <w:kinsoku/>
        <w:wordWrap/>
        <w:overflowPunct/>
        <w:topLinePunct w:val="0"/>
        <w:bidi w:val="0"/>
        <w:spacing w:line="300" w:lineRule="exact"/>
        <w:ind w:firstLine="640"/>
        <w:textAlignment w:val="auto"/>
        <w:rPr>
          <w:rFonts w:ascii="等线" w:hAnsi="等线"/>
          <w:sz w:val="28"/>
          <w:szCs w:val="28"/>
        </w:rPr>
      </w:pPr>
      <w:r>
        <w:rPr>
          <w:rFonts w:hint="eastAsia" w:ascii="等线" w:hAnsi="等线"/>
          <w:sz w:val="28"/>
          <w:szCs w:val="28"/>
        </w:rPr>
        <w:t>2、本项目不接受联合体投标；</w:t>
      </w:r>
    </w:p>
    <w:p>
      <w:pPr>
        <w:pageBreakBefore w:val="0"/>
        <w:widowControl/>
        <w:shd w:val="clear" w:color="auto" w:fill="FFFFFF"/>
        <w:kinsoku/>
        <w:wordWrap/>
        <w:overflowPunct/>
        <w:topLinePunct w:val="0"/>
        <w:bidi w:val="0"/>
        <w:spacing w:line="300" w:lineRule="exact"/>
        <w:ind w:firstLine="640"/>
        <w:textAlignment w:val="auto"/>
        <w:rPr>
          <w:rFonts w:ascii="等线" w:hAnsi="等线"/>
          <w:sz w:val="28"/>
          <w:szCs w:val="28"/>
        </w:rPr>
      </w:pPr>
      <w:r>
        <w:rPr>
          <w:rFonts w:hint="eastAsia" w:ascii="等线" w:hAnsi="等线"/>
          <w:sz w:val="28"/>
          <w:szCs w:val="28"/>
        </w:rPr>
        <w:t>3、供应商存在以下不良信用记录情形之一的，不得推荐为中标候选供应商，不得确定为中标供应商：</w:t>
      </w:r>
    </w:p>
    <w:p>
      <w:pPr>
        <w:pageBreakBefore w:val="0"/>
        <w:widowControl/>
        <w:shd w:val="clear" w:color="auto" w:fill="FFFFFF"/>
        <w:kinsoku/>
        <w:wordWrap/>
        <w:overflowPunct/>
        <w:topLinePunct w:val="0"/>
        <w:bidi w:val="0"/>
        <w:spacing w:line="300" w:lineRule="exact"/>
        <w:ind w:firstLine="640"/>
        <w:textAlignment w:val="auto"/>
        <w:rPr>
          <w:rFonts w:ascii="等线" w:hAnsi="等线"/>
          <w:sz w:val="28"/>
          <w:szCs w:val="28"/>
        </w:rPr>
      </w:pPr>
      <w:r>
        <w:rPr>
          <w:rFonts w:hint="eastAsia" w:ascii="等线" w:hAnsi="等线"/>
          <w:sz w:val="28"/>
          <w:szCs w:val="28"/>
        </w:rPr>
        <w:t>(1）供应商被人民法院列入失信被执行人的；</w:t>
      </w:r>
    </w:p>
    <w:p>
      <w:pPr>
        <w:pageBreakBefore w:val="0"/>
        <w:widowControl/>
        <w:shd w:val="clear" w:color="auto" w:fill="FFFFFF"/>
        <w:kinsoku/>
        <w:wordWrap/>
        <w:overflowPunct/>
        <w:topLinePunct w:val="0"/>
        <w:bidi w:val="0"/>
        <w:spacing w:line="300" w:lineRule="exact"/>
        <w:ind w:firstLine="640"/>
        <w:textAlignment w:val="auto"/>
        <w:rPr>
          <w:rFonts w:ascii="等线" w:hAnsi="等线"/>
          <w:sz w:val="28"/>
          <w:szCs w:val="28"/>
        </w:rPr>
      </w:pPr>
      <w:r>
        <w:rPr>
          <w:rFonts w:hint="eastAsia" w:ascii="等线" w:hAnsi="等线"/>
          <w:sz w:val="28"/>
          <w:szCs w:val="28"/>
        </w:rPr>
        <w:t>(2）供应商或其法定代表人或拟派项目经理（项目负责人）被人民检察院列入行贿犯罪档案的；</w:t>
      </w:r>
    </w:p>
    <w:p>
      <w:pPr>
        <w:pageBreakBefore w:val="0"/>
        <w:widowControl/>
        <w:shd w:val="clear" w:color="auto" w:fill="FFFFFF"/>
        <w:kinsoku/>
        <w:wordWrap/>
        <w:overflowPunct/>
        <w:topLinePunct w:val="0"/>
        <w:bidi w:val="0"/>
        <w:spacing w:line="300" w:lineRule="exact"/>
        <w:ind w:firstLine="640"/>
        <w:textAlignment w:val="auto"/>
        <w:rPr>
          <w:rFonts w:ascii="等线" w:hAnsi="等线"/>
          <w:sz w:val="28"/>
          <w:szCs w:val="28"/>
        </w:rPr>
      </w:pPr>
      <w:r>
        <w:rPr>
          <w:rFonts w:hint="eastAsia" w:ascii="等线" w:hAnsi="等线"/>
          <w:sz w:val="28"/>
          <w:szCs w:val="28"/>
        </w:rPr>
        <w:t>(3）供应商被工商行政管理部门列入企业经营异常名录的；</w:t>
      </w:r>
    </w:p>
    <w:p>
      <w:pPr>
        <w:pageBreakBefore w:val="0"/>
        <w:widowControl/>
        <w:shd w:val="clear" w:color="auto" w:fill="FFFFFF"/>
        <w:kinsoku/>
        <w:wordWrap/>
        <w:overflowPunct/>
        <w:topLinePunct w:val="0"/>
        <w:bidi w:val="0"/>
        <w:spacing w:line="300" w:lineRule="exact"/>
        <w:ind w:firstLine="640"/>
        <w:textAlignment w:val="auto"/>
        <w:rPr>
          <w:rFonts w:ascii="等线" w:hAnsi="等线"/>
          <w:sz w:val="28"/>
          <w:szCs w:val="28"/>
        </w:rPr>
      </w:pPr>
      <w:r>
        <w:rPr>
          <w:rFonts w:hint="eastAsia" w:ascii="等线" w:hAnsi="等线"/>
          <w:sz w:val="28"/>
          <w:szCs w:val="28"/>
        </w:rPr>
        <w:t>(4）供应商被税务部门列入重大税收违法案件当事人名单的；</w:t>
      </w:r>
    </w:p>
    <w:p>
      <w:pPr>
        <w:pageBreakBefore w:val="0"/>
        <w:widowControl/>
        <w:shd w:val="clear" w:color="auto" w:fill="FFFFFF"/>
        <w:kinsoku/>
        <w:wordWrap/>
        <w:overflowPunct/>
        <w:topLinePunct w:val="0"/>
        <w:bidi w:val="0"/>
        <w:spacing w:line="300" w:lineRule="exact"/>
        <w:ind w:firstLine="640"/>
        <w:textAlignment w:val="auto"/>
        <w:rPr>
          <w:rFonts w:ascii="等线" w:hAnsi="等线"/>
          <w:sz w:val="28"/>
          <w:szCs w:val="28"/>
        </w:rPr>
      </w:pPr>
      <w:r>
        <w:rPr>
          <w:rFonts w:hint="eastAsia" w:ascii="等线" w:hAnsi="等线"/>
          <w:sz w:val="28"/>
          <w:szCs w:val="28"/>
        </w:rPr>
        <w:t>(5）供应商被政府采购监管部门列入政府采购严重违法失信行为记录名单的。</w:t>
      </w:r>
    </w:p>
    <w:p>
      <w:pPr>
        <w:pageBreakBefore w:val="0"/>
        <w:widowControl/>
        <w:shd w:val="clear" w:color="auto" w:fill="FFFFFF"/>
        <w:kinsoku/>
        <w:wordWrap/>
        <w:overflowPunct/>
        <w:topLinePunct w:val="0"/>
        <w:bidi w:val="0"/>
        <w:spacing w:line="300" w:lineRule="exact"/>
        <w:ind w:firstLine="640"/>
        <w:textAlignment w:val="auto"/>
        <w:rPr>
          <w:rFonts w:ascii="等线" w:hAnsi="等线"/>
          <w:sz w:val="28"/>
          <w:szCs w:val="28"/>
        </w:rPr>
      </w:pPr>
      <w:r>
        <w:rPr>
          <w:rFonts w:hint="eastAsia" w:ascii="等线" w:hAnsi="等线"/>
          <w:sz w:val="28"/>
          <w:szCs w:val="28"/>
        </w:rPr>
        <w:t>4、具有相关经营范围且有效的营业执照，并具有独立的法人资格，并在人员、设备、资金等方面具有相应的供货能力；</w:t>
      </w:r>
    </w:p>
    <w:p>
      <w:pPr>
        <w:pStyle w:val="6"/>
        <w:pageBreakBefore w:val="0"/>
        <w:kinsoku/>
        <w:wordWrap/>
        <w:overflowPunct/>
        <w:topLinePunct w:val="0"/>
        <w:bidi w:val="0"/>
        <w:spacing w:line="300" w:lineRule="exact"/>
        <w:textAlignment w:val="auto"/>
        <w:rPr>
          <w:rFonts w:hint="eastAsia" w:ascii="等线" w:hAnsi="等线" w:eastAsia="等线" w:cs="宋体"/>
          <w:bCs w:val="0"/>
          <w:sz w:val="28"/>
          <w:szCs w:val="28"/>
        </w:rPr>
      </w:pPr>
      <w:r>
        <w:rPr>
          <w:rFonts w:hint="eastAsia" w:ascii="等线" w:hAnsi="等线" w:eastAsia="等线" w:cs="宋体"/>
          <w:bCs w:val="0"/>
          <w:sz w:val="28"/>
          <w:szCs w:val="28"/>
        </w:rPr>
        <w:t>三、</w:t>
      </w:r>
      <w:bookmarkEnd w:id="8"/>
      <w:bookmarkEnd w:id="9"/>
      <w:bookmarkEnd w:id="10"/>
      <w:bookmarkEnd w:id="11"/>
      <w:r>
        <w:rPr>
          <w:rFonts w:hint="eastAsia" w:ascii="等线" w:hAnsi="等线" w:cs="宋体"/>
          <w:sz w:val="28"/>
          <w:szCs w:val="28"/>
          <w:lang w:val="en-US"/>
        </w:rPr>
        <w:t>报名及竞争性谈判文件发售办法</w:t>
      </w:r>
    </w:p>
    <w:p>
      <w:pPr>
        <w:pageBreakBefore w:val="0"/>
        <w:kinsoku/>
        <w:wordWrap/>
        <w:overflowPunct/>
        <w:topLinePunct w:val="0"/>
        <w:bidi w:val="0"/>
        <w:spacing w:line="300" w:lineRule="exact"/>
        <w:ind w:right="-178" w:rightChars="-85" w:firstLine="560" w:firstLineChars="200"/>
        <w:textAlignment w:val="auto"/>
        <w:rPr>
          <w:rFonts w:ascii="宋体" w:hAnsi="宋体" w:eastAsia="宋体" w:cs="宋体"/>
          <w:kern w:val="0"/>
          <w:sz w:val="28"/>
          <w:szCs w:val="28"/>
          <w:lang w:bidi="zh-CN"/>
        </w:rPr>
      </w:pPr>
      <w:bookmarkStart w:id="12" w:name="_Toc28359015"/>
      <w:bookmarkStart w:id="13" w:name="_Toc28359092"/>
      <w:bookmarkStart w:id="14" w:name="_Toc35393801"/>
      <w:bookmarkStart w:id="15" w:name="_Toc35393632"/>
      <w:r>
        <w:rPr>
          <w:rFonts w:hint="eastAsia" w:ascii="宋体" w:hAnsi="宋体" w:eastAsia="宋体" w:cs="宋体"/>
          <w:kern w:val="0"/>
          <w:sz w:val="28"/>
          <w:szCs w:val="28"/>
          <w:lang w:bidi="zh-CN"/>
        </w:rPr>
        <w:t>3.1</w:t>
      </w:r>
      <w:r>
        <w:rPr>
          <w:rFonts w:hint="eastAsia" w:ascii="等线" w:hAnsi="等线"/>
          <w:sz w:val="28"/>
          <w:szCs w:val="28"/>
        </w:rPr>
        <w:t>竞争性谈判文件的发售时间</w:t>
      </w:r>
      <w:r>
        <w:rPr>
          <w:rFonts w:hint="eastAsia" w:ascii="宋体" w:hAnsi="宋体" w:eastAsia="宋体" w:cs="宋体"/>
          <w:kern w:val="0"/>
          <w:sz w:val="28"/>
          <w:szCs w:val="28"/>
          <w:highlight w:val="none"/>
          <w:lang w:bidi="zh-CN"/>
        </w:rPr>
        <w:t>：2020年8月</w:t>
      </w:r>
      <w:r>
        <w:rPr>
          <w:rFonts w:cs="宋体"/>
          <w:kern w:val="0"/>
          <w:sz w:val="28"/>
          <w:szCs w:val="28"/>
          <w:highlight w:val="none"/>
          <w:lang w:bidi="zh-CN"/>
        </w:rPr>
        <w:t>18</w:t>
      </w:r>
      <w:r>
        <w:rPr>
          <w:rFonts w:hint="eastAsia" w:ascii="宋体" w:hAnsi="宋体" w:eastAsia="宋体" w:cs="宋体"/>
          <w:kern w:val="0"/>
          <w:sz w:val="28"/>
          <w:szCs w:val="28"/>
          <w:highlight w:val="none"/>
          <w:lang w:bidi="zh-CN"/>
        </w:rPr>
        <w:t>日至</w:t>
      </w:r>
      <w:r>
        <w:rPr>
          <w:rFonts w:hint="eastAsia" w:ascii="宋体" w:hAnsi="宋体" w:eastAsia="宋体" w:cs="宋体"/>
          <w:kern w:val="0"/>
          <w:sz w:val="28"/>
          <w:szCs w:val="28"/>
          <w:highlight w:val="none"/>
          <w:lang w:val="en-US" w:bidi="zh-CN"/>
        </w:rPr>
        <w:t>8月19日</w:t>
      </w:r>
      <w:r>
        <w:rPr>
          <w:rFonts w:hint="eastAsia" w:ascii="等线" w:hAnsi="等线"/>
          <w:sz w:val="28"/>
          <w:szCs w:val="28"/>
          <w:highlight w:val="none"/>
        </w:rPr>
        <w:t>，</w:t>
      </w:r>
      <w:r>
        <w:rPr>
          <w:rFonts w:ascii="等线" w:hAnsi="等线"/>
          <w:sz w:val="28"/>
          <w:szCs w:val="28"/>
        </w:rPr>
        <w:t>凡有意参加的供应商，可在阜阳市第五人民医</w:t>
      </w:r>
      <w:r>
        <w:rPr>
          <w:rFonts w:hint="eastAsia" w:ascii="等线" w:hAnsi="等线"/>
          <w:sz w:val="28"/>
          <w:szCs w:val="28"/>
        </w:rPr>
        <w:t>院</w:t>
      </w:r>
      <w:r>
        <w:fldChar w:fldCharType="begin"/>
      </w:r>
      <w:r>
        <w:instrText xml:space="preserve"> HYPERLINK "http://www.fydwyy.com/" </w:instrText>
      </w:r>
      <w:r>
        <w:fldChar w:fldCharType="separate"/>
      </w:r>
      <w:r>
        <w:rPr>
          <w:rStyle w:val="26"/>
          <w:rFonts w:ascii="等线" w:hAnsi="等线"/>
          <w:sz w:val="28"/>
          <w:szCs w:val="28"/>
        </w:rPr>
        <w:t>www.fydwyy.com</w:t>
      </w:r>
      <w:r>
        <w:fldChar w:fldCharType="end"/>
      </w:r>
      <w:r>
        <w:rPr>
          <w:rFonts w:ascii="等线" w:hAnsi="等线"/>
          <w:sz w:val="28"/>
          <w:szCs w:val="28"/>
        </w:rPr>
        <w:t>网站下载</w:t>
      </w:r>
      <w:r>
        <w:rPr>
          <w:rFonts w:hint="eastAsia" w:ascii="等线" w:hAnsi="等线"/>
          <w:sz w:val="28"/>
          <w:szCs w:val="28"/>
        </w:rPr>
        <w:t>竞争性谈判</w:t>
      </w:r>
      <w:r>
        <w:rPr>
          <w:rFonts w:ascii="等线" w:hAnsi="等线"/>
          <w:sz w:val="28"/>
          <w:szCs w:val="28"/>
        </w:rPr>
        <w:t>文件</w:t>
      </w:r>
    </w:p>
    <w:p>
      <w:pPr>
        <w:pageBreakBefore w:val="0"/>
        <w:kinsoku/>
        <w:wordWrap/>
        <w:overflowPunct/>
        <w:topLinePunct w:val="0"/>
        <w:bidi w:val="0"/>
        <w:spacing w:line="300" w:lineRule="exact"/>
        <w:ind w:right="-178" w:rightChars="-85" w:firstLine="560" w:firstLineChars="200"/>
        <w:textAlignment w:val="auto"/>
        <w:rPr>
          <w:rFonts w:ascii="等线" w:hAnsi="等线"/>
          <w:sz w:val="28"/>
          <w:szCs w:val="28"/>
        </w:rPr>
      </w:pPr>
      <w:r>
        <w:rPr>
          <w:rFonts w:hint="eastAsia" w:ascii="等线" w:hAnsi="等线"/>
          <w:sz w:val="28"/>
          <w:szCs w:val="28"/>
        </w:rPr>
        <w:t>3.</w:t>
      </w:r>
      <w:r>
        <w:rPr>
          <w:rFonts w:ascii="等线" w:hAnsi="等线"/>
          <w:sz w:val="28"/>
          <w:szCs w:val="28"/>
        </w:rPr>
        <w:t>2</w:t>
      </w:r>
      <w:r>
        <w:rPr>
          <w:rFonts w:hint="eastAsia" w:ascii="等线" w:hAnsi="等线"/>
          <w:sz w:val="28"/>
          <w:szCs w:val="28"/>
        </w:rPr>
        <w:t>竞争性谈判文件价格：竞争性谈判文件售价500元/标段，售后不退。投标人须在报名时到阜阳市颍州区一道河中路1</w:t>
      </w:r>
      <w:r>
        <w:rPr>
          <w:rFonts w:ascii="等线" w:hAnsi="等线"/>
          <w:sz w:val="28"/>
          <w:szCs w:val="28"/>
        </w:rPr>
        <w:t>9</w:t>
      </w:r>
      <w:r>
        <w:rPr>
          <w:rFonts w:hint="eastAsia" w:ascii="等线" w:hAnsi="等线"/>
          <w:sz w:val="28"/>
          <w:szCs w:val="28"/>
        </w:rPr>
        <w:t>号三和小区综合楼交纳招标文件费用并领取收据，未提交收据的投标人，招</w:t>
      </w:r>
      <w:r>
        <w:rPr>
          <w:rFonts w:hint="default" w:ascii="等线" w:hAnsi="等线"/>
          <w:sz w:val="28"/>
          <w:szCs w:val="28"/>
          <w:lang w:val="en-US"/>
        </w:rPr>
        <w:t>标</w:t>
      </w:r>
      <w:r>
        <w:rPr>
          <w:rFonts w:hint="eastAsia" w:ascii="等线" w:hAnsi="等线"/>
          <w:sz w:val="28"/>
          <w:szCs w:val="28"/>
        </w:rPr>
        <w:t>人将拒绝接收其投标文件。</w:t>
      </w:r>
    </w:p>
    <w:p>
      <w:pPr>
        <w:pStyle w:val="6"/>
        <w:pageBreakBefore w:val="0"/>
        <w:kinsoku/>
        <w:wordWrap/>
        <w:overflowPunct/>
        <w:topLinePunct w:val="0"/>
        <w:bidi w:val="0"/>
        <w:spacing w:line="300" w:lineRule="exact"/>
        <w:textAlignment w:val="auto"/>
        <w:rPr>
          <w:rFonts w:hint="eastAsia" w:ascii="等线" w:hAnsi="等线" w:eastAsia="等线" w:cs="宋体"/>
          <w:bCs w:val="0"/>
          <w:sz w:val="28"/>
          <w:szCs w:val="28"/>
        </w:rPr>
      </w:pPr>
      <w:r>
        <w:rPr>
          <w:rFonts w:hint="eastAsia" w:ascii="等线" w:hAnsi="等线" w:eastAsia="等线" w:cs="宋体"/>
          <w:bCs w:val="0"/>
          <w:sz w:val="28"/>
          <w:szCs w:val="28"/>
        </w:rPr>
        <w:t>四、响应文件提交</w:t>
      </w:r>
      <w:bookmarkEnd w:id="12"/>
      <w:bookmarkEnd w:id="13"/>
      <w:bookmarkEnd w:id="14"/>
      <w:bookmarkEnd w:id="15"/>
    </w:p>
    <w:p>
      <w:pPr>
        <w:pStyle w:val="15"/>
        <w:pageBreakBefore w:val="0"/>
        <w:widowControl/>
        <w:kinsoku/>
        <w:wordWrap/>
        <w:overflowPunct/>
        <w:topLinePunct w:val="0"/>
        <w:bidi w:val="0"/>
        <w:spacing w:line="300" w:lineRule="exact"/>
        <w:ind w:right="-178" w:firstLine="560" w:firstLineChars="200"/>
        <w:textAlignment w:val="auto"/>
        <w:rPr>
          <w:rFonts w:ascii="等线" w:hAnsi="等线" w:cs="宋体"/>
          <w:sz w:val="28"/>
          <w:szCs w:val="28"/>
        </w:rPr>
      </w:pPr>
      <w:bookmarkStart w:id="16" w:name="_Toc35393633"/>
      <w:bookmarkStart w:id="17" w:name="_Toc28359093"/>
      <w:bookmarkStart w:id="18" w:name="_Toc35393802"/>
      <w:bookmarkStart w:id="19" w:name="_Toc28359016"/>
      <w:r>
        <w:rPr>
          <w:rFonts w:hint="eastAsia" w:ascii="等线" w:hAnsi="等线" w:cs="宋体"/>
          <w:sz w:val="28"/>
          <w:szCs w:val="28"/>
        </w:rPr>
        <w:t>4.1投标文件递交的截止时间（投标截止时间）为2020年8月</w:t>
      </w:r>
      <w:r>
        <w:rPr>
          <w:rFonts w:ascii="等线" w:hAnsi="等线" w:cs="宋体"/>
          <w:sz w:val="28"/>
          <w:szCs w:val="28"/>
        </w:rPr>
        <w:t>21</w:t>
      </w:r>
      <w:r>
        <w:rPr>
          <w:rFonts w:hint="eastAsia" w:ascii="等线" w:hAnsi="等线" w:cs="宋体"/>
          <w:sz w:val="28"/>
          <w:szCs w:val="28"/>
        </w:rPr>
        <w:t>日</w:t>
      </w:r>
      <w:r>
        <w:rPr>
          <w:rFonts w:ascii="等线" w:hAnsi="等线" w:cs="宋体"/>
          <w:sz w:val="28"/>
          <w:szCs w:val="28"/>
        </w:rPr>
        <w:t>15</w:t>
      </w:r>
      <w:r>
        <w:rPr>
          <w:rFonts w:hint="eastAsia" w:ascii="等线" w:hAnsi="等线" w:cs="宋体"/>
          <w:sz w:val="28"/>
          <w:szCs w:val="28"/>
        </w:rPr>
        <w:t>时00分，地点为阜阳市第五人民医院新区2号楼1</w:t>
      </w:r>
      <w:r>
        <w:rPr>
          <w:rFonts w:hint="eastAsia" w:ascii="等线" w:hAnsi="等线" w:cs="宋体"/>
          <w:sz w:val="28"/>
          <w:szCs w:val="28"/>
          <w:lang w:val="en-US" w:eastAsia="zh-CN"/>
        </w:rPr>
        <w:t>6</w:t>
      </w:r>
      <w:r>
        <w:rPr>
          <w:rFonts w:hint="eastAsia" w:ascii="等线" w:hAnsi="等线" w:cs="宋体"/>
          <w:sz w:val="28"/>
          <w:szCs w:val="28"/>
        </w:rPr>
        <w:t>层会议室。</w:t>
      </w:r>
    </w:p>
    <w:p>
      <w:pPr>
        <w:pageBreakBefore w:val="0"/>
        <w:kinsoku/>
        <w:wordWrap/>
        <w:overflowPunct/>
        <w:topLinePunct w:val="0"/>
        <w:bidi w:val="0"/>
        <w:spacing w:line="300" w:lineRule="exact"/>
        <w:ind w:left="-178" w:leftChars="-85" w:right="-178" w:rightChars="-85" w:firstLine="711" w:firstLineChars="254"/>
        <w:textAlignment w:val="auto"/>
        <w:rPr>
          <w:rFonts w:ascii="等线" w:hAnsi="等线"/>
          <w:sz w:val="28"/>
          <w:szCs w:val="28"/>
        </w:rPr>
      </w:pPr>
      <w:bookmarkStart w:id="20" w:name="_Toc446523674"/>
      <w:r>
        <w:rPr>
          <w:rFonts w:hint="eastAsia" w:ascii="等线" w:hAnsi="等线"/>
          <w:sz w:val="28"/>
          <w:szCs w:val="28"/>
        </w:rPr>
        <w:t>4.2投标文件递交时间:投标截止时间前 1小时内。</w:t>
      </w:r>
      <w:bookmarkEnd w:id="20"/>
    </w:p>
    <w:p>
      <w:pPr>
        <w:pageBreakBefore w:val="0"/>
        <w:widowControl/>
        <w:shd w:val="clear" w:color="auto" w:fill="FFFFFF"/>
        <w:kinsoku/>
        <w:wordWrap/>
        <w:overflowPunct/>
        <w:topLinePunct w:val="0"/>
        <w:autoSpaceDE w:val="0"/>
        <w:autoSpaceDN w:val="0"/>
        <w:bidi w:val="0"/>
        <w:spacing w:line="300" w:lineRule="exact"/>
        <w:ind w:firstLine="560" w:firstLineChars="200"/>
        <w:jc w:val="left"/>
        <w:textAlignment w:val="auto"/>
        <w:rPr>
          <w:rFonts w:hint="eastAsia" w:ascii="等线" w:hAnsi="等线"/>
          <w:color w:val="000000"/>
          <w:sz w:val="28"/>
          <w:szCs w:val="28"/>
        </w:rPr>
      </w:pPr>
      <w:r>
        <w:rPr>
          <w:rFonts w:hint="eastAsia" w:ascii="等线" w:hAnsi="等线"/>
          <w:sz w:val="28"/>
          <w:szCs w:val="28"/>
        </w:rPr>
        <w:t>4.3逾期送达的或者未按招标文件要求密封的投标文件，招标人应当拒绝接受响应文件的递交</w:t>
      </w:r>
      <w:r>
        <w:rPr>
          <w:rFonts w:hint="eastAsia" w:ascii="等线" w:hAnsi="等线"/>
          <w:color w:val="000000"/>
          <w:sz w:val="28"/>
          <w:szCs w:val="28"/>
        </w:rPr>
        <w:t xml:space="preserve">； </w:t>
      </w:r>
    </w:p>
    <w:p>
      <w:pPr>
        <w:pStyle w:val="6"/>
        <w:pageBreakBefore w:val="0"/>
        <w:kinsoku/>
        <w:wordWrap/>
        <w:overflowPunct/>
        <w:topLinePunct w:val="0"/>
        <w:bidi w:val="0"/>
        <w:spacing w:line="300" w:lineRule="exact"/>
        <w:textAlignment w:val="auto"/>
        <w:rPr>
          <w:rFonts w:hint="eastAsia" w:ascii="等线" w:hAnsi="等线" w:eastAsia="等线" w:cs="宋体"/>
          <w:bCs w:val="0"/>
          <w:sz w:val="28"/>
          <w:szCs w:val="28"/>
        </w:rPr>
      </w:pPr>
      <w:r>
        <w:rPr>
          <w:rFonts w:hint="eastAsia" w:ascii="等线" w:hAnsi="等线" w:eastAsia="等线" w:cs="宋体"/>
          <w:bCs w:val="0"/>
          <w:sz w:val="28"/>
          <w:szCs w:val="28"/>
        </w:rPr>
        <w:t>五、开启</w:t>
      </w:r>
      <w:bookmarkEnd w:id="16"/>
      <w:bookmarkEnd w:id="17"/>
      <w:bookmarkEnd w:id="18"/>
      <w:bookmarkEnd w:id="19"/>
    </w:p>
    <w:p>
      <w:pPr>
        <w:pageBreakBefore w:val="0"/>
        <w:kinsoku/>
        <w:wordWrap/>
        <w:overflowPunct/>
        <w:topLinePunct w:val="0"/>
        <w:bidi w:val="0"/>
        <w:spacing w:line="300" w:lineRule="exact"/>
        <w:ind w:firstLine="560" w:firstLineChars="200"/>
        <w:textAlignment w:val="auto"/>
        <w:rPr>
          <w:rFonts w:hint="eastAsia" w:ascii="等线" w:hAnsi="等线" w:cs="宋体"/>
          <w:bCs/>
          <w:sz w:val="28"/>
          <w:szCs w:val="28"/>
          <w:u w:val="single"/>
        </w:rPr>
      </w:pPr>
      <w:r>
        <w:rPr>
          <w:rFonts w:hint="eastAsia" w:ascii="等线" w:hAnsi="等线"/>
          <w:sz w:val="28"/>
          <w:szCs w:val="28"/>
        </w:rPr>
        <w:t>时间：</w:t>
      </w:r>
      <w:r>
        <w:rPr>
          <w:rFonts w:hint="eastAsia" w:ascii="等线" w:hAnsi="等线"/>
          <w:color w:val="000000"/>
          <w:sz w:val="28"/>
          <w:szCs w:val="28"/>
        </w:rPr>
        <w:t>同响应文件提交截止时间。</w:t>
      </w:r>
    </w:p>
    <w:p>
      <w:pPr>
        <w:pageBreakBefore w:val="0"/>
        <w:kinsoku/>
        <w:wordWrap/>
        <w:overflowPunct/>
        <w:topLinePunct w:val="0"/>
        <w:bidi w:val="0"/>
        <w:spacing w:line="300" w:lineRule="exact"/>
        <w:ind w:firstLine="560" w:firstLineChars="200"/>
        <w:textAlignment w:val="auto"/>
        <w:rPr>
          <w:rFonts w:hint="eastAsia" w:ascii="等线" w:hAnsi="等线"/>
          <w:bCs/>
          <w:sz w:val="28"/>
          <w:szCs w:val="28"/>
          <w:u w:val="single"/>
        </w:rPr>
      </w:pPr>
      <w:r>
        <w:rPr>
          <w:rFonts w:hint="eastAsia" w:ascii="等线" w:hAnsi="等线"/>
          <w:sz w:val="28"/>
          <w:szCs w:val="28"/>
        </w:rPr>
        <w:t>地点：</w:t>
      </w:r>
      <w:r>
        <w:rPr>
          <w:rFonts w:hint="eastAsia" w:ascii="等线" w:hAnsi="等线"/>
          <w:color w:val="000000"/>
          <w:sz w:val="28"/>
          <w:szCs w:val="28"/>
        </w:rPr>
        <w:t>同响应文件提交地点。</w:t>
      </w:r>
    </w:p>
    <w:p>
      <w:pPr>
        <w:pStyle w:val="6"/>
        <w:pageBreakBefore w:val="0"/>
        <w:kinsoku/>
        <w:wordWrap/>
        <w:overflowPunct/>
        <w:topLinePunct w:val="0"/>
        <w:bidi w:val="0"/>
        <w:spacing w:line="300" w:lineRule="exact"/>
        <w:textAlignment w:val="auto"/>
        <w:rPr>
          <w:rFonts w:hint="eastAsia" w:ascii="等线" w:hAnsi="等线" w:eastAsia="等线" w:cs="宋体"/>
          <w:bCs w:val="0"/>
          <w:sz w:val="28"/>
          <w:szCs w:val="28"/>
        </w:rPr>
      </w:pPr>
      <w:bookmarkStart w:id="21" w:name="_Toc35393803"/>
      <w:bookmarkStart w:id="22" w:name="_Toc35393634"/>
      <w:bookmarkStart w:id="23" w:name="_Toc28359094"/>
      <w:bookmarkStart w:id="24" w:name="_Toc28359017"/>
      <w:r>
        <w:rPr>
          <w:rFonts w:hint="eastAsia" w:ascii="等线" w:hAnsi="等线" w:eastAsia="等线" w:cs="宋体"/>
          <w:bCs w:val="0"/>
          <w:sz w:val="28"/>
          <w:szCs w:val="28"/>
        </w:rPr>
        <w:t>六、公告期限</w:t>
      </w:r>
      <w:bookmarkEnd w:id="21"/>
      <w:bookmarkEnd w:id="22"/>
      <w:bookmarkEnd w:id="23"/>
      <w:bookmarkEnd w:id="24"/>
    </w:p>
    <w:p>
      <w:pPr>
        <w:pageBreakBefore w:val="0"/>
        <w:kinsoku/>
        <w:wordWrap/>
        <w:overflowPunct/>
        <w:topLinePunct w:val="0"/>
        <w:bidi w:val="0"/>
        <w:spacing w:line="300" w:lineRule="exact"/>
        <w:ind w:firstLine="560" w:firstLineChars="200"/>
        <w:textAlignment w:val="auto"/>
        <w:rPr>
          <w:rFonts w:hint="eastAsia" w:ascii="等线" w:hAnsi="等线" w:cs="宋体"/>
          <w:sz w:val="28"/>
          <w:szCs w:val="28"/>
        </w:rPr>
      </w:pPr>
      <w:r>
        <w:rPr>
          <w:rFonts w:hint="eastAsia" w:ascii="等线" w:hAnsi="等线"/>
          <w:sz w:val="28"/>
          <w:szCs w:val="28"/>
        </w:rPr>
        <w:t>自本公告发布之日起3个工作日。</w:t>
      </w:r>
    </w:p>
    <w:p>
      <w:pPr>
        <w:pStyle w:val="6"/>
        <w:pageBreakBefore w:val="0"/>
        <w:kinsoku/>
        <w:wordWrap/>
        <w:overflowPunct/>
        <w:topLinePunct w:val="0"/>
        <w:bidi w:val="0"/>
        <w:spacing w:line="300" w:lineRule="exact"/>
        <w:textAlignment w:val="auto"/>
        <w:rPr>
          <w:rFonts w:hint="eastAsia" w:ascii="等线" w:hAnsi="等线" w:eastAsia="等线" w:cs="宋体"/>
          <w:bCs w:val="0"/>
          <w:sz w:val="28"/>
          <w:szCs w:val="28"/>
        </w:rPr>
      </w:pPr>
      <w:bookmarkStart w:id="25" w:name="_Toc35393635"/>
      <w:bookmarkStart w:id="26" w:name="_Toc35393804"/>
      <w:r>
        <w:rPr>
          <w:rFonts w:hint="eastAsia" w:ascii="等线" w:hAnsi="等线" w:eastAsia="等线" w:cs="宋体"/>
          <w:bCs w:val="0"/>
          <w:sz w:val="28"/>
          <w:szCs w:val="28"/>
        </w:rPr>
        <w:t>七、其他补充事宜</w:t>
      </w:r>
      <w:bookmarkEnd w:id="25"/>
      <w:bookmarkEnd w:id="26"/>
    </w:p>
    <w:p>
      <w:pPr>
        <w:pStyle w:val="6"/>
        <w:pageBreakBefore w:val="0"/>
        <w:kinsoku/>
        <w:wordWrap/>
        <w:overflowPunct/>
        <w:topLinePunct w:val="0"/>
        <w:bidi w:val="0"/>
        <w:spacing w:line="300" w:lineRule="exact"/>
        <w:textAlignment w:val="auto"/>
        <w:rPr>
          <w:rFonts w:hint="eastAsia" w:ascii="等线" w:hAnsi="等线" w:eastAsia="等线" w:cs="宋体"/>
          <w:bCs w:val="0"/>
          <w:sz w:val="28"/>
          <w:szCs w:val="28"/>
        </w:rPr>
      </w:pPr>
      <w:bookmarkStart w:id="27" w:name="_Toc35393805"/>
      <w:bookmarkStart w:id="28" w:name="_Toc35393636"/>
      <w:bookmarkStart w:id="29" w:name="_Toc28359018"/>
      <w:bookmarkStart w:id="30" w:name="_Toc28359095"/>
      <w:r>
        <w:rPr>
          <w:rFonts w:hint="eastAsia" w:ascii="等线" w:hAnsi="等线" w:eastAsia="等线" w:cs="宋体"/>
          <w:bCs w:val="0"/>
          <w:sz w:val="28"/>
          <w:szCs w:val="28"/>
        </w:rPr>
        <w:t>八、凡对本次采购提出询问，请按以下方式联系。</w:t>
      </w:r>
      <w:bookmarkEnd w:id="27"/>
      <w:bookmarkEnd w:id="28"/>
      <w:bookmarkEnd w:id="29"/>
      <w:bookmarkEnd w:id="30"/>
    </w:p>
    <w:p>
      <w:pPr>
        <w:pStyle w:val="6"/>
        <w:pageBreakBefore w:val="0"/>
        <w:kinsoku/>
        <w:wordWrap/>
        <w:overflowPunct/>
        <w:topLinePunct w:val="0"/>
        <w:bidi w:val="0"/>
        <w:spacing w:line="300" w:lineRule="exact"/>
        <w:ind w:firstLine="840" w:firstLineChars="300"/>
        <w:textAlignment w:val="auto"/>
        <w:rPr>
          <w:rFonts w:hint="eastAsia" w:ascii="等线" w:hAnsi="等线" w:eastAsia="等线" w:cs="宋体"/>
          <w:b w:val="0"/>
          <w:sz w:val="28"/>
          <w:szCs w:val="28"/>
        </w:rPr>
      </w:pPr>
      <w:bookmarkStart w:id="31" w:name="_Toc35393637"/>
      <w:bookmarkStart w:id="32" w:name="_Toc28359019"/>
      <w:bookmarkStart w:id="33" w:name="_Toc28359096"/>
      <w:bookmarkStart w:id="34" w:name="_Toc35393806"/>
      <w:r>
        <w:rPr>
          <w:rFonts w:hint="eastAsia" w:ascii="等线" w:hAnsi="等线" w:eastAsia="等线" w:cs="宋体"/>
          <w:b w:val="0"/>
          <w:sz w:val="28"/>
          <w:szCs w:val="28"/>
        </w:rPr>
        <w:t>1.采购人信息</w:t>
      </w:r>
      <w:bookmarkEnd w:id="31"/>
      <w:bookmarkEnd w:id="32"/>
      <w:bookmarkEnd w:id="33"/>
      <w:bookmarkEnd w:id="34"/>
    </w:p>
    <w:p>
      <w:pPr>
        <w:pageBreakBefore w:val="0"/>
        <w:kinsoku/>
        <w:wordWrap/>
        <w:overflowPunct/>
        <w:topLinePunct w:val="0"/>
        <w:bidi w:val="0"/>
        <w:spacing w:line="300" w:lineRule="exact"/>
        <w:ind w:left="1129" w:leftChars="371" w:hanging="350" w:hangingChars="125"/>
        <w:textAlignment w:val="auto"/>
        <w:rPr>
          <w:rFonts w:hint="eastAsia" w:ascii="等线" w:hAnsi="等线" w:cs="宋体"/>
          <w:sz w:val="28"/>
          <w:szCs w:val="28"/>
          <w:u w:val="single"/>
        </w:rPr>
      </w:pPr>
      <w:bookmarkStart w:id="35" w:name="_Toc28359097"/>
      <w:bookmarkStart w:id="36" w:name="_Toc28359020"/>
      <w:bookmarkStart w:id="37" w:name="_Toc35393807"/>
      <w:bookmarkStart w:id="38" w:name="_Toc35393638"/>
      <w:r>
        <w:rPr>
          <w:rFonts w:hint="eastAsia" w:ascii="等线" w:hAnsi="等线"/>
          <w:sz w:val="28"/>
          <w:szCs w:val="28"/>
        </w:rPr>
        <w:t>名    称：</w:t>
      </w:r>
      <w:r>
        <w:rPr>
          <w:rFonts w:hint="eastAsia" w:ascii="等线" w:hAnsi="等线"/>
          <w:sz w:val="28"/>
          <w:szCs w:val="28"/>
          <w:u w:val="single"/>
        </w:rPr>
        <w:t xml:space="preserve">　阜阳市第五人民医院   </w:t>
      </w:r>
    </w:p>
    <w:p>
      <w:pPr>
        <w:pageBreakBefore w:val="0"/>
        <w:kinsoku/>
        <w:wordWrap/>
        <w:overflowPunct/>
        <w:topLinePunct w:val="0"/>
        <w:bidi w:val="0"/>
        <w:spacing w:line="300" w:lineRule="exact"/>
        <w:ind w:left="1129" w:leftChars="371" w:hanging="350" w:hangingChars="125"/>
        <w:textAlignment w:val="auto"/>
        <w:rPr>
          <w:rFonts w:hint="eastAsia" w:ascii="等线" w:hAnsi="等线"/>
          <w:sz w:val="28"/>
          <w:szCs w:val="28"/>
          <w:lang w:val="zh-CN"/>
        </w:rPr>
      </w:pPr>
      <w:r>
        <w:rPr>
          <w:rFonts w:hint="eastAsia" w:ascii="等线" w:hAnsi="等线"/>
          <w:sz w:val="28"/>
          <w:szCs w:val="28"/>
        </w:rPr>
        <w:t>地    址：</w:t>
      </w:r>
      <w:r>
        <w:rPr>
          <w:rFonts w:hint="eastAsia" w:ascii="等线" w:hAnsi="等线"/>
          <w:sz w:val="28"/>
          <w:szCs w:val="28"/>
          <w:u w:val="single"/>
        </w:rPr>
        <w:t>　阜阳市颍泉区太和路227号　</w:t>
      </w:r>
    </w:p>
    <w:p>
      <w:pPr>
        <w:pageBreakBefore w:val="0"/>
        <w:kinsoku/>
        <w:wordWrap/>
        <w:overflowPunct/>
        <w:topLinePunct w:val="0"/>
        <w:bidi w:val="0"/>
        <w:adjustRightInd w:val="0"/>
        <w:snapToGrid w:val="0"/>
        <w:spacing w:line="300" w:lineRule="exact"/>
        <w:ind w:firstLine="716" w:firstLineChars="256"/>
        <w:jc w:val="left"/>
        <w:textAlignment w:val="auto"/>
        <w:rPr>
          <w:rFonts w:ascii="宋体" w:hAnsi="宋体" w:eastAsia="宋体" w:cs="宋体"/>
          <w:kern w:val="0"/>
          <w:sz w:val="28"/>
          <w:szCs w:val="28"/>
          <w:lang w:bidi="zh-CN"/>
        </w:rPr>
      </w:pPr>
      <w:r>
        <w:rPr>
          <w:rFonts w:hint="eastAsia" w:ascii="等线" w:hAnsi="等线"/>
          <w:sz w:val="28"/>
          <w:szCs w:val="28"/>
        </w:rPr>
        <w:t>联系方式：</w:t>
      </w:r>
      <w:r>
        <w:rPr>
          <w:rFonts w:hint="eastAsia" w:ascii="等线" w:hAnsi="等线"/>
          <w:sz w:val="28"/>
          <w:szCs w:val="28"/>
          <w:u w:val="single"/>
        </w:rPr>
        <w:t>　</w:t>
      </w:r>
      <w:r>
        <w:rPr>
          <w:rFonts w:hint="eastAsia" w:ascii="宋体" w:hAnsi="宋体" w:eastAsia="宋体" w:cs="宋体"/>
          <w:kern w:val="0"/>
          <w:sz w:val="28"/>
          <w:szCs w:val="28"/>
          <w:u w:val="single"/>
          <w:lang w:val="en-US" w:bidi="zh-CN"/>
        </w:rPr>
        <w:t>19955861711</w:t>
      </w:r>
      <w:r>
        <w:rPr>
          <w:rFonts w:hint="eastAsia" w:ascii="宋体" w:hAnsi="宋体" w:eastAsia="宋体" w:cs="宋体"/>
          <w:kern w:val="0"/>
          <w:sz w:val="28"/>
          <w:szCs w:val="28"/>
          <w:u w:val="single"/>
          <w:lang w:bidi="zh-CN"/>
        </w:rPr>
        <w:t xml:space="preserve"> </w:t>
      </w:r>
      <w:r>
        <w:rPr>
          <w:rFonts w:hint="eastAsia" w:ascii="宋体" w:hAnsi="宋体" w:eastAsia="宋体" w:cs="宋体"/>
          <w:kern w:val="0"/>
          <w:sz w:val="28"/>
          <w:szCs w:val="28"/>
          <w:lang w:bidi="zh-CN"/>
        </w:rPr>
        <w:t xml:space="preserve"> </w:t>
      </w:r>
    </w:p>
    <w:p>
      <w:pPr>
        <w:pStyle w:val="6"/>
        <w:pageBreakBefore w:val="0"/>
        <w:kinsoku/>
        <w:wordWrap/>
        <w:overflowPunct/>
        <w:topLinePunct w:val="0"/>
        <w:bidi w:val="0"/>
        <w:spacing w:line="300" w:lineRule="exact"/>
        <w:ind w:firstLine="840" w:firstLineChars="300"/>
        <w:textAlignment w:val="auto"/>
        <w:rPr>
          <w:rFonts w:hint="eastAsia" w:ascii="等线" w:hAnsi="等线" w:eastAsia="等线" w:cs="宋体"/>
          <w:b w:val="0"/>
          <w:sz w:val="28"/>
          <w:szCs w:val="28"/>
        </w:rPr>
      </w:pPr>
      <w:r>
        <w:rPr>
          <w:rFonts w:hint="eastAsia" w:ascii="等线" w:hAnsi="等线" w:eastAsia="等线" w:cs="宋体"/>
          <w:b w:val="0"/>
          <w:sz w:val="28"/>
          <w:szCs w:val="28"/>
        </w:rPr>
        <w:t>2.采购代理机构信息（如有）</w:t>
      </w:r>
      <w:bookmarkEnd w:id="35"/>
      <w:bookmarkEnd w:id="36"/>
      <w:bookmarkEnd w:id="37"/>
      <w:bookmarkEnd w:id="38"/>
    </w:p>
    <w:p>
      <w:pPr>
        <w:pageBreakBefore w:val="0"/>
        <w:kinsoku/>
        <w:wordWrap/>
        <w:overflowPunct/>
        <w:topLinePunct w:val="0"/>
        <w:bidi w:val="0"/>
        <w:spacing w:line="300" w:lineRule="exact"/>
        <w:ind w:firstLine="840" w:firstLineChars="300"/>
        <w:textAlignment w:val="auto"/>
        <w:rPr>
          <w:rFonts w:hint="eastAsia" w:ascii="等线" w:hAnsi="等线" w:cs="宋体"/>
          <w:sz w:val="28"/>
          <w:szCs w:val="28"/>
        </w:rPr>
      </w:pPr>
      <w:bookmarkStart w:id="39" w:name="_Toc35393808"/>
      <w:bookmarkStart w:id="40" w:name="_Toc28359021"/>
      <w:bookmarkStart w:id="41" w:name="_Toc35393639"/>
      <w:bookmarkStart w:id="42" w:name="_Toc28359098"/>
      <w:r>
        <w:rPr>
          <w:rFonts w:hint="eastAsia" w:ascii="等线" w:hAnsi="等线"/>
          <w:sz w:val="28"/>
          <w:szCs w:val="28"/>
        </w:rPr>
        <w:t>名    称：</w:t>
      </w:r>
      <w:r>
        <w:rPr>
          <w:rFonts w:hint="eastAsia" w:ascii="等线" w:hAnsi="等线"/>
          <w:sz w:val="28"/>
          <w:szCs w:val="28"/>
          <w:u w:val="single"/>
        </w:rPr>
        <w:t>　</w:t>
      </w:r>
      <w:r>
        <w:rPr>
          <w:rFonts w:hint="default" w:ascii="等线" w:hAnsi="等线"/>
          <w:sz w:val="28"/>
          <w:szCs w:val="28"/>
          <w:u w:val="single"/>
          <w:lang w:val="en-US"/>
        </w:rPr>
        <w:t>陕西万隆金剑工程管理咨询有限公司</w:t>
      </w:r>
      <w:r>
        <w:rPr>
          <w:rFonts w:hint="eastAsia" w:ascii="等线" w:hAnsi="等线"/>
          <w:sz w:val="28"/>
          <w:szCs w:val="28"/>
          <w:u w:val="single"/>
        </w:rPr>
        <w:t>　</w:t>
      </w:r>
    </w:p>
    <w:p>
      <w:pPr>
        <w:pageBreakBefore w:val="0"/>
        <w:kinsoku/>
        <w:wordWrap/>
        <w:overflowPunct/>
        <w:topLinePunct w:val="0"/>
        <w:bidi w:val="0"/>
        <w:spacing w:line="300" w:lineRule="exact"/>
        <w:ind w:firstLine="840" w:firstLineChars="300"/>
        <w:textAlignment w:val="auto"/>
        <w:rPr>
          <w:rFonts w:hint="eastAsia" w:ascii="等线" w:hAnsi="等线"/>
          <w:sz w:val="28"/>
          <w:szCs w:val="28"/>
          <w:u w:val="single"/>
        </w:rPr>
      </w:pPr>
      <w:r>
        <w:rPr>
          <w:rFonts w:hint="eastAsia" w:ascii="等线" w:hAnsi="等线"/>
          <w:sz w:val="28"/>
          <w:szCs w:val="28"/>
        </w:rPr>
        <w:t>地　　址：</w:t>
      </w:r>
      <w:r>
        <w:rPr>
          <w:rFonts w:hint="eastAsia" w:ascii="等线" w:hAnsi="等线"/>
          <w:sz w:val="28"/>
          <w:szCs w:val="28"/>
          <w:u w:val="single"/>
        </w:rPr>
        <w:t xml:space="preserve"> </w:t>
      </w:r>
      <w:r>
        <w:rPr>
          <w:rFonts w:ascii="等线" w:hAnsi="等线"/>
          <w:sz w:val="28"/>
          <w:szCs w:val="28"/>
          <w:u w:val="single"/>
        </w:rPr>
        <w:t xml:space="preserve"> </w:t>
      </w:r>
      <w:r>
        <w:rPr>
          <w:rFonts w:ascii="等线" w:hAnsi="等线"/>
          <w:sz w:val="28"/>
          <w:szCs w:val="28"/>
          <w:u w:val="single"/>
          <w:lang w:val="en-US"/>
        </w:rPr>
        <w:t>阜阳市颍州区三和综合楼</w:t>
      </w:r>
      <w:r>
        <w:rPr>
          <w:rFonts w:ascii="等线" w:hAnsi="等线"/>
          <w:sz w:val="28"/>
          <w:szCs w:val="28"/>
          <w:u w:val="single"/>
        </w:rPr>
        <w:t xml:space="preserve">   </w:t>
      </w:r>
    </w:p>
    <w:p>
      <w:pPr>
        <w:pageBreakBefore w:val="0"/>
        <w:kinsoku/>
        <w:wordWrap/>
        <w:overflowPunct/>
        <w:topLinePunct w:val="0"/>
        <w:bidi w:val="0"/>
        <w:spacing w:line="300" w:lineRule="exact"/>
        <w:ind w:firstLine="840" w:firstLineChars="300"/>
        <w:textAlignment w:val="auto"/>
        <w:rPr>
          <w:rFonts w:hint="eastAsia" w:ascii="等线" w:hAnsi="等线"/>
          <w:sz w:val="28"/>
          <w:szCs w:val="28"/>
          <w:u w:val="single"/>
        </w:rPr>
      </w:pPr>
      <w:r>
        <w:rPr>
          <w:rFonts w:hint="eastAsia" w:ascii="等线" w:hAnsi="等线"/>
          <w:sz w:val="28"/>
          <w:szCs w:val="28"/>
        </w:rPr>
        <w:t>联系方式：</w:t>
      </w:r>
      <w:r>
        <w:rPr>
          <w:rFonts w:hint="eastAsia" w:ascii="等线" w:hAnsi="等线"/>
          <w:sz w:val="28"/>
          <w:szCs w:val="28"/>
          <w:u w:val="single"/>
        </w:rPr>
        <w:t xml:space="preserve">　 </w:t>
      </w:r>
      <w:r>
        <w:rPr>
          <w:rFonts w:hint="default" w:hAnsi="等线"/>
          <w:sz w:val="28"/>
          <w:szCs w:val="28"/>
          <w:u w:val="single"/>
          <w:lang w:val="en-US"/>
        </w:rPr>
        <w:t>18226298772</w:t>
      </w:r>
      <w:r>
        <w:rPr>
          <w:rFonts w:hint="eastAsia" w:ascii="等线" w:hAnsi="等线"/>
          <w:sz w:val="28"/>
          <w:szCs w:val="28"/>
          <w:u w:val="single"/>
        </w:rPr>
        <w:t>　　　</w:t>
      </w:r>
    </w:p>
    <w:p>
      <w:pPr>
        <w:pStyle w:val="6"/>
        <w:pageBreakBefore w:val="0"/>
        <w:kinsoku/>
        <w:wordWrap/>
        <w:overflowPunct/>
        <w:topLinePunct w:val="0"/>
        <w:bidi w:val="0"/>
        <w:spacing w:line="300" w:lineRule="exact"/>
        <w:ind w:firstLine="840" w:firstLineChars="300"/>
        <w:textAlignment w:val="auto"/>
        <w:rPr>
          <w:rFonts w:hint="eastAsia" w:ascii="等线" w:hAnsi="等线" w:eastAsia="等线" w:cs="宋体"/>
          <w:b w:val="0"/>
          <w:sz w:val="28"/>
          <w:szCs w:val="28"/>
        </w:rPr>
      </w:pPr>
      <w:r>
        <w:rPr>
          <w:rFonts w:hint="eastAsia" w:ascii="等线" w:hAnsi="等线" w:eastAsia="等线" w:cs="宋体"/>
          <w:b w:val="0"/>
          <w:sz w:val="28"/>
          <w:szCs w:val="28"/>
        </w:rPr>
        <w:t>3.项目联系方式</w:t>
      </w:r>
      <w:bookmarkEnd w:id="39"/>
      <w:bookmarkEnd w:id="40"/>
      <w:bookmarkEnd w:id="41"/>
      <w:bookmarkEnd w:id="42"/>
    </w:p>
    <w:p>
      <w:pPr>
        <w:pStyle w:val="10"/>
        <w:pageBreakBefore w:val="0"/>
        <w:kinsoku/>
        <w:wordWrap/>
        <w:overflowPunct/>
        <w:topLinePunct w:val="0"/>
        <w:bidi w:val="0"/>
        <w:spacing w:line="300" w:lineRule="exact"/>
        <w:ind w:firstLine="840" w:firstLineChars="300"/>
        <w:textAlignment w:val="auto"/>
        <w:rPr>
          <w:rFonts w:hint="eastAsia" w:ascii="等线" w:hAnsi="等线"/>
          <w:sz w:val="28"/>
          <w:szCs w:val="28"/>
        </w:rPr>
      </w:pPr>
      <w:r>
        <w:rPr>
          <w:rFonts w:hint="eastAsia" w:ascii="等线" w:hAnsi="等线"/>
          <w:sz w:val="28"/>
          <w:szCs w:val="28"/>
        </w:rPr>
        <w:t>项目联系人：</w:t>
      </w:r>
      <w:r>
        <w:rPr>
          <w:rFonts w:hint="eastAsia" w:ascii="等线" w:hAnsi="等线"/>
          <w:sz w:val="28"/>
          <w:szCs w:val="28"/>
          <w:lang w:val="en-US" w:eastAsia="zh-CN"/>
        </w:rPr>
        <w:t xml:space="preserve"> </w:t>
      </w:r>
      <w:r>
        <w:rPr>
          <w:rFonts w:hint="eastAsia" w:ascii="等线" w:hAnsi="等线"/>
          <w:sz w:val="28"/>
          <w:szCs w:val="28"/>
          <w:u w:val="single"/>
        </w:rPr>
        <w:t xml:space="preserve">丰文 </w:t>
      </w:r>
    </w:p>
    <w:p>
      <w:pPr>
        <w:pageBreakBefore w:val="0"/>
        <w:kinsoku/>
        <w:wordWrap/>
        <w:overflowPunct/>
        <w:topLinePunct w:val="0"/>
        <w:bidi w:val="0"/>
        <w:spacing w:line="300" w:lineRule="exact"/>
        <w:ind w:firstLine="840" w:firstLineChars="300"/>
        <w:textAlignment w:val="auto"/>
        <w:rPr>
          <w:rFonts w:hint="eastAsia" w:ascii="等线" w:hAnsi="等线"/>
          <w:sz w:val="28"/>
          <w:szCs w:val="28"/>
          <w:u w:val="single"/>
        </w:rPr>
      </w:pPr>
      <w:r>
        <w:rPr>
          <w:rFonts w:hint="eastAsia" w:ascii="等线" w:hAnsi="等线"/>
          <w:sz w:val="28"/>
          <w:szCs w:val="28"/>
        </w:rPr>
        <w:t>电　　 话：</w:t>
      </w:r>
      <w:r>
        <w:rPr>
          <w:rFonts w:hint="eastAsia"/>
          <w:sz w:val="28"/>
          <w:szCs w:val="28"/>
          <w:lang w:val="en-US" w:eastAsia="zh-CN"/>
        </w:rPr>
        <w:t xml:space="preserve"> </w:t>
      </w:r>
      <w:r>
        <w:rPr>
          <w:rFonts w:hint="eastAsia" w:ascii="宋体" w:hAnsi="宋体" w:eastAsia="宋体" w:cs="宋体"/>
          <w:kern w:val="0"/>
          <w:sz w:val="28"/>
          <w:szCs w:val="28"/>
          <w:u w:val="single"/>
          <w:lang w:val="en-US" w:bidi="zh-CN"/>
        </w:rPr>
        <w:t>19955861711</w:t>
      </w:r>
      <w:r>
        <w:rPr>
          <w:rFonts w:hint="eastAsia" w:ascii="等线" w:hAnsi="等线"/>
          <w:sz w:val="28"/>
          <w:szCs w:val="28"/>
          <w:u w:val="single"/>
        </w:rPr>
        <w:t>　</w:t>
      </w:r>
    </w:p>
    <w:p>
      <w:pPr>
        <w:pStyle w:val="2"/>
        <w:pageBreakBefore w:val="0"/>
        <w:kinsoku/>
        <w:wordWrap/>
        <w:overflowPunct/>
        <w:topLinePunct w:val="0"/>
        <w:bidi w:val="0"/>
        <w:spacing w:line="300" w:lineRule="exact"/>
        <w:ind w:firstLine="560"/>
        <w:textAlignment w:val="auto"/>
        <w:rPr>
          <w:rFonts w:hint="eastAsia"/>
        </w:rPr>
      </w:pPr>
    </w:p>
    <w:p>
      <w:pPr>
        <w:pageBreakBefore w:val="0"/>
        <w:kinsoku/>
        <w:wordWrap/>
        <w:overflowPunct/>
        <w:topLinePunct w:val="0"/>
        <w:bidi w:val="0"/>
        <w:adjustRightInd w:val="0"/>
        <w:snapToGrid w:val="0"/>
        <w:spacing w:line="300" w:lineRule="exact"/>
        <w:ind w:firstLine="202" w:firstLineChars="56"/>
        <w:jc w:val="right"/>
        <w:textAlignment w:val="auto"/>
        <w:rPr>
          <w:rFonts w:ascii="宋体" w:hAnsi="宋体" w:eastAsia="宋体" w:cs="宋体"/>
          <w:kern w:val="0"/>
          <w:sz w:val="28"/>
          <w:szCs w:val="28"/>
          <w:lang w:bidi="zh-CN"/>
        </w:rPr>
      </w:pPr>
      <w:r>
        <w:rPr>
          <w:rFonts w:hint="eastAsia" w:ascii="Arial" w:hAnsi="Arial" w:eastAsia="黑体" w:cs="Arial"/>
          <w:b/>
          <w:sz w:val="36"/>
        </w:rPr>
        <w:t xml:space="preserve"> </w:t>
      </w:r>
      <w:r>
        <w:rPr>
          <w:rFonts w:ascii="Arial" w:hAnsi="Arial" w:eastAsia="黑体" w:cs="Arial"/>
          <w:b/>
          <w:sz w:val="36"/>
        </w:rPr>
        <w:t xml:space="preserve">                              </w:t>
      </w:r>
      <w:r>
        <w:rPr>
          <w:rFonts w:hint="eastAsia" w:ascii="宋体" w:hAnsi="宋体" w:eastAsia="宋体" w:cs="宋体"/>
          <w:kern w:val="0"/>
          <w:sz w:val="28"/>
          <w:szCs w:val="28"/>
          <w:lang w:bidi="zh-CN"/>
        </w:rPr>
        <w:t>2020年8月</w:t>
      </w:r>
      <w:r>
        <w:rPr>
          <w:rFonts w:hint="eastAsia" w:cs="宋体"/>
          <w:kern w:val="0"/>
          <w:sz w:val="28"/>
          <w:szCs w:val="28"/>
          <w:lang w:bidi="zh-CN"/>
        </w:rPr>
        <w:t xml:space="preserve"> </w:t>
      </w:r>
      <w:r>
        <w:rPr>
          <w:rFonts w:cs="宋体"/>
          <w:kern w:val="0"/>
          <w:sz w:val="28"/>
          <w:szCs w:val="28"/>
          <w:lang w:bidi="zh-CN"/>
        </w:rPr>
        <w:t>1</w:t>
      </w:r>
      <w:r>
        <w:rPr>
          <w:rFonts w:hint="eastAsia" w:cs="宋体"/>
          <w:kern w:val="0"/>
          <w:sz w:val="28"/>
          <w:szCs w:val="28"/>
          <w:lang w:val="en-US" w:bidi="zh-CN"/>
        </w:rPr>
        <w:t>7</w:t>
      </w:r>
      <w:r>
        <w:rPr>
          <w:rFonts w:hint="eastAsia" w:cs="宋体"/>
          <w:kern w:val="0"/>
          <w:sz w:val="28"/>
          <w:szCs w:val="28"/>
          <w:lang w:bidi="zh-CN"/>
        </w:rPr>
        <w:t xml:space="preserve"> </w:t>
      </w:r>
      <w:r>
        <w:rPr>
          <w:rFonts w:hint="eastAsia" w:ascii="宋体" w:hAnsi="宋体" w:eastAsia="宋体" w:cs="宋体"/>
          <w:kern w:val="0"/>
          <w:sz w:val="28"/>
          <w:szCs w:val="28"/>
          <w:lang w:bidi="zh-CN"/>
        </w:rPr>
        <w:t>日</w:t>
      </w:r>
      <w:bookmarkEnd w:id="59"/>
    </w:p>
    <w:p>
      <w:pPr>
        <w:pStyle w:val="29"/>
        <w:ind w:firstLine="723"/>
        <w:rPr>
          <w:rFonts w:ascii="Arial" w:hAnsi="Arial" w:eastAsia="黑体" w:cs="Arial"/>
          <w:b/>
          <w:sz w:val="36"/>
          <w:lang w:val="en-US"/>
        </w:rPr>
      </w:pPr>
    </w:p>
    <w:p>
      <w:pPr>
        <w:pStyle w:val="2"/>
        <w:ind w:firstLine="560"/>
        <w:rPr>
          <w:rFonts w:hint="eastAsia"/>
        </w:rPr>
      </w:pPr>
    </w:p>
    <w:p>
      <w:pPr>
        <w:pStyle w:val="2"/>
        <w:ind w:firstLine="560"/>
        <w:rPr>
          <w:rFonts w:hint="eastAsia"/>
        </w:rPr>
      </w:pPr>
    </w:p>
    <w:p>
      <w:pPr>
        <w:pStyle w:val="2"/>
        <w:ind w:firstLine="560"/>
        <w:rPr>
          <w:rFonts w:hint="eastAsia"/>
        </w:rPr>
      </w:pPr>
    </w:p>
    <w:p>
      <w:pPr>
        <w:pStyle w:val="2"/>
        <w:ind w:firstLine="560"/>
        <w:rPr>
          <w:rFonts w:hint="eastAsia"/>
        </w:rPr>
      </w:pPr>
    </w:p>
    <w:p>
      <w:pPr>
        <w:pStyle w:val="5"/>
        <w:spacing w:line="400" w:lineRule="exact"/>
        <w:rPr>
          <w:color w:val="000000"/>
          <w:sz w:val="36"/>
          <w:szCs w:val="36"/>
        </w:rPr>
      </w:pPr>
      <w:r>
        <w:rPr>
          <w:rFonts w:hint="eastAsia"/>
          <w:color w:val="000000"/>
          <w:sz w:val="36"/>
          <w:szCs w:val="36"/>
        </w:rPr>
        <w:t xml:space="preserve">第二章  </w:t>
      </w:r>
      <w:bookmarkStart w:id="43" w:name="_Hlt519045482"/>
      <w:bookmarkEnd w:id="43"/>
      <w:bookmarkStart w:id="44" w:name="_Hlt519045420"/>
      <w:bookmarkEnd w:id="44"/>
      <w:r>
        <w:rPr>
          <w:rFonts w:hint="eastAsia"/>
          <w:color w:val="000000"/>
          <w:sz w:val="36"/>
          <w:szCs w:val="36"/>
        </w:rPr>
        <w:t>供应商须知及前附表</w:t>
      </w:r>
    </w:p>
    <w:p>
      <w:pPr>
        <w:pStyle w:val="6"/>
        <w:spacing w:line="400" w:lineRule="exact"/>
        <w:rPr>
          <w:rFonts w:ascii="宋体" w:hAnsi="宋体" w:eastAsia="宋体" w:cs="宋体"/>
          <w:color w:val="000000"/>
        </w:rPr>
      </w:pPr>
      <w:bookmarkStart w:id="45" w:name="_Toc448070710"/>
      <w:bookmarkStart w:id="46" w:name="_Toc18908"/>
      <w:bookmarkStart w:id="47" w:name="_Toc19702"/>
      <w:r>
        <w:rPr>
          <w:rFonts w:hint="eastAsia" w:ascii="宋体" w:hAnsi="宋体" w:eastAsia="宋体" w:cs="宋体"/>
          <w:color w:val="000000"/>
        </w:rPr>
        <w:t>一</w:t>
      </w:r>
      <w:bookmarkStart w:id="48" w:name="_Hlt510343011"/>
      <w:bookmarkStart w:id="49" w:name="_Hlt510342998"/>
      <w:r>
        <w:rPr>
          <w:rFonts w:hint="eastAsia" w:ascii="宋体" w:hAnsi="宋体" w:eastAsia="宋体" w:cs="宋体"/>
          <w:color w:val="000000"/>
        </w:rPr>
        <w:t>、供应商须</w:t>
      </w:r>
      <w:bookmarkEnd w:id="48"/>
      <w:r>
        <w:rPr>
          <w:rFonts w:hint="eastAsia" w:ascii="宋体" w:hAnsi="宋体" w:eastAsia="宋体" w:cs="宋体"/>
          <w:color w:val="000000"/>
        </w:rPr>
        <w:t>知前</w:t>
      </w:r>
      <w:bookmarkEnd w:id="49"/>
      <w:r>
        <w:rPr>
          <w:rFonts w:hint="eastAsia" w:ascii="宋体" w:hAnsi="宋体" w:eastAsia="宋体" w:cs="宋体"/>
          <w:color w:val="000000"/>
        </w:rPr>
        <w:t>附表</w:t>
      </w:r>
      <w:bookmarkEnd w:id="45"/>
      <w:bookmarkEnd w:id="46"/>
      <w:bookmarkEnd w:id="47"/>
    </w:p>
    <w:tbl>
      <w:tblPr>
        <w:tblStyle w:val="16"/>
        <w:tblW w:w="102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641"/>
        <w:gridCol w:w="7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701" w:type="dxa"/>
            <w:vAlign w:val="center"/>
          </w:tcPr>
          <w:p>
            <w:pPr>
              <w:spacing w:line="440" w:lineRule="exact"/>
              <w:jc w:val="center"/>
              <w:rPr>
                <w:rFonts w:ascii="宋体" w:hAnsi="宋体" w:cs="宋体"/>
                <w:b/>
                <w:color w:val="000000"/>
                <w:sz w:val="24"/>
              </w:rPr>
            </w:pPr>
            <w:r>
              <w:rPr>
                <w:rFonts w:hint="eastAsia" w:ascii="宋体" w:hAnsi="宋体" w:cs="宋体"/>
                <w:b/>
                <w:color w:val="000000"/>
                <w:sz w:val="24"/>
              </w:rPr>
              <w:t>序号</w:t>
            </w:r>
          </w:p>
        </w:tc>
        <w:tc>
          <w:tcPr>
            <w:tcW w:w="1641" w:type="dxa"/>
            <w:vAlign w:val="center"/>
          </w:tcPr>
          <w:p>
            <w:pPr>
              <w:spacing w:line="440" w:lineRule="exact"/>
              <w:jc w:val="center"/>
              <w:rPr>
                <w:rFonts w:ascii="宋体" w:hAnsi="宋体" w:cs="宋体"/>
                <w:b/>
                <w:color w:val="000000"/>
                <w:sz w:val="24"/>
              </w:rPr>
            </w:pPr>
            <w:r>
              <w:rPr>
                <w:rFonts w:hint="eastAsia" w:ascii="宋体" w:hAnsi="宋体" w:cs="宋体"/>
                <w:b/>
                <w:color w:val="000000"/>
                <w:sz w:val="24"/>
              </w:rPr>
              <w:t>内容</w:t>
            </w:r>
          </w:p>
        </w:tc>
        <w:tc>
          <w:tcPr>
            <w:tcW w:w="7861" w:type="dxa"/>
            <w:vAlign w:val="center"/>
          </w:tcPr>
          <w:p>
            <w:pPr>
              <w:spacing w:line="440" w:lineRule="exact"/>
              <w:jc w:val="center"/>
              <w:rPr>
                <w:rFonts w:ascii="宋体" w:hAnsi="宋体" w:cs="宋体"/>
                <w:b/>
                <w:color w:val="000000"/>
                <w:sz w:val="24"/>
              </w:rPr>
            </w:pPr>
            <w:r>
              <w:rPr>
                <w:rFonts w:hint="eastAsia" w:ascii="宋体" w:hAnsi="宋体" w:cs="宋体"/>
                <w:b/>
                <w:color w:val="000000"/>
                <w:sz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701" w:type="dxa"/>
            <w:vAlign w:val="center"/>
          </w:tcPr>
          <w:p>
            <w:pPr>
              <w:spacing w:line="440" w:lineRule="exact"/>
              <w:jc w:val="center"/>
              <w:rPr>
                <w:rFonts w:ascii="宋体" w:hAnsi="宋体" w:cs="宋体"/>
                <w:color w:val="000000"/>
                <w:sz w:val="24"/>
              </w:rPr>
            </w:pPr>
            <w:r>
              <w:rPr>
                <w:rFonts w:hint="eastAsia" w:ascii="宋体" w:hAnsi="宋体" w:cs="宋体"/>
                <w:color w:val="000000"/>
                <w:sz w:val="24"/>
              </w:rPr>
              <w:t>1</w:t>
            </w:r>
          </w:p>
        </w:tc>
        <w:tc>
          <w:tcPr>
            <w:tcW w:w="1641" w:type="dxa"/>
            <w:vAlign w:val="center"/>
          </w:tcPr>
          <w:p>
            <w:pPr>
              <w:spacing w:line="440" w:lineRule="exact"/>
              <w:jc w:val="center"/>
              <w:rPr>
                <w:rFonts w:ascii="宋体" w:hAnsi="宋体" w:cs="宋体"/>
                <w:color w:val="000000"/>
                <w:sz w:val="24"/>
              </w:rPr>
            </w:pPr>
            <w:r>
              <w:rPr>
                <w:rFonts w:hint="eastAsia" w:ascii="宋体" w:hAnsi="宋体" w:cs="宋体"/>
                <w:color w:val="000000"/>
                <w:sz w:val="24"/>
              </w:rPr>
              <w:t>项目名称</w:t>
            </w:r>
          </w:p>
        </w:tc>
        <w:tc>
          <w:tcPr>
            <w:tcW w:w="7861" w:type="dxa"/>
            <w:vAlign w:val="center"/>
          </w:tcPr>
          <w:p>
            <w:pPr>
              <w:spacing w:line="440" w:lineRule="exact"/>
              <w:ind w:firstLine="3"/>
              <w:rPr>
                <w:rFonts w:ascii="宋体" w:hAnsi="宋体" w:eastAsia="宋体" w:cs="宋体"/>
                <w:color w:val="000000"/>
                <w:sz w:val="24"/>
              </w:rPr>
            </w:pPr>
            <w:r>
              <w:rPr>
                <w:rFonts w:hint="eastAsia" w:ascii="宋体" w:hAnsi="宋体" w:cs="宋体"/>
                <w:color w:val="000000"/>
                <w:sz w:val="24"/>
              </w:rPr>
              <w:t>项目名称：阜阳市第五人民医院纸张耗材采购项目</w:t>
            </w:r>
          </w:p>
          <w:p>
            <w:pPr>
              <w:spacing w:line="440" w:lineRule="exact"/>
              <w:ind w:firstLine="3"/>
              <w:rPr>
                <w:rFonts w:ascii="宋体" w:hAnsi="宋体" w:cs="宋体"/>
                <w:color w:val="000000"/>
                <w:sz w:val="24"/>
              </w:rPr>
            </w:pPr>
            <w:r>
              <w:rPr>
                <w:rFonts w:hint="eastAsia" w:ascii="宋体" w:hAnsi="宋体" w:cs="宋体"/>
                <w:color w:val="000000"/>
                <w:sz w:val="24"/>
              </w:rPr>
              <w:t>项目编号：</w:t>
            </w:r>
            <w:r>
              <w:rPr>
                <w:rFonts w:hint="eastAsia" w:ascii="等线" w:hAnsi="等线"/>
                <w:sz w:val="28"/>
                <w:szCs w:val="28"/>
              </w:rPr>
              <w:t>FYWY202</w:t>
            </w:r>
            <w:r>
              <w:rPr>
                <w:rFonts w:hint="eastAsia"/>
                <w:sz w:val="28"/>
                <w:szCs w:val="28"/>
                <w:lang w:eastAsia="zh-CN"/>
              </w:rPr>
              <w:t>0817</w:t>
            </w:r>
            <w:r>
              <w:rPr>
                <w:rFonts w:hint="eastAsia" w:ascii="宋体" w:hAnsi="宋体" w:cs="宋体"/>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01" w:type="dxa"/>
            <w:vAlign w:val="center"/>
          </w:tcPr>
          <w:p>
            <w:pPr>
              <w:spacing w:line="440" w:lineRule="exact"/>
              <w:jc w:val="center"/>
              <w:rPr>
                <w:rFonts w:ascii="宋体" w:hAnsi="宋体" w:cs="宋体"/>
                <w:color w:val="000000"/>
                <w:sz w:val="24"/>
              </w:rPr>
            </w:pPr>
            <w:r>
              <w:rPr>
                <w:rFonts w:hint="eastAsia" w:ascii="宋体" w:hAnsi="宋体" w:cs="宋体"/>
                <w:color w:val="000000"/>
                <w:sz w:val="24"/>
              </w:rPr>
              <w:t>2</w:t>
            </w:r>
          </w:p>
        </w:tc>
        <w:tc>
          <w:tcPr>
            <w:tcW w:w="1641" w:type="dxa"/>
            <w:vAlign w:val="center"/>
          </w:tcPr>
          <w:p>
            <w:pPr>
              <w:spacing w:line="440" w:lineRule="exact"/>
              <w:jc w:val="center"/>
              <w:rPr>
                <w:rFonts w:ascii="宋体" w:hAnsi="宋体" w:cs="宋体"/>
                <w:color w:val="000000"/>
                <w:sz w:val="24"/>
              </w:rPr>
            </w:pPr>
            <w:r>
              <w:rPr>
                <w:rFonts w:hint="eastAsia" w:ascii="宋体" w:hAnsi="宋体" w:cs="宋体"/>
                <w:color w:val="000000"/>
                <w:sz w:val="24"/>
              </w:rPr>
              <w:t>采购人</w:t>
            </w:r>
          </w:p>
        </w:tc>
        <w:tc>
          <w:tcPr>
            <w:tcW w:w="7861" w:type="dxa"/>
            <w:vAlign w:val="center"/>
          </w:tcPr>
          <w:p>
            <w:pPr>
              <w:spacing w:line="440" w:lineRule="exact"/>
              <w:ind w:left="1200" w:hanging="1200" w:hangingChars="500"/>
              <w:rPr>
                <w:rFonts w:ascii="宋体" w:hAnsi="宋体" w:eastAsia="宋体" w:cs="宋体"/>
                <w:color w:val="000000"/>
                <w:sz w:val="24"/>
              </w:rPr>
            </w:pPr>
            <w:r>
              <w:rPr>
                <w:rFonts w:hint="eastAsia" w:ascii="宋体" w:hAnsi="宋体" w:cs="宋体"/>
                <w:color w:val="000000"/>
                <w:sz w:val="24"/>
              </w:rPr>
              <w:t>阜阳市第五人民医院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01" w:type="dxa"/>
            <w:vAlign w:val="center"/>
          </w:tcPr>
          <w:p>
            <w:pPr>
              <w:spacing w:line="440" w:lineRule="exact"/>
              <w:jc w:val="center"/>
              <w:rPr>
                <w:rFonts w:ascii="宋体" w:hAnsi="宋体" w:cs="宋体"/>
                <w:color w:val="000000"/>
                <w:sz w:val="24"/>
              </w:rPr>
            </w:pPr>
            <w:r>
              <w:rPr>
                <w:rFonts w:hint="eastAsia" w:ascii="宋体" w:hAnsi="宋体" w:cs="宋体"/>
                <w:color w:val="000000"/>
                <w:sz w:val="24"/>
              </w:rPr>
              <w:t>3</w:t>
            </w:r>
          </w:p>
        </w:tc>
        <w:tc>
          <w:tcPr>
            <w:tcW w:w="1641" w:type="dxa"/>
            <w:vAlign w:val="center"/>
          </w:tcPr>
          <w:p>
            <w:pPr>
              <w:spacing w:line="440" w:lineRule="exact"/>
              <w:jc w:val="center"/>
              <w:rPr>
                <w:rFonts w:ascii="宋体" w:hAnsi="宋体" w:cs="宋体"/>
                <w:color w:val="000000"/>
                <w:sz w:val="24"/>
              </w:rPr>
            </w:pPr>
            <w:r>
              <w:rPr>
                <w:rFonts w:hint="eastAsia" w:ascii="宋体" w:hAnsi="宋体" w:cs="宋体"/>
                <w:color w:val="000000"/>
                <w:sz w:val="24"/>
              </w:rPr>
              <w:t>服务地点</w:t>
            </w:r>
          </w:p>
        </w:tc>
        <w:tc>
          <w:tcPr>
            <w:tcW w:w="7861" w:type="dxa"/>
            <w:vAlign w:val="center"/>
          </w:tcPr>
          <w:p>
            <w:pPr>
              <w:spacing w:line="440" w:lineRule="exact"/>
              <w:ind w:firstLine="3"/>
              <w:rPr>
                <w:rFonts w:ascii="宋体" w:hAnsi="宋体" w:cs="宋体"/>
                <w:color w:val="000000"/>
                <w:sz w:val="24"/>
              </w:rPr>
            </w:pPr>
            <w:r>
              <w:rPr>
                <w:rFonts w:hint="eastAsia" w:ascii="宋体" w:hAnsi="宋体" w:cs="宋体"/>
                <w:color w:val="000000"/>
                <w:sz w:val="24"/>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8" w:hRule="atLeast"/>
          <w:jc w:val="center"/>
        </w:trPr>
        <w:tc>
          <w:tcPr>
            <w:tcW w:w="701" w:type="dxa"/>
            <w:vAlign w:val="center"/>
          </w:tcPr>
          <w:p>
            <w:pPr>
              <w:spacing w:line="440" w:lineRule="exact"/>
              <w:jc w:val="center"/>
              <w:rPr>
                <w:rFonts w:ascii="宋体" w:hAnsi="宋体" w:cs="宋体"/>
                <w:color w:val="000000"/>
                <w:sz w:val="24"/>
              </w:rPr>
            </w:pPr>
            <w:r>
              <w:rPr>
                <w:rFonts w:hint="eastAsia" w:ascii="宋体" w:hAnsi="宋体" w:cs="宋体"/>
                <w:color w:val="000000"/>
                <w:sz w:val="24"/>
              </w:rPr>
              <w:t>4</w:t>
            </w:r>
          </w:p>
        </w:tc>
        <w:tc>
          <w:tcPr>
            <w:tcW w:w="1641" w:type="dxa"/>
            <w:vAlign w:val="center"/>
          </w:tcPr>
          <w:p>
            <w:pPr>
              <w:spacing w:line="440" w:lineRule="exact"/>
              <w:jc w:val="center"/>
              <w:rPr>
                <w:rFonts w:ascii="宋体" w:hAnsi="宋体" w:cs="宋体"/>
                <w:color w:val="000000"/>
                <w:sz w:val="24"/>
              </w:rPr>
            </w:pPr>
            <w:r>
              <w:rPr>
                <w:rFonts w:hint="eastAsia" w:ascii="宋体" w:hAnsi="宋体" w:cs="宋体"/>
                <w:color w:val="000000"/>
                <w:sz w:val="24"/>
              </w:rPr>
              <w:t>采购代理机构</w:t>
            </w:r>
          </w:p>
        </w:tc>
        <w:tc>
          <w:tcPr>
            <w:tcW w:w="7861" w:type="dxa"/>
            <w:vAlign w:val="center"/>
          </w:tcPr>
          <w:p>
            <w:pPr>
              <w:spacing w:line="440" w:lineRule="exact"/>
              <w:ind w:left="636" w:hanging="636" w:hangingChars="265"/>
              <w:jc w:val="left"/>
              <w:rPr>
                <w:rFonts w:ascii="宋体" w:hAnsi="宋体" w:eastAsia="宋体" w:cs="宋体"/>
                <w:color w:val="000000"/>
                <w:sz w:val="24"/>
              </w:rPr>
            </w:pPr>
            <w:r>
              <w:rPr>
                <w:rFonts w:hint="eastAsia" w:ascii="宋体" w:hAnsi="宋体" w:cs="宋体"/>
                <w:color w:val="000000"/>
                <w:sz w:val="24"/>
              </w:rPr>
              <w:t>采购代理机构：</w:t>
            </w:r>
            <w:r>
              <w:rPr>
                <w:rFonts w:hint="default" w:ascii="宋体" w:hAnsi="宋体" w:cs="宋体"/>
                <w:color w:val="000000"/>
                <w:sz w:val="24"/>
                <w:lang w:val="en-US"/>
              </w:rPr>
              <w:t>陕西万隆金剑工程管理咨询有限公司</w:t>
            </w:r>
          </w:p>
          <w:p>
            <w:pPr>
              <w:spacing w:line="440" w:lineRule="exact"/>
              <w:ind w:left="1200" w:hanging="1200" w:hangingChars="500"/>
              <w:rPr>
                <w:rFonts w:ascii="宋体" w:hAnsi="宋体" w:cs="宋体"/>
                <w:color w:val="000000"/>
                <w:sz w:val="24"/>
              </w:rPr>
            </w:pPr>
            <w:r>
              <w:rPr>
                <w:rFonts w:hint="eastAsia" w:ascii="宋体" w:hAnsi="宋体" w:cs="宋体"/>
                <w:color w:val="000000"/>
                <w:sz w:val="24"/>
              </w:rPr>
              <w:t xml:space="preserve">联系人：  </w:t>
            </w:r>
            <w:r>
              <w:rPr>
                <w:rFonts w:hint="default" w:ascii="宋体" w:hAnsi="宋体" w:cs="宋体"/>
                <w:color w:val="000000"/>
                <w:sz w:val="24"/>
                <w:lang w:val="en-US"/>
              </w:rPr>
              <w:t>黄工</w:t>
            </w:r>
            <w:r>
              <w:rPr>
                <w:rFonts w:hint="eastAsia" w:ascii="宋体" w:hAnsi="宋体" w:cs="宋体"/>
                <w:color w:val="000000"/>
                <w:sz w:val="24"/>
              </w:rPr>
              <w:t xml:space="preserve">       </w:t>
            </w:r>
          </w:p>
          <w:p>
            <w:pPr>
              <w:spacing w:line="440" w:lineRule="exact"/>
              <w:ind w:left="1200" w:hanging="1200" w:hangingChars="500"/>
              <w:rPr>
                <w:rFonts w:ascii="宋体" w:hAnsi="宋体" w:cs="宋体"/>
                <w:color w:val="000000"/>
                <w:sz w:val="24"/>
              </w:rPr>
            </w:pPr>
            <w:r>
              <w:rPr>
                <w:rFonts w:hint="eastAsia" w:ascii="宋体" w:hAnsi="宋体" w:cs="宋体"/>
                <w:color w:val="000000"/>
                <w:sz w:val="24"/>
              </w:rPr>
              <w:t xml:space="preserve">电 话：  </w:t>
            </w:r>
            <w:r>
              <w:rPr>
                <w:rFonts w:hint="default" w:ascii="宋体" w:hAnsi="宋体" w:cs="宋体"/>
                <w:color w:val="000000"/>
                <w:sz w:val="24"/>
                <w:lang w:val="en-US"/>
              </w:rPr>
              <w:t>18226298772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01" w:type="dxa"/>
            <w:vAlign w:val="center"/>
          </w:tcPr>
          <w:p>
            <w:pPr>
              <w:spacing w:line="440" w:lineRule="exact"/>
              <w:jc w:val="center"/>
              <w:rPr>
                <w:rFonts w:ascii="宋体" w:hAnsi="宋体" w:cs="宋体"/>
                <w:color w:val="000000"/>
                <w:sz w:val="24"/>
              </w:rPr>
            </w:pPr>
            <w:r>
              <w:rPr>
                <w:rFonts w:hint="eastAsia" w:ascii="宋体" w:hAnsi="宋体" w:cs="宋体"/>
                <w:color w:val="000000"/>
                <w:sz w:val="24"/>
              </w:rPr>
              <w:t>5</w:t>
            </w:r>
          </w:p>
        </w:tc>
        <w:tc>
          <w:tcPr>
            <w:tcW w:w="1641" w:type="dxa"/>
            <w:vAlign w:val="center"/>
          </w:tcPr>
          <w:p>
            <w:pPr>
              <w:widowControl/>
              <w:shd w:val="clear" w:color="auto" w:fill="FFFFFF"/>
              <w:spacing w:line="560" w:lineRule="exact"/>
              <w:rPr>
                <w:rFonts w:hint="eastAsia" w:ascii="仿宋_GB2312" w:hAnsi="宋体" w:eastAsia="仿宋_GB2312" w:cs="宋体"/>
                <w:color w:val="000000"/>
                <w:kern w:val="0"/>
                <w:sz w:val="32"/>
                <w:szCs w:val="32"/>
              </w:rPr>
            </w:pPr>
            <w:r>
              <w:rPr>
                <w:rFonts w:hint="eastAsia" w:ascii="宋体" w:hAnsi="宋体" w:cs="宋体"/>
                <w:color w:val="000000"/>
                <w:sz w:val="24"/>
              </w:rPr>
              <w:t>供货及服务期限</w:t>
            </w:r>
          </w:p>
        </w:tc>
        <w:tc>
          <w:tcPr>
            <w:tcW w:w="7861" w:type="dxa"/>
            <w:vAlign w:val="center"/>
          </w:tcPr>
          <w:p>
            <w:pPr>
              <w:pageBreakBefore w:val="0"/>
              <w:widowControl/>
              <w:shd w:val="clear" w:color="auto" w:fill="FFFFFF"/>
              <w:kinsoku/>
              <w:wordWrap/>
              <w:overflowPunct/>
              <w:topLinePunct w:val="0"/>
              <w:bidi w:val="0"/>
              <w:spacing w:line="300" w:lineRule="exact"/>
              <w:ind w:firstLine="480" w:firstLineChars="200"/>
              <w:textAlignment w:val="auto"/>
              <w:rPr>
                <w:rFonts w:ascii="宋体" w:hAnsi="宋体" w:cs="宋体"/>
                <w:color w:val="000000"/>
                <w:sz w:val="24"/>
              </w:rPr>
            </w:pPr>
            <w:r>
              <w:rPr>
                <w:rFonts w:hint="eastAsia" w:ascii="宋体" w:hAnsi="宋体" w:cs="宋体"/>
                <w:color w:val="000000"/>
                <w:sz w:val="24"/>
                <w:lang w:val="en-US" w:eastAsia="zh-CN"/>
              </w:rPr>
              <w:t>2</w:t>
            </w:r>
            <w:r>
              <w:rPr>
                <w:rFonts w:hint="eastAsia" w:ascii="宋体" w:hAnsi="宋体" w:cs="宋体"/>
                <w:color w:val="000000"/>
                <w:sz w:val="24"/>
              </w:rPr>
              <w:t>年（1+1模式）（</w:t>
            </w:r>
            <w:r>
              <w:rPr>
                <w:rFonts w:hint="eastAsia" w:ascii="宋体" w:hAnsi="宋体" w:cs="宋体"/>
                <w:color w:val="000000"/>
                <w:sz w:val="24"/>
                <w:lang w:val="en-US" w:eastAsia="zh-CN"/>
              </w:rPr>
              <w:t>基础供货期1年，</w:t>
            </w:r>
            <w:r>
              <w:rPr>
                <w:rFonts w:hint="eastAsia" w:ascii="宋体" w:hAnsi="宋体" w:cs="宋体"/>
                <w:color w:val="000000"/>
                <w:sz w:val="24"/>
              </w:rPr>
              <w:t>在供货及时、服务周到无差评、市场价格无明显下调的情况下，经</w:t>
            </w:r>
            <w:r>
              <w:rPr>
                <w:rFonts w:hint="eastAsia" w:ascii="宋体" w:hAnsi="宋体" w:cs="宋体"/>
                <w:color w:val="000000"/>
                <w:sz w:val="24"/>
                <w:lang w:val="en-US" w:eastAsia="zh-CN"/>
              </w:rPr>
              <w:t>评</w:t>
            </w:r>
            <w:r>
              <w:rPr>
                <w:rFonts w:hint="eastAsia" w:ascii="宋体" w:hAnsi="宋体" w:cs="宋体"/>
                <w:color w:val="000000"/>
                <w:sz w:val="24"/>
              </w:rPr>
              <w:t>准可以续签</w:t>
            </w:r>
            <w:r>
              <w:rPr>
                <w:rFonts w:hint="eastAsia" w:ascii="宋体" w:hAnsi="宋体" w:cs="宋体"/>
                <w:color w:val="000000"/>
                <w:sz w:val="24"/>
                <w:lang w:val="en-US" w:eastAsia="zh-CN"/>
              </w:rPr>
              <w:t>1年</w:t>
            </w:r>
            <w:r>
              <w:rPr>
                <w:rFonts w:hint="eastAsia" w:ascii="宋体" w:hAnsi="宋体" w:cs="宋体"/>
                <w:color w:val="000000"/>
                <w:sz w:val="24"/>
              </w:rPr>
              <w:t>合同</w:t>
            </w:r>
            <w:r>
              <w:rPr>
                <w:rFonts w:hint="eastAsia" w:ascii="宋体" w:hAnsi="宋体" w:cs="宋体"/>
                <w:color w:val="000000"/>
                <w:sz w:val="24"/>
                <w:lang w:eastAsia="zh-CN"/>
              </w:rPr>
              <w:t>）</w:t>
            </w:r>
            <w:r>
              <w:rPr>
                <w:rFonts w:hint="eastAsia" w:ascii="宋体" w:hAnsi="宋体" w:cs="宋体"/>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701" w:type="dxa"/>
            <w:vAlign w:val="center"/>
          </w:tcPr>
          <w:p>
            <w:pPr>
              <w:spacing w:line="440" w:lineRule="exact"/>
              <w:jc w:val="center"/>
              <w:rPr>
                <w:rFonts w:ascii="宋体" w:hAnsi="宋体" w:cs="宋体"/>
                <w:color w:val="000000"/>
                <w:sz w:val="24"/>
              </w:rPr>
            </w:pPr>
            <w:r>
              <w:rPr>
                <w:rFonts w:hint="eastAsia" w:ascii="宋体" w:hAnsi="宋体" w:cs="宋体"/>
                <w:color w:val="000000"/>
                <w:sz w:val="24"/>
              </w:rPr>
              <w:t>6</w:t>
            </w:r>
          </w:p>
        </w:tc>
        <w:tc>
          <w:tcPr>
            <w:tcW w:w="1641" w:type="dxa"/>
            <w:vAlign w:val="center"/>
          </w:tcPr>
          <w:p>
            <w:pPr>
              <w:spacing w:line="440" w:lineRule="exact"/>
              <w:jc w:val="center"/>
              <w:rPr>
                <w:rFonts w:ascii="宋体" w:hAnsi="宋体" w:cs="宋体"/>
                <w:color w:val="000000"/>
                <w:sz w:val="24"/>
              </w:rPr>
            </w:pPr>
            <w:r>
              <w:rPr>
                <w:rFonts w:hint="eastAsia" w:ascii="宋体" w:hAnsi="宋体" w:cs="宋体"/>
                <w:color w:val="000000"/>
                <w:sz w:val="24"/>
              </w:rPr>
              <w:t>采购范围</w:t>
            </w:r>
          </w:p>
        </w:tc>
        <w:tc>
          <w:tcPr>
            <w:tcW w:w="7861" w:type="dxa"/>
            <w:vAlign w:val="center"/>
          </w:tcPr>
          <w:p>
            <w:pPr>
              <w:spacing w:line="440" w:lineRule="exact"/>
              <w:rPr>
                <w:rFonts w:ascii="宋体" w:hAnsi="宋体" w:cs="宋体"/>
                <w:color w:val="000000"/>
                <w:sz w:val="24"/>
              </w:rPr>
            </w:pPr>
            <w:r>
              <w:rPr>
                <w:rFonts w:hint="eastAsia" w:ascii="宋体" w:hAnsi="宋体" w:cs="宋体"/>
                <w:color w:val="000000"/>
                <w:sz w:val="24"/>
              </w:rPr>
              <w:t>竞争性谈判文件范围内所有内容服务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01" w:type="dxa"/>
            <w:vAlign w:val="center"/>
          </w:tcPr>
          <w:p>
            <w:pPr>
              <w:spacing w:line="440" w:lineRule="exact"/>
              <w:jc w:val="center"/>
              <w:rPr>
                <w:rFonts w:ascii="宋体" w:hAnsi="宋体" w:cs="宋体"/>
                <w:color w:val="000000"/>
                <w:sz w:val="24"/>
              </w:rPr>
            </w:pPr>
            <w:r>
              <w:rPr>
                <w:rFonts w:ascii="宋体" w:hAnsi="宋体" w:cs="宋体"/>
                <w:color w:val="000000"/>
                <w:sz w:val="24"/>
              </w:rPr>
              <w:t>7</w:t>
            </w:r>
          </w:p>
        </w:tc>
        <w:tc>
          <w:tcPr>
            <w:tcW w:w="1641" w:type="dxa"/>
            <w:vAlign w:val="center"/>
          </w:tcPr>
          <w:p>
            <w:pPr>
              <w:spacing w:line="440" w:lineRule="exact"/>
              <w:jc w:val="center"/>
              <w:rPr>
                <w:rFonts w:ascii="宋体" w:hAnsi="宋体" w:eastAsia="宋体" w:cs="宋体"/>
                <w:color w:val="000000"/>
                <w:sz w:val="24"/>
              </w:rPr>
            </w:pPr>
            <w:r>
              <w:rPr>
                <w:rFonts w:hint="eastAsia" w:ascii="宋体" w:hAnsi="宋体" w:cs="宋体"/>
                <w:color w:val="000000"/>
                <w:sz w:val="24"/>
              </w:rPr>
              <w:t>投标限价</w:t>
            </w:r>
          </w:p>
        </w:tc>
        <w:tc>
          <w:tcPr>
            <w:tcW w:w="7861" w:type="dxa"/>
            <w:vAlign w:val="center"/>
          </w:tcPr>
          <w:p>
            <w:pPr>
              <w:spacing w:line="440" w:lineRule="exact"/>
              <w:rPr>
                <w:rFonts w:hint="eastAsia" w:ascii="宋体" w:hAnsi="宋体" w:cs="宋体"/>
                <w:color w:val="000000"/>
                <w:sz w:val="24"/>
              </w:rPr>
            </w:pPr>
            <w:r>
              <w:rPr>
                <w:rFonts w:hint="eastAsia" w:ascii="宋体" w:hAnsi="宋体" w:cs="宋体"/>
                <w:color w:val="000000"/>
                <w:sz w:val="24"/>
              </w:rPr>
              <w:t>最高限价：2</w:t>
            </w:r>
            <w:r>
              <w:rPr>
                <w:rFonts w:ascii="宋体" w:hAnsi="宋体" w:cs="宋体"/>
                <w:color w:val="000000"/>
                <w:sz w:val="24"/>
              </w:rPr>
              <w:t>77656</w:t>
            </w:r>
            <w:r>
              <w:rPr>
                <w:rFonts w:hint="eastAsia" w:ascii="宋体" w:hAnsi="宋体" w:cs="宋体"/>
                <w:color w:val="000000"/>
                <w:sz w:val="24"/>
              </w:rPr>
              <w:t>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01" w:type="dxa"/>
            <w:vAlign w:val="center"/>
          </w:tcPr>
          <w:p>
            <w:pPr>
              <w:spacing w:line="440" w:lineRule="exact"/>
              <w:jc w:val="center"/>
              <w:rPr>
                <w:rFonts w:ascii="宋体" w:hAnsi="宋体" w:cs="宋体"/>
                <w:color w:val="000000"/>
                <w:sz w:val="24"/>
              </w:rPr>
            </w:pPr>
            <w:r>
              <w:rPr>
                <w:rFonts w:hint="eastAsia" w:ascii="宋体" w:hAnsi="宋体" w:cs="宋体"/>
                <w:color w:val="000000"/>
                <w:sz w:val="24"/>
              </w:rPr>
              <w:t>9</w:t>
            </w:r>
          </w:p>
        </w:tc>
        <w:tc>
          <w:tcPr>
            <w:tcW w:w="1641" w:type="dxa"/>
            <w:vAlign w:val="center"/>
          </w:tcPr>
          <w:p>
            <w:pPr>
              <w:spacing w:line="440" w:lineRule="exact"/>
              <w:jc w:val="center"/>
              <w:rPr>
                <w:rFonts w:ascii="宋体" w:hAnsi="宋体" w:cs="宋体"/>
                <w:color w:val="000000"/>
                <w:sz w:val="24"/>
              </w:rPr>
            </w:pPr>
            <w:r>
              <w:rPr>
                <w:rFonts w:hint="eastAsia" w:ascii="宋体" w:hAnsi="宋体" w:cs="宋体"/>
                <w:color w:val="000000"/>
                <w:sz w:val="24"/>
              </w:rPr>
              <w:t>供应商资格要求</w:t>
            </w:r>
          </w:p>
        </w:tc>
        <w:tc>
          <w:tcPr>
            <w:tcW w:w="7861" w:type="dxa"/>
            <w:vAlign w:val="center"/>
          </w:tcPr>
          <w:p>
            <w:pPr>
              <w:widowControl/>
              <w:shd w:val="clear" w:color="auto" w:fill="FFFFFF"/>
              <w:spacing w:line="560" w:lineRule="exact"/>
              <w:rPr>
                <w:rFonts w:ascii="宋体" w:hAnsi="宋体" w:eastAsia="宋体" w:cs="宋体"/>
                <w:color w:val="000000"/>
                <w:kern w:val="0"/>
                <w:sz w:val="24"/>
              </w:rPr>
            </w:pPr>
            <w:r>
              <w:rPr>
                <w:rFonts w:hint="eastAsia" w:ascii="宋体" w:hAnsi="宋体" w:eastAsia="宋体" w:cs="宋体"/>
                <w:color w:val="000000"/>
                <w:kern w:val="0"/>
                <w:sz w:val="24"/>
              </w:rPr>
              <w:t>1、符合《中华人民共和国政府采购法》第二十二条规定；</w:t>
            </w:r>
          </w:p>
          <w:p>
            <w:pPr>
              <w:widowControl/>
              <w:shd w:val="clear" w:color="auto" w:fill="FFFFFF"/>
              <w:spacing w:line="560" w:lineRule="exact"/>
              <w:rPr>
                <w:rFonts w:ascii="宋体" w:hAnsi="宋体" w:eastAsia="宋体" w:cs="宋体"/>
                <w:color w:val="000000"/>
                <w:kern w:val="0"/>
                <w:sz w:val="24"/>
              </w:rPr>
            </w:pPr>
            <w:r>
              <w:rPr>
                <w:rFonts w:hint="eastAsia" w:ascii="宋体" w:hAnsi="宋体" w:eastAsia="宋体" w:cs="宋体"/>
                <w:color w:val="000000"/>
                <w:kern w:val="0"/>
                <w:sz w:val="24"/>
              </w:rPr>
              <w:t>2、本项目不接受联合体投标；</w:t>
            </w:r>
          </w:p>
          <w:p>
            <w:pPr>
              <w:widowControl/>
              <w:shd w:val="clear" w:color="auto" w:fill="FFFFFF"/>
              <w:spacing w:line="560" w:lineRule="exact"/>
              <w:rPr>
                <w:rFonts w:ascii="宋体" w:hAnsi="宋体" w:eastAsia="宋体" w:cs="宋体"/>
                <w:color w:val="000000"/>
                <w:kern w:val="0"/>
                <w:sz w:val="24"/>
              </w:rPr>
            </w:pPr>
            <w:r>
              <w:rPr>
                <w:rFonts w:hint="eastAsia" w:ascii="宋体" w:hAnsi="宋体" w:eastAsia="宋体" w:cs="宋体"/>
                <w:color w:val="000000"/>
                <w:kern w:val="0"/>
                <w:sz w:val="24"/>
              </w:rPr>
              <w:t>3、供应商存在以下不良信用记录情形之一的，不得推荐为中标候选供应商，不得确定为中标供应商：</w:t>
            </w:r>
          </w:p>
          <w:p>
            <w:pPr>
              <w:widowControl/>
              <w:shd w:val="clear" w:color="auto" w:fill="FFFFFF"/>
              <w:spacing w:line="560" w:lineRule="exact"/>
              <w:rPr>
                <w:rFonts w:ascii="宋体" w:hAnsi="宋体" w:eastAsia="宋体" w:cs="宋体"/>
                <w:color w:val="000000"/>
                <w:kern w:val="0"/>
                <w:sz w:val="24"/>
              </w:rPr>
            </w:pPr>
            <w:r>
              <w:rPr>
                <w:rFonts w:hint="eastAsia" w:ascii="宋体" w:hAnsi="宋体" w:eastAsia="宋体" w:cs="宋体"/>
                <w:color w:val="000000"/>
                <w:kern w:val="0"/>
                <w:sz w:val="24"/>
              </w:rPr>
              <w:t>(1）供应商被人民法院列入失信被执行人的；</w:t>
            </w:r>
          </w:p>
          <w:p>
            <w:pPr>
              <w:widowControl/>
              <w:shd w:val="clear" w:color="auto" w:fill="FFFFFF"/>
              <w:spacing w:line="560" w:lineRule="exact"/>
              <w:rPr>
                <w:rFonts w:ascii="宋体" w:hAnsi="宋体" w:eastAsia="宋体" w:cs="宋体"/>
                <w:color w:val="000000"/>
                <w:kern w:val="0"/>
                <w:sz w:val="24"/>
              </w:rPr>
            </w:pPr>
            <w:r>
              <w:rPr>
                <w:rFonts w:hint="eastAsia" w:ascii="宋体" w:hAnsi="宋体" w:eastAsia="宋体" w:cs="宋体"/>
                <w:color w:val="000000"/>
                <w:kern w:val="0"/>
                <w:sz w:val="24"/>
              </w:rPr>
              <w:t>(2）供应商或其法定代表人或拟派项目经理（项目负责人）被人民检察院列入行贿犯罪档案的；</w:t>
            </w:r>
          </w:p>
          <w:p>
            <w:pPr>
              <w:widowControl/>
              <w:shd w:val="clear" w:color="auto" w:fill="FFFFFF"/>
              <w:spacing w:line="560" w:lineRule="exact"/>
              <w:rPr>
                <w:rFonts w:ascii="宋体" w:hAnsi="宋体" w:eastAsia="宋体" w:cs="宋体"/>
                <w:color w:val="000000"/>
                <w:kern w:val="0"/>
                <w:sz w:val="24"/>
              </w:rPr>
            </w:pPr>
            <w:r>
              <w:rPr>
                <w:rFonts w:hint="eastAsia" w:ascii="宋体" w:hAnsi="宋体" w:eastAsia="宋体" w:cs="宋体"/>
                <w:color w:val="000000"/>
                <w:kern w:val="0"/>
                <w:sz w:val="24"/>
              </w:rPr>
              <w:t>(3）供应商被工商行政管理部门列入企业经营异常名录的；</w:t>
            </w:r>
          </w:p>
          <w:p>
            <w:pPr>
              <w:widowControl/>
              <w:shd w:val="clear" w:color="auto" w:fill="FFFFFF"/>
              <w:spacing w:line="560" w:lineRule="exact"/>
              <w:rPr>
                <w:rFonts w:ascii="宋体" w:hAnsi="宋体" w:eastAsia="宋体" w:cs="宋体"/>
                <w:color w:val="000000"/>
                <w:kern w:val="0"/>
                <w:sz w:val="24"/>
              </w:rPr>
            </w:pPr>
            <w:r>
              <w:rPr>
                <w:rFonts w:hint="eastAsia" w:ascii="宋体" w:hAnsi="宋体" w:eastAsia="宋体" w:cs="宋体"/>
                <w:color w:val="000000"/>
                <w:kern w:val="0"/>
                <w:sz w:val="24"/>
              </w:rPr>
              <w:t>(4）供应商被税务部门列入重大税收违法案件当事人名单的；</w:t>
            </w:r>
          </w:p>
          <w:p>
            <w:pPr>
              <w:widowControl/>
              <w:shd w:val="clear" w:color="auto" w:fill="FFFFFF"/>
              <w:spacing w:line="560" w:lineRule="exact"/>
              <w:rPr>
                <w:rFonts w:ascii="宋体" w:hAnsi="宋体" w:eastAsia="宋体" w:cs="宋体"/>
                <w:color w:val="000000"/>
                <w:kern w:val="0"/>
                <w:sz w:val="24"/>
              </w:rPr>
            </w:pPr>
            <w:r>
              <w:rPr>
                <w:rFonts w:hint="eastAsia" w:ascii="宋体" w:hAnsi="宋体" w:eastAsia="宋体" w:cs="宋体"/>
                <w:color w:val="000000"/>
                <w:kern w:val="0"/>
                <w:sz w:val="24"/>
              </w:rPr>
              <w:t>(5）供应商被政府采购监管部门列入政府采购严重违法失信行为记录名单的。</w:t>
            </w:r>
          </w:p>
          <w:p>
            <w:pPr>
              <w:widowControl/>
              <w:shd w:val="clear" w:color="auto" w:fill="FFFFFF"/>
              <w:spacing w:line="560" w:lineRule="exact"/>
              <w:rPr>
                <w:rFonts w:ascii="宋体" w:hAnsi="宋体" w:eastAsia="宋体" w:cs="宋体"/>
                <w:color w:val="000000"/>
                <w:kern w:val="0"/>
                <w:sz w:val="24"/>
              </w:rPr>
            </w:pPr>
            <w:r>
              <w:rPr>
                <w:rFonts w:hint="eastAsia" w:ascii="宋体" w:hAnsi="宋体" w:eastAsia="宋体" w:cs="宋体"/>
                <w:color w:val="000000"/>
                <w:kern w:val="0"/>
                <w:sz w:val="24"/>
              </w:rPr>
              <w:t>4、具有相关经营范围且有效的营业执照，并具有独立的法人资格，并在人员、设备、资金等方面具有相应的供货能力；</w:t>
            </w:r>
          </w:p>
          <w:p>
            <w:pPr>
              <w:pStyle w:val="38"/>
              <w:tabs>
                <w:tab w:val="clear" w:pos="744"/>
              </w:tabs>
              <w:spacing w:line="300" w:lineRule="auto"/>
              <w:ind w:left="8" w:firstLine="410" w:firstLineChars="171"/>
              <w:rPr>
                <w:rFonts w:hint="eastAsia" w:ascii="宋体" w:hAnsi="宋体" w:cs="宋体"/>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01" w:type="dxa"/>
            <w:vAlign w:val="center"/>
          </w:tcPr>
          <w:p>
            <w:pPr>
              <w:spacing w:line="500" w:lineRule="atLeast"/>
              <w:jc w:val="center"/>
              <w:rPr>
                <w:rFonts w:ascii="宋体" w:hAnsi="宋体" w:cs="宋体"/>
                <w:color w:val="000000"/>
                <w:sz w:val="24"/>
              </w:rPr>
            </w:pPr>
            <w:r>
              <w:rPr>
                <w:rFonts w:hint="eastAsia" w:ascii="宋体" w:hAnsi="宋体" w:cs="宋体"/>
                <w:color w:val="000000"/>
                <w:sz w:val="24"/>
              </w:rPr>
              <w:t>10</w:t>
            </w:r>
          </w:p>
        </w:tc>
        <w:tc>
          <w:tcPr>
            <w:tcW w:w="1641" w:type="dxa"/>
            <w:vAlign w:val="center"/>
          </w:tcPr>
          <w:p>
            <w:pPr>
              <w:jc w:val="center"/>
              <w:rPr>
                <w:rFonts w:ascii="宋体" w:hAnsi="宋体" w:cs="宋体"/>
                <w:color w:val="000000"/>
                <w:sz w:val="24"/>
              </w:rPr>
            </w:pPr>
            <w:r>
              <w:rPr>
                <w:rFonts w:hint="eastAsia" w:ascii="宋体" w:hAnsi="宋体" w:cs="宋体"/>
                <w:color w:val="000000"/>
                <w:sz w:val="24"/>
              </w:rPr>
              <w:t>响应文件份数</w:t>
            </w:r>
          </w:p>
        </w:tc>
        <w:tc>
          <w:tcPr>
            <w:tcW w:w="7861" w:type="dxa"/>
            <w:vAlign w:val="center"/>
          </w:tcPr>
          <w:p>
            <w:pPr>
              <w:pStyle w:val="38"/>
              <w:tabs>
                <w:tab w:val="clear" w:pos="744"/>
              </w:tabs>
              <w:spacing w:line="300" w:lineRule="auto"/>
              <w:ind w:left="8" w:firstLine="410" w:firstLineChars="171"/>
              <w:rPr>
                <w:rFonts w:ascii="宋体" w:hAnsi="宋体" w:cs="宋体"/>
                <w:color w:val="000000"/>
                <w:szCs w:val="24"/>
              </w:rPr>
            </w:pPr>
            <w:r>
              <w:rPr>
                <w:rFonts w:hint="eastAsia" w:ascii="宋体" w:hAnsi="宋体" w:cs="宋体"/>
                <w:color w:val="000000"/>
                <w:szCs w:val="24"/>
              </w:rPr>
              <w:t>响应文件的纸质版文件份数：正本1份；副本2份，</w:t>
            </w:r>
            <w:r>
              <w:rPr>
                <w:rFonts w:hint="eastAsia" w:ascii="宋体" w:hAnsi="宋体" w:cs="宋体"/>
                <w:color w:val="000000"/>
                <w:szCs w:val="24"/>
                <w:lang w:val="zh-CN"/>
              </w:rPr>
              <w:t>响应文件的正本须打印，正副本分开装订，胶装成册。依竞争性谈判文件要求加盖投标</w:t>
            </w:r>
            <w:r>
              <w:rPr>
                <w:rFonts w:hint="eastAsia" w:ascii="宋体" w:hAnsi="宋体" w:cs="宋体"/>
                <w:color w:val="000000"/>
                <w:kern w:val="2"/>
                <w:szCs w:val="24"/>
                <w:lang w:val="zh-CN"/>
              </w:rPr>
              <w:t>供应商公章，正副本分开密封或集中密封均可。在密封袋表面写明项目名称和投标供应商名称并在封口处加盖投标供应商公章。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1" w:type="dxa"/>
            <w:vAlign w:val="center"/>
          </w:tcPr>
          <w:p>
            <w:pPr>
              <w:spacing w:line="500" w:lineRule="atLeast"/>
              <w:jc w:val="center"/>
              <w:rPr>
                <w:rFonts w:ascii="宋体" w:hAnsi="宋体" w:cs="宋体"/>
                <w:color w:val="000000"/>
                <w:sz w:val="24"/>
              </w:rPr>
            </w:pPr>
            <w:r>
              <w:rPr>
                <w:rFonts w:hint="eastAsia" w:ascii="宋体" w:hAnsi="宋体" w:cs="宋体"/>
                <w:color w:val="000000"/>
                <w:sz w:val="24"/>
              </w:rPr>
              <w:t>11</w:t>
            </w:r>
          </w:p>
        </w:tc>
        <w:tc>
          <w:tcPr>
            <w:tcW w:w="1641" w:type="dxa"/>
            <w:vAlign w:val="center"/>
          </w:tcPr>
          <w:p>
            <w:pPr>
              <w:jc w:val="center"/>
              <w:rPr>
                <w:rFonts w:ascii="宋体" w:hAnsi="宋体" w:cs="宋体"/>
                <w:color w:val="000000"/>
                <w:sz w:val="24"/>
              </w:rPr>
            </w:pPr>
            <w:r>
              <w:rPr>
                <w:rFonts w:hint="eastAsia" w:ascii="宋体" w:hAnsi="宋体" w:cs="宋体"/>
                <w:color w:val="000000"/>
                <w:sz w:val="24"/>
              </w:rPr>
              <w:t>密封要求和封套上写明</w:t>
            </w:r>
          </w:p>
        </w:tc>
        <w:tc>
          <w:tcPr>
            <w:tcW w:w="7861" w:type="dxa"/>
            <w:vAlign w:val="center"/>
          </w:tcPr>
          <w:p>
            <w:pPr>
              <w:spacing w:line="440" w:lineRule="exact"/>
              <w:rPr>
                <w:rFonts w:ascii="宋体" w:hAnsi="宋体" w:cs="宋体"/>
                <w:color w:val="000000"/>
                <w:sz w:val="24"/>
              </w:rPr>
            </w:pPr>
            <w:r>
              <w:rPr>
                <w:rFonts w:hint="eastAsia" w:ascii="宋体" w:hAnsi="宋体" w:cs="宋体"/>
                <w:color w:val="000000"/>
                <w:sz w:val="24"/>
              </w:rPr>
              <w:t>供应商应将响应文件密封装订，写明采购人名称，项目名称及供应商名称并于袋口密封处加盖公章。</w:t>
            </w:r>
          </w:p>
          <w:p>
            <w:pPr>
              <w:spacing w:line="360" w:lineRule="exact"/>
              <w:ind w:left="-3" w:firstLine="3"/>
              <w:rPr>
                <w:rFonts w:ascii="宋体" w:hAnsi="宋体" w:eastAsia="宋体" w:cs="宋体"/>
                <w:color w:val="000000"/>
                <w:sz w:val="24"/>
              </w:rPr>
            </w:pPr>
            <w:r>
              <w:rPr>
                <w:rFonts w:hint="eastAsia" w:ascii="宋体" w:hAnsi="宋体" w:cs="宋体"/>
                <w:color w:val="000000"/>
                <w:sz w:val="24"/>
              </w:rPr>
              <w:t>采购人名称： 阜阳市第五人民医院</w:t>
            </w:r>
          </w:p>
          <w:p>
            <w:pPr>
              <w:spacing w:line="440" w:lineRule="exact"/>
              <w:rPr>
                <w:rFonts w:ascii="宋体" w:hAnsi="宋体" w:cs="宋体"/>
                <w:color w:val="000000"/>
                <w:sz w:val="24"/>
              </w:rPr>
            </w:pPr>
            <w:r>
              <w:rPr>
                <w:rFonts w:hint="eastAsia" w:ascii="宋体" w:hAnsi="宋体" w:cs="宋体"/>
                <w:color w:val="000000"/>
                <w:sz w:val="24"/>
              </w:rPr>
              <w:t>XXX(项目名称)响应文件</w:t>
            </w:r>
          </w:p>
          <w:p>
            <w:pPr>
              <w:spacing w:line="440" w:lineRule="exact"/>
              <w:rPr>
                <w:rFonts w:ascii="宋体" w:hAnsi="宋体" w:cs="宋体"/>
                <w:color w:val="000000"/>
                <w:sz w:val="24"/>
              </w:rPr>
            </w:pPr>
            <w:r>
              <w:rPr>
                <w:rFonts w:hint="eastAsia" w:ascii="宋体" w:hAnsi="宋体" w:cs="宋体"/>
                <w:color w:val="000000"/>
                <w:sz w:val="24"/>
              </w:rPr>
              <w:t>供应商名称：</w:t>
            </w:r>
            <w:r>
              <w:rPr>
                <w:rFonts w:hint="eastAsia" w:ascii="宋体" w:hAnsi="宋体" w:cs="宋体"/>
                <w:color w:val="000000"/>
                <w:sz w:val="24"/>
                <w:u w:val="single"/>
              </w:rPr>
              <w:t xml:space="preserve">              </w:t>
            </w:r>
            <w:r>
              <w:rPr>
                <w:rFonts w:hint="eastAsia" w:ascii="宋体" w:hAnsi="宋体" w:cs="宋体"/>
                <w:color w:val="000000"/>
                <w:sz w:val="24"/>
              </w:rPr>
              <w:t>（盖响应单位公章）</w:t>
            </w:r>
          </w:p>
          <w:p>
            <w:pPr>
              <w:spacing w:line="440" w:lineRule="exact"/>
              <w:rPr>
                <w:rFonts w:ascii="宋体" w:hAnsi="宋体" w:cs="宋体"/>
                <w:color w:val="000000"/>
                <w:sz w:val="24"/>
                <w:u w:val="single"/>
              </w:rPr>
            </w:pPr>
            <w:r>
              <w:rPr>
                <w:rFonts w:hint="eastAsia" w:ascii="宋体" w:hAnsi="宋体" w:cs="宋体"/>
                <w:color w:val="000000"/>
                <w:sz w:val="24"/>
              </w:rPr>
              <w:t>响应单位地址：</w:t>
            </w:r>
            <w:r>
              <w:rPr>
                <w:rFonts w:hint="eastAsia" w:ascii="宋体" w:hAnsi="宋体" w:cs="宋体"/>
                <w:color w:val="000000"/>
                <w:sz w:val="24"/>
                <w:u w:val="single"/>
              </w:rPr>
              <w:t xml:space="preserve">                        </w:t>
            </w:r>
          </w:p>
          <w:p>
            <w:pPr>
              <w:spacing w:line="500" w:lineRule="atLeast"/>
              <w:rPr>
                <w:rFonts w:ascii="宋体" w:hAnsi="宋体" w:cs="宋体"/>
                <w:color w:val="000000"/>
                <w:sz w:val="24"/>
              </w:rPr>
            </w:pPr>
            <w:r>
              <w:rPr>
                <w:rFonts w:hint="eastAsia" w:ascii="宋体" w:hAnsi="宋体" w:cs="宋体"/>
                <w:color w:val="000000"/>
                <w:sz w:val="24"/>
              </w:rPr>
              <w:t>在</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r>
              <w:rPr>
                <w:rFonts w:hint="eastAsia" w:ascii="宋体" w:hAnsi="宋体" w:cs="宋体"/>
                <w:color w:val="000000"/>
                <w:sz w:val="24"/>
                <w:u w:val="single"/>
              </w:rPr>
              <w:t xml:space="preserve">  </w:t>
            </w:r>
            <w:r>
              <w:rPr>
                <w:rFonts w:hint="eastAsia" w:ascii="宋体" w:hAnsi="宋体" w:cs="宋体"/>
                <w:color w:val="000000"/>
                <w:sz w:val="24"/>
              </w:rPr>
              <w:t>时</w:t>
            </w:r>
            <w:r>
              <w:rPr>
                <w:rFonts w:hint="eastAsia" w:ascii="宋体" w:hAnsi="宋体" w:cs="宋体"/>
                <w:color w:val="000000"/>
                <w:sz w:val="24"/>
                <w:u w:val="single"/>
              </w:rPr>
              <w:t xml:space="preserve">  </w:t>
            </w:r>
            <w:r>
              <w:rPr>
                <w:rFonts w:hint="eastAsia" w:ascii="宋体" w:hAnsi="宋体" w:cs="宋体"/>
                <w:color w:val="000000"/>
                <w:sz w:val="24"/>
              </w:rPr>
              <w:t>分</w:t>
            </w:r>
            <w:r>
              <w:rPr>
                <w:rFonts w:hint="eastAsia" w:ascii="宋体" w:hAnsi="宋体" w:cs="宋体"/>
                <w:b/>
                <w:color w:val="000000"/>
                <w:sz w:val="24"/>
              </w:rPr>
              <w:t>（竞争性谈判时间）</w:t>
            </w:r>
            <w:r>
              <w:rPr>
                <w:rFonts w:hint="eastAsia" w:ascii="宋体" w:hAnsi="宋体" w:cs="宋体"/>
                <w:color w:val="000000"/>
                <w:sz w:val="24"/>
              </w:rPr>
              <w:t>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01" w:type="dxa"/>
            <w:vAlign w:val="center"/>
          </w:tcPr>
          <w:p>
            <w:pPr>
              <w:spacing w:line="500" w:lineRule="atLeast"/>
              <w:jc w:val="center"/>
              <w:rPr>
                <w:rFonts w:ascii="宋体" w:hAnsi="宋体" w:cs="宋体"/>
                <w:color w:val="000000"/>
                <w:sz w:val="24"/>
              </w:rPr>
            </w:pPr>
            <w:r>
              <w:rPr>
                <w:rFonts w:hint="eastAsia" w:ascii="宋体" w:hAnsi="宋体" w:cs="宋体"/>
                <w:color w:val="000000"/>
                <w:sz w:val="24"/>
              </w:rPr>
              <w:t>12</w:t>
            </w:r>
          </w:p>
        </w:tc>
        <w:tc>
          <w:tcPr>
            <w:tcW w:w="1641" w:type="dxa"/>
            <w:vAlign w:val="center"/>
          </w:tcPr>
          <w:p>
            <w:pPr>
              <w:jc w:val="center"/>
              <w:rPr>
                <w:rFonts w:ascii="宋体" w:hAnsi="宋体" w:cs="宋体"/>
                <w:color w:val="000000"/>
                <w:sz w:val="24"/>
              </w:rPr>
            </w:pPr>
            <w:r>
              <w:rPr>
                <w:rFonts w:hint="eastAsia" w:ascii="宋体" w:hAnsi="宋体" w:cs="宋体"/>
                <w:color w:val="000000"/>
                <w:sz w:val="24"/>
              </w:rPr>
              <w:t>响应文件递交地点</w:t>
            </w:r>
          </w:p>
        </w:tc>
        <w:tc>
          <w:tcPr>
            <w:tcW w:w="7861" w:type="dxa"/>
            <w:vAlign w:val="center"/>
          </w:tcPr>
          <w:p>
            <w:pPr>
              <w:spacing w:line="500" w:lineRule="atLeast"/>
              <w:rPr>
                <w:rFonts w:ascii="宋体" w:hAnsi="宋体" w:cs="宋体"/>
                <w:color w:val="000000"/>
                <w:sz w:val="24"/>
              </w:rPr>
            </w:pPr>
            <w:r>
              <w:rPr>
                <w:rFonts w:hint="eastAsia" w:ascii="等线" w:hAnsi="等线" w:cs="等线"/>
                <w:color w:val="000000"/>
                <w:kern w:val="0"/>
                <w:sz w:val="24"/>
              </w:rPr>
              <w:t xml:space="preserve">阜阳市第五人民医院2号楼 </w:t>
            </w:r>
            <w:r>
              <w:rPr>
                <w:rFonts w:ascii="等线" w:hAnsi="等线" w:cs="等线"/>
                <w:color w:val="000000"/>
                <w:kern w:val="0"/>
                <w:sz w:val="24"/>
              </w:rPr>
              <w:t>1</w:t>
            </w:r>
            <w:r>
              <w:rPr>
                <w:rFonts w:hint="eastAsia" w:cs="等线"/>
                <w:color w:val="000000"/>
                <w:kern w:val="0"/>
                <w:sz w:val="24"/>
                <w:lang w:val="en-US" w:eastAsia="zh-CN"/>
              </w:rPr>
              <w:t>6</w:t>
            </w:r>
            <w:r>
              <w:rPr>
                <w:rFonts w:hint="eastAsia" w:ascii="等线" w:hAnsi="等线" w:cs="等线"/>
                <w:color w:val="000000"/>
                <w:kern w:val="0"/>
                <w:sz w:val="24"/>
              </w:rPr>
              <w:t>楼号会议室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01" w:type="dxa"/>
            <w:vAlign w:val="center"/>
          </w:tcPr>
          <w:p>
            <w:pPr>
              <w:spacing w:line="500" w:lineRule="atLeast"/>
              <w:jc w:val="center"/>
              <w:rPr>
                <w:rFonts w:ascii="宋体" w:hAnsi="宋体" w:cs="宋体"/>
                <w:color w:val="000000"/>
                <w:sz w:val="24"/>
              </w:rPr>
            </w:pPr>
            <w:r>
              <w:rPr>
                <w:rFonts w:hint="eastAsia" w:ascii="宋体" w:hAnsi="宋体" w:cs="宋体"/>
                <w:color w:val="000000"/>
                <w:sz w:val="24"/>
              </w:rPr>
              <w:t>13</w:t>
            </w:r>
          </w:p>
        </w:tc>
        <w:tc>
          <w:tcPr>
            <w:tcW w:w="1641" w:type="dxa"/>
            <w:vAlign w:val="center"/>
          </w:tcPr>
          <w:p>
            <w:pPr>
              <w:jc w:val="center"/>
              <w:rPr>
                <w:rFonts w:ascii="宋体" w:hAnsi="宋体" w:cs="宋体"/>
                <w:color w:val="000000"/>
                <w:sz w:val="24"/>
              </w:rPr>
            </w:pPr>
            <w:r>
              <w:rPr>
                <w:rFonts w:hint="eastAsia" w:ascii="宋体" w:hAnsi="宋体" w:cs="宋体"/>
                <w:color w:val="000000"/>
                <w:sz w:val="24"/>
              </w:rPr>
              <w:t>竞争性谈判时间和地点</w:t>
            </w:r>
          </w:p>
        </w:tc>
        <w:tc>
          <w:tcPr>
            <w:tcW w:w="7861" w:type="dxa"/>
            <w:vAlign w:val="center"/>
          </w:tcPr>
          <w:p>
            <w:pPr>
              <w:spacing w:line="500" w:lineRule="atLeast"/>
              <w:rPr>
                <w:rFonts w:ascii="宋体" w:hAnsi="宋体" w:cs="宋体"/>
                <w:color w:val="000000"/>
                <w:sz w:val="24"/>
              </w:rPr>
            </w:pPr>
            <w:r>
              <w:rPr>
                <w:rFonts w:hint="eastAsia" w:ascii="宋体" w:hAnsi="宋体" w:cs="宋体"/>
                <w:color w:val="000000"/>
                <w:sz w:val="24"/>
              </w:rPr>
              <w:t xml:space="preserve">竞争性谈判时间：2020年08月 </w:t>
            </w:r>
            <w:r>
              <w:rPr>
                <w:rFonts w:ascii="宋体" w:hAnsi="宋体" w:cs="宋体"/>
                <w:color w:val="000000"/>
                <w:sz w:val="24"/>
              </w:rPr>
              <w:t>21</w:t>
            </w:r>
            <w:r>
              <w:rPr>
                <w:rFonts w:hint="eastAsia" w:ascii="宋体" w:hAnsi="宋体" w:cs="宋体"/>
                <w:color w:val="000000"/>
                <w:sz w:val="24"/>
              </w:rPr>
              <w:t>日1</w:t>
            </w:r>
            <w:r>
              <w:rPr>
                <w:rFonts w:ascii="宋体" w:hAnsi="宋体" w:cs="宋体"/>
                <w:color w:val="000000"/>
                <w:sz w:val="24"/>
              </w:rPr>
              <w:t>5</w:t>
            </w:r>
            <w:r>
              <w:rPr>
                <w:rFonts w:hint="eastAsia" w:ascii="宋体" w:hAnsi="宋体" w:cs="宋体"/>
                <w:color w:val="000000"/>
                <w:sz w:val="24"/>
              </w:rPr>
              <w:t xml:space="preserve"> 时00分（北京时间）</w:t>
            </w:r>
          </w:p>
          <w:p>
            <w:pPr>
              <w:spacing w:line="500" w:lineRule="atLeast"/>
              <w:rPr>
                <w:rFonts w:ascii="宋体" w:hAnsi="宋体" w:cs="宋体"/>
                <w:color w:val="000000"/>
                <w:sz w:val="24"/>
              </w:rPr>
            </w:pPr>
            <w:r>
              <w:rPr>
                <w:rFonts w:hint="eastAsia" w:ascii="宋体" w:hAnsi="宋体" w:cs="宋体"/>
                <w:color w:val="000000"/>
                <w:sz w:val="24"/>
              </w:rPr>
              <w:t>竞争性谈判地点：</w:t>
            </w:r>
            <w:r>
              <w:rPr>
                <w:rFonts w:hint="eastAsia" w:ascii="等线" w:hAnsi="等线" w:cs="等线"/>
                <w:color w:val="000000"/>
                <w:kern w:val="0"/>
                <w:sz w:val="24"/>
              </w:rPr>
              <w:t xml:space="preserve">阜阳市第五人民医院2号楼 </w:t>
            </w:r>
            <w:r>
              <w:rPr>
                <w:rFonts w:ascii="等线" w:hAnsi="等线" w:cs="等线"/>
                <w:color w:val="000000"/>
                <w:kern w:val="0"/>
                <w:sz w:val="24"/>
              </w:rPr>
              <w:t>1</w:t>
            </w:r>
            <w:r>
              <w:rPr>
                <w:rFonts w:hint="eastAsia" w:cs="等线"/>
                <w:color w:val="000000"/>
                <w:kern w:val="0"/>
                <w:sz w:val="24"/>
                <w:lang w:val="en-US" w:eastAsia="zh-CN"/>
              </w:rPr>
              <w:t>6</w:t>
            </w:r>
            <w:r>
              <w:rPr>
                <w:rFonts w:hint="eastAsia" w:ascii="等线" w:hAnsi="等线" w:cs="等线"/>
                <w:color w:val="000000"/>
                <w:kern w:val="0"/>
                <w:sz w:val="24"/>
              </w:rPr>
              <w:t xml:space="preserve"> 楼 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01" w:type="dxa"/>
            <w:vAlign w:val="center"/>
          </w:tcPr>
          <w:p>
            <w:pPr>
              <w:spacing w:line="500" w:lineRule="atLeast"/>
              <w:jc w:val="center"/>
              <w:rPr>
                <w:rFonts w:ascii="宋体" w:hAnsi="宋体" w:cs="宋体"/>
                <w:color w:val="000000"/>
                <w:sz w:val="24"/>
              </w:rPr>
            </w:pPr>
            <w:r>
              <w:rPr>
                <w:rFonts w:hint="eastAsia" w:ascii="宋体" w:hAnsi="宋体" w:cs="宋体"/>
                <w:color w:val="000000"/>
                <w:sz w:val="24"/>
              </w:rPr>
              <w:t>14</w:t>
            </w:r>
          </w:p>
        </w:tc>
        <w:tc>
          <w:tcPr>
            <w:tcW w:w="1641" w:type="dxa"/>
            <w:vAlign w:val="center"/>
          </w:tcPr>
          <w:p>
            <w:pPr>
              <w:jc w:val="center"/>
              <w:rPr>
                <w:rFonts w:ascii="宋体" w:hAnsi="宋体" w:cs="宋体"/>
                <w:color w:val="000000"/>
                <w:sz w:val="24"/>
              </w:rPr>
            </w:pPr>
            <w:r>
              <w:rPr>
                <w:rFonts w:hint="eastAsia" w:ascii="宋体" w:hAnsi="宋体" w:cs="宋体"/>
                <w:color w:val="000000"/>
                <w:sz w:val="24"/>
              </w:rPr>
              <w:t>响应有效期</w:t>
            </w:r>
          </w:p>
        </w:tc>
        <w:tc>
          <w:tcPr>
            <w:tcW w:w="7861" w:type="dxa"/>
            <w:vAlign w:val="center"/>
          </w:tcPr>
          <w:p>
            <w:pPr>
              <w:spacing w:line="500" w:lineRule="atLeast"/>
              <w:rPr>
                <w:rFonts w:ascii="宋体" w:hAnsi="宋体" w:cs="宋体"/>
                <w:color w:val="000000"/>
                <w:sz w:val="24"/>
              </w:rPr>
            </w:pPr>
            <w:r>
              <w:rPr>
                <w:rFonts w:hint="eastAsia" w:ascii="宋体" w:hAnsi="宋体" w:cs="宋体"/>
                <w:color w:val="000000"/>
                <w:sz w:val="24"/>
                <w:lang w:val="zh-CN"/>
              </w:rPr>
              <w:t>自响应截止之日起90日历天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701" w:type="dxa"/>
            <w:vAlign w:val="center"/>
          </w:tcPr>
          <w:p>
            <w:pPr>
              <w:spacing w:line="500" w:lineRule="atLeast"/>
              <w:jc w:val="center"/>
              <w:rPr>
                <w:rFonts w:ascii="宋体" w:hAnsi="宋体" w:cs="宋体"/>
                <w:color w:val="000000"/>
                <w:sz w:val="24"/>
              </w:rPr>
            </w:pPr>
            <w:r>
              <w:rPr>
                <w:rFonts w:hint="eastAsia" w:ascii="宋体" w:hAnsi="宋体" w:cs="宋体"/>
                <w:color w:val="000000"/>
                <w:sz w:val="24"/>
              </w:rPr>
              <w:t>15</w:t>
            </w:r>
          </w:p>
        </w:tc>
        <w:tc>
          <w:tcPr>
            <w:tcW w:w="1641" w:type="dxa"/>
            <w:vAlign w:val="center"/>
          </w:tcPr>
          <w:p>
            <w:pPr>
              <w:spacing w:line="400" w:lineRule="exact"/>
              <w:ind w:right="113"/>
              <w:rPr>
                <w:rFonts w:ascii="宋体" w:hAnsi="宋体" w:cs="宋体"/>
                <w:color w:val="000000"/>
                <w:sz w:val="24"/>
              </w:rPr>
            </w:pPr>
            <w:r>
              <w:rPr>
                <w:rFonts w:hint="eastAsia" w:ascii="宋体" w:hAnsi="宋体" w:cs="宋体"/>
                <w:color w:val="000000"/>
                <w:sz w:val="24"/>
              </w:rPr>
              <w:t>投标保证金</w:t>
            </w:r>
          </w:p>
        </w:tc>
        <w:tc>
          <w:tcPr>
            <w:tcW w:w="7861" w:type="dxa"/>
            <w:vAlign w:val="center"/>
          </w:tcPr>
          <w:p>
            <w:pPr>
              <w:spacing w:line="400" w:lineRule="exact"/>
              <w:rPr>
                <w:rFonts w:ascii="宋体" w:hAnsi="宋体" w:eastAsia="宋体" w:cs="宋体"/>
                <w:bCs/>
                <w:color w:val="000000"/>
                <w:sz w:val="24"/>
                <w:lang w:val="zh-CN"/>
              </w:rPr>
            </w:pPr>
            <w:r>
              <w:rPr>
                <w:rFonts w:hint="eastAsia" w:ascii="宋体" w:hAnsi="宋体" w:eastAsia="宋体" w:cs="宋体"/>
                <w:bCs/>
                <w:color w:val="000000"/>
                <w:sz w:val="24"/>
              </w:rPr>
              <w:t>投标</w:t>
            </w:r>
            <w:r>
              <w:rPr>
                <w:rFonts w:hint="eastAsia" w:ascii="宋体" w:hAnsi="宋体" w:eastAsia="宋体" w:cs="宋体"/>
                <w:bCs/>
                <w:color w:val="000000"/>
                <w:sz w:val="24"/>
                <w:lang w:val="zh-CN"/>
              </w:rPr>
              <w:t>保证金由供应商开标现场提供；</w:t>
            </w:r>
          </w:p>
          <w:p>
            <w:pPr>
              <w:spacing w:line="400" w:lineRule="exact"/>
              <w:rPr>
                <w:rFonts w:ascii="宋体" w:hAnsi="宋体" w:eastAsia="宋体" w:cs="宋体"/>
                <w:bCs/>
                <w:color w:val="000000"/>
                <w:sz w:val="24"/>
                <w:lang w:val="zh-CN"/>
              </w:rPr>
            </w:pPr>
            <w:r>
              <w:rPr>
                <w:rFonts w:hint="eastAsia" w:ascii="宋体" w:hAnsi="宋体" w:eastAsia="宋体" w:cs="宋体"/>
                <w:bCs/>
                <w:color w:val="000000"/>
                <w:sz w:val="24"/>
                <w:lang w:val="zh-CN"/>
              </w:rPr>
              <w:t>投标保证金金额：人民币</w:t>
            </w:r>
            <w:r>
              <w:rPr>
                <w:rFonts w:hint="eastAsia" w:ascii="宋体" w:hAnsi="宋体" w:cs="宋体"/>
                <w:bCs/>
                <w:color w:val="000000"/>
                <w:sz w:val="24"/>
              </w:rPr>
              <w:t xml:space="preserve"> </w:t>
            </w:r>
            <w:r>
              <w:rPr>
                <w:rFonts w:hint="default" w:ascii="宋体" w:hAnsi="宋体" w:cs="宋体"/>
                <w:bCs/>
                <w:color w:val="000000"/>
                <w:sz w:val="24"/>
                <w:lang w:val="en-US"/>
              </w:rPr>
              <w:t>6000</w:t>
            </w:r>
            <w:r>
              <w:rPr>
                <w:rFonts w:hint="eastAsia" w:ascii="宋体" w:hAnsi="宋体" w:eastAsia="宋体" w:cs="宋体"/>
                <w:bCs/>
                <w:color w:val="000000"/>
                <w:sz w:val="24"/>
              </w:rPr>
              <w:t xml:space="preserve">元整 </w:t>
            </w:r>
            <w:r>
              <w:rPr>
                <w:rFonts w:hint="eastAsia" w:ascii="宋体" w:hAnsi="宋体" w:eastAsia="宋体" w:cs="宋体"/>
                <w:bCs/>
                <w:color w:val="000000"/>
                <w:sz w:val="24"/>
                <w:lang w:val="zh-CN"/>
              </w:rPr>
              <w:t>；</w:t>
            </w:r>
          </w:p>
          <w:p>
            <w:pPr>
              <w:spacing w:line="400" w:lineRule="exact"/>
              <w:rPr>
                <w:rFonts w:ascii="宋体" w:hAnsi="宋体" w:eastAsia="宋体" w:cs="宋体"/>
                <w:bCs/>
                <w:color w:val="000000"/>
                <w:sz w:val="24"/>
                <w:lang w:val="zh-CN"/>
              </w:rPr>
            </w:pPr>
            <w:r>
              <w:rPr>
                <w:rFonts w:hint="eastAsia" w:ascii="宋体" w:hAnsi="宋体" w:eastAsia="宋体" w:cs="宋体"/>
                <w:bCs/>
                <w:color w:val="000000"/>
                <w:sz w:val="24"/>
                <w:lang w:val="zh-CN"/>
              </w:rPr>
              <w:t>投标保证金提交方式：现金缴存（自行密封，</w:t>
            </w:r>
            <w:r>
              <w:rPr>
                <w:rFonts w:hint="eastAsia" w:ascii="宋体" w:hAnsi="宋体" w:eastAsia="宋体" w:cs="宋体"/>
                <w:bCs/>
                <w:color w:val="000000"/>
                <w:sz w:val="24"/>
              </w:rPr>
              <w:t>并注明单位名称、联系人、联系电话</w:t>
            </w:r>
            <w:r>
              <w:rPr>
                <w:rFonts w:hint="eastAsia" w:ascii="宋体" w:hAnsi="宋体" w:eastAsia="宋体" w:cs="宋体"/>
                <w:bCs/>
                <w:color w:val="000000"/>
                <w:sz w:val="24"/>
                <w:lang w:val="zh-CN"/>
              </w:rPr>
              <w:t>）</w:t>
            </w:r>
          </w:p>
          <w:p>
            <w:pPr>
              <w:spacing w:line="400" w:lineRule="exact"/>
              <w:rPr>
                <w:rFonts w:ascii="宋体" w:hAnsi="宋体" w:eastAsia="宋体" w:cs="宋体"/>
                <w:bCs/>
                <w:color w:val="000000"/>
                <w:sz w:val="24"/>
                <w:lang w:val="zh-CN"/>
              </w:rPr>
            </w:pPr>
            <w:r>
              <w:rPr>
                <w:rFonts w:hint="eastAsia" w:ascii="宋体" w:hAnsi="宋体" w:eastAsia="宋体" w:cs="宋体"/>
                <w:bCs/>
                <w:color w:val="000000"/>
                <w:sz w:val="24"/>
                <w:lang w:val="zh-CN"/>
              </w:rPr>
              <w:t>备注：</w:t>
            </w:r>
          </w:p>
          <w:p>
            <w:pPr>
              <w:spacing w:line="400" w:lineRule="exact"/>
              <w:rPr>
                <w:rFonts w:ascii="宋体" w:hAnsi="宋体" w:eastAsia="宋体" w:cs="宋体"/>
                <w:bCs/>
                <w:color w:val="000000"/>
                <w:sz w:val="24"/>
                <w:lang w:val="zh-CN"/>
              </w:rPr>
            </w:pPr>
            <w:r>
              <w:rPr>
                <w:rFonts w:hint="eastAsia" w:ascii="宋体" w:hAnsi="宋体" w:eastAsia="宋体" w:cs="宋体"/>
                <w:bCs/>
                <w:color w:val="000000"/>
                <w:sz w:val="24"/>
                <w:lang w:val="zh-CN"/>
              </w:rPr>
              <w:t>1、投标保证金应采用现金缴存方式</w:t>
            </w:r>
          </w:p>
          <w:p>
            <w:pPr>
              <w:spacing w:line="400" w:lineRule="exact"/>
              <w:rPr>
                <w:rFonts w:ascii="宋体" w:hAnsi="宋体" w:eastAsia="宋体" w:cs="宋体"/>
                <w:bCs/>
                <w:color w:val="000000"/>
                <w:sz w:val="24"/>
                <w:lang w:val="zh-CN"/>
              </w:rPr>
            </w:pPr>
            <w:r>
              <w:rPr>
                <w:rFonts w:hint="eastAsia" w:ascii="宋体" w:hAnsi="宋体" w:eastAsia="宋体" w:cs="宋体"/>
                <w:bCs/>
                <w:color w:val="000000"/>
                <w:sz w:val="24"/>
                <w:lang w:val="zh-CN"/>
              </w:rPr>
              <w:t>2、在</w:t>
            </w:r>
            <w:r>
              <w:rPr>
                <w:rFonts w:hint="eastAsia" w:ascii="宋体" w:hAnsi="宋体" w:eastAsia="宋体" w:cs="宋体"/>
                <w:bCs/>
                <w:color w:val="000000"/>
                <w:sz w:val="24"/>
              </w:rPr>
              <w:t>竞争性谈判</w:t>
            </w:r>
            <w:r>
              <w:rPr>
                <w:rFonts w:hint="eastAsia" w:ascii="宋体" w:hAnsi="宋体" w:eastAsia="宋体" w:cs="宋体"/>
                <w:bCs/>
                <w:color w:val="000000"/>
                <w:sz w:val="24"/>
                <w:lang w:val="zh-CN"/>
              </w:rPr>
              <w:t>文件约定递交响应文件截止时间前，未按上述要求提交投标保证金的，</w:t>
            </w:r>
            <w:r>
              <w:rPr>
                <w:rFonts w:hint="eastAsia" w:ascii="宋体" w:hAnsi="宋体" w:eastAsia="宋体" w:cs="宋体"/>
                <w:bCs/>
                <w:color w:val="000000"/>
                <w:sz w:val="24"/>
              </w:rPr>
              <w:t>竞争性谈判</w:t>
            </w:r>
            <w:r>
              <w:rPr>
                <w:rFonts w:hint="eastAsia" w:ascii="宋体" w:hAnsi="宋体" w:eastAsia="宋体" w:cs="宋体"/>
                <w:bCs/>
                <w:color w:val="000000"/>
                <w:sz w:val="24"/>
                <w:lang w:val="zh-CN"/>
              </w:rPr>
              <w:t>小组将否决其投标，造成的后果，由供应商自行承担。</w:t>
            </w:r>
          </w:p>
          <w:p>
            <w:pPr>
              <w:spacing w:line="400" w:lineRule="exact"/>
              <w:rPr>
                <w:rFonts w:ascii="宋体" w:hAnsi="宋体" w:cs="宋体"/>
                <w:color w:val="000000"/>
                <w:sz w:val="24"/>
              </w:rPr>
            </w:pPr>
            <w:r>
              <w:rPr>
                <w:rFonts w:hint="eastAsia" w:ascii="宋体" w:hAnsi="宋体" w:eastAsia="宋体" w:cs="宋体"/>
                <w:bCs/>
                <w:color w:val="000000"/>
                <w:sz w:val="24"/>
              </w:rPr>
              <w:t>3、评标结束后当场退还未成交单位的投标保证金。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701" w:type="dxa"/>
            <w:vAlign w:val="center"/>
          </w:tcPr>
          <w:p>
            <w:pPr>
              <w:spacing w:line="500" w:lineRule="atLeast"/>
              <w:jc w:val="center"/>
              <w:rPr>
                <w:rFonts w:ascii="宋体" w:hAnsi="宋体" w:cs="宋体"/>
                <w:color w:val="000000"/>
                <w:sz w:val="24"/>
              </w:rPr>
            </w:pPr>
            <w:r>
              <w:rPr>
                <w:rFonts w:hint="eastAsia" w:ascii="宋体" w:hAnsi="宋体" w:cs="宋体"/>
                <w:color w:val="000000"/>
                <w:sz w:val="24"/>
              </w:rPr>
              <w:t>16</w:t>
            </w:r>
          </w:p>
        </w:tc>
        <w:tc>
          <w:tcPr>
            <w:tcW w:w="1641" w:type="dxa"/>
            <w:vAlign w:val="center"/>
          </w:tcPr>
          <w:p>
            <w:pPr>
              <w:jc w:val="center"/>
              <w:rPr>
                <w:rFonts w:ascii="宋体" w:hAnsi="宋体" w:cs="宋体"/>
                <w:color w:val="000000"/>
                <w:sz w:val="24"/>
              </w:rPr>
            </w:pPr>
            <w:r>
              <w:rPr>
                <w:rFonts w:hint="eastAsia" w:ascii="宋体" w:hAnsi="宋体" w:cs="宋体"/>
                <w:color w:val="000000"/>
                <w:sz w:val="24"/>
              </w:rPr>
              <w:t>是否接受联合体响应</w:t>
            </w:r>
          </w:p>
        </w:tc>
        <w:tc>
          <w:tcPr>
            <w:tcW w:w="7861" w:type="dxa"/>
            <w:vAlign w:val="center"/>
          </w:tcPr>
          <w:p>
            <w:pPr>
              <w:spacing w:line="500" w:lineRule="atLeast"/>
              <w:rPr>
                <w:rFonts w:ascii="宋体" w:hAnsi="宋体" w:cs="宋体"/>
                <w:color w:val="000000"/>
                <w:sz w:val="24"/>
              </w:rPr>
            </w:pPr>
            <w:r>
              <w:rPr>
                <w:rFonts w:hint="eastAsia" w:ascii="宋体" w:hAnsi="宋体" w:cs="宋体"/>
                <w:color w:val="000000"/>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701" w:type="dxa"/>
            <w:vAlign w:val="center"/>
          </w:tcPr>
          <w:p>
            <w:pPr>
              <w:spacing w:line="500" w:lineRule="atLeast"/>
              <w:jc w:val="center"/>
              <w:rPr>
                <w:rFonts w:ascii="宋体" w:hAnsi="宋体" w:cs="宋体"/>
                <w:color w:val="000000"/>
                <w:sz w:val="24"/>
              </w:rPr>
            </w:pPr>
            <w:r>
              <w:rPr>
                <w:rFonts w:hint="eastAsia" w:ascii="宋体" w:hAnsi="宋体" w:cs="宋体"/>
                <w:color w:val="000000"/>
                <w:sz w:val="24"/>
              </w:rPr>
              <w:t>17</w:t>
            </w:r>
          </w:p>
        </w:tc>
        <w:tc>
          <w:tcPr>
            <w:tcW w:w="1641" w:type="dxa"/>
            <w:vAlign w:val="center"/>
          </w:tcPr>
          <w:p>
            <w:pPr>
              <w:jc w:val="center"/>
              <w:rPr>
                <w:rFonts w:ascii="宋体" w:hAnsi="宋体" w:cs="宋体"/>
                <w:color w:val="000000"/>
                <w:sz w:val="24"/>
              </w:rPr>
            </w:pPr>
            <w:r>
              <w:rPr>
                <w:rFonts w:hint="eastAsia" w:ascii="宋体" w:hAnsi="宋体" w:cs="宋体"/>
                <w:color w:val="000000"/>
                <w:sz w:val="24"/>
              </w:rPr>
              <w:t>踏勘现场</w:t>
            </w:r>
          </w:p>
        </w:tc>
        <w:tc>
          <w:tcPr>
            <w:tcW w:w="7861" w:type="dxa"/>
            <w:vAlign w:val="center"/>
          </w:tcPr>
          <w:p>
            <w:pPr>
              <w:adjustRightInd w:val="0"/>
              <w:snapToGrid w:val="0"/>
              <w:rPr>
                <w:color w:val="000000"/>
                <w:sz w:val="24"/>
                <w:szCs w:val="32"/>
              </w:rPr>
            </w:pPr>
            <w:r>
              <w:rPr>
                <w:rFonts w:hint="eastAsia"/>
                <w:color w:val="000000"/>
                <w:sz w:val="24"/>
                <w:szCs w:val="32"/>
              </w:rPr>
              <w:t>不组织，投标人自行踏勘，费用自理。</w:t>
            </w:r>
          </w:p>
          <w:p>
            <w:pPr>
              <w:adjustRightInd w:val="0"/>
              <w:snapToGrid w:val="0"/>
              <w:rPr>
                <w:rFonts w:cs="宋体"/>
                <w:color w:val="000000"/>
              </w:rPr>
            </w:pPr>
            <w:r>
              <w:rPr>
                <w:rFonts w:hint="eastAsia"/>
                <w:color w:val="000000"/>
                <w:sz w:val="24"/>
                <w:szCs w:val="32"/>
              </w:rPr>
              <w:t>场地现场考察联系人及电话：丰文-</w:t>
            </w:r>
            <w:r>
              <w:rPr>
                <w:rFonts w:hint="eastAsia"/>
                <w:color w:val="000000"/>
                <w:sz w:val="24"/>
                <w:szCs w:val="32"/>
                <w:lang w:val="en-US" w:eastAsia="zh-CN"/>
              </w:rPr>
              <w:t>19955861711</w:t>
            </w:r>
            <w:r>
              <w:rPr>
                <w:rFonts w:hint="eastAsia"/>
                <w:color w:val="000000"/>
                <w:sz w:val="24"/>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701" w:type="dxa"/>
            <w:vAlign w:val="center"/>
          </w:tcPr>
          <w:p>
            <w:pPr>
              <w:spacing w:line="500" w:lineRule="atLeast"/>
              <w:jc w:val="center"/>
              <w:rPr>
                <w:rFonts w:ascii="宋体" w:hAnsi="宋体" w:cs="宋体"/>
                <w:color w:val="000000"/>
                <w:sz w:val="24"/>
              </w:rPr>
            </w:pPr>
            <w:r>
              <w:rPr>
                <w:rFonts w:hint="eastAsia" w:ascii="宋体" w:hAnsi="宋体" w:cs="宋体"/>
                <w:color w:val="000000"/>
                <w:sz w:val="24"/>
              </w:rPr>
              <w:t>18</w:t>
            </w:r>
          </w:p>
        </w:tc>
        <w:tc>
          <w:tcPr>
            <w:tcW w:w="1641" w:type="dxa"/>
            <w:vAlign w:val="center"/>
          </w:tcPr>
          <w:p>
            <w:pPr>
              <w:jc w:val="center"/>
              <w:rPr>
                <w:rFonts w:ascii="宋体" w:hAnsi="宋体" w:cs="宋体"/>
                <w:color w:val="000000"/>
                <w:sz w:val="24"/>
              </w:rPr>
            </w:pPr>
            <w:r>
              <w:rPr>
                <w:rFonts w:hint="eastAsia" w:ascii="宋体" w:hAnsi="宋体" w:cs="宋体"/>
                <w:color w:val="000000"/>
                <w:sz w:val="24"/>
              </w:rPr>
              <w:t>响应预备会</w:t>
            </w:r>
          </w:p>
        </w:tc>
        <w:tc>
          <w:tcPr>
            <w:tcW w:w="7861" w:type="dxa"/>
            <w:vAlign w:val="center"/>
          </w:tcPr>
          <w:p>
            <w:pPr>
              <w:spacing w:line="500" w:lineRule="atLeast"/>
              <w:rPr>
                <w:rFonts w:ascii="宋体" w:hAnsi="宋体" w:cs="宋体"/>
                <w:color w:val="000000"/>
                <w:sz w:val="24"/>
              </w:rPr>
            </w:pPr>
            <w:r>
              <w:rPr>
                <w:rFonts w:hint="eastAsia" w:ascii="宋体" w:hAnsi="宋体" w:cs="宋体"/>
                <w:color w:val="000000"/>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1" w:type="dxa"/>
            <w:vAlign w:val="center"/>
          </w:tcPr>
          <w:p>
            <w:pPr>
              <w:spacing w:line="500" w:lineRule="atLeast"/>
              <w:jc w:val="center"/>
              <w:rPr>
                <w:rFonts w:ascii="宋体" w:hAnsi="宋体" w:cs="宋体"/>
                <w:color w:val="000000"/>
                <w:sz w:val="24"/>
              </w:rPr>
            </w:pPr>
            <w:r>
              <w:rPr>
                <w:rFonts w:hint="eastAsia" w:ascii="宋体" w:hAnsi="宋体" w:cs="宋体"/>
                <w:color w:val="000000"/>
                <w:sz w:val="24"/>
              </w:rPr>
              <w:t>19</w:t>
            </w:r>
          </w:p>
        </w:tc>
        <w:tc>
          <w:tcPr>
            <w:tcW w:w="1641" w:type="dxa"/>
            <w:vAlign w:val="center"/>
          </w:tcPr>
          <w:p>
            <w:pPr>
              <w:jc w:val="center"/>
              <w:rPr>
                <w:rFonts w:ascii="宋体" w:hAnsi="宋体" w:cs="宋体"/>
                <w:color w:val="000000"/>
                <w:sz w:val="24"/>
              </w:rPr>
            </w:pPr>
            <w:r>
              <w:rPr>
                <w:rFonts w:hint="eastAsia" w:ascii="宋体" w:hAnsi="宋体" w:cs="宋体"/>
                <w:color w:val="000000"/>
                <w:sz w:val="24"/>
              </w:rPr>
              <w:t>对分包的要求</w:t>
            </w:r>
          </w:p>
        </w:tc>
        <w:tc>
          <w:tcPr>
            <w:tcW w:w="7861" w:type="dxa"/>
            <w:vAlign w:val="center"/>
          </w:tcPr>
          <w:p>
            <w:pPr>
              <w:spacing w:line="500" w:lineRule="atLeast"/>
              <w:rPr>
                <w:rFonts w:hint="eastAsia" w:ascii="宋体" w:hAnsi="宋体" w:cs="宋体"/>
                <w:color w:val="000000"/>
                <w:sz w:val="24"/>
              </w:rPr>
            </w:pPr>
            <w:r>
              <w:rPr>
                <w:rFonts w:hint="eastAsia" w:ascii="宋体" w:hAnsi="宋体" w:cs="宋体"/>
                <w:color w:val="000000"/>
                <w:sz w:val="24"/>
              </w:rPr>
              <w:t>不允许分包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01" w:type="dxa"/>
            <w:vAlign w:val="center"/>
          </w:tcPr>
          <w:p>
            <w:pPr>
              <w:spacing w:line="500" w:lineRule="atLeast"/>
              <w:jc w:val="center"/>
              <w:rPr>
                <w:rFonts w:ascii="宋体" w:hAnsi="宋体" w:cs="宋体"/>
                <w:color w:val="000000"/>
                <w:sz w:val="24"/>
              </w:rPr>
            </w:pPr>
            <w:r>
              <w:rPr>
                <w:rFonts w:hint="eastAsia" w:ascii="宋体" w:hAnsi="宋体" w:cs="宋体"/>
                <w:color w:val="000000"/>
                <w:sz w:val="24"/>
              </w:rPr>
              <w:t>20</w:t>
            </w:r>
          </w:p>
        </w:tc>
        <w:tc>
          <w:tcPr>
            <w:tcW w:w="1641" w:type="dxa"/>
            <w:vAlign w:val="center"/>
          </w:tcPr>
          <w:p>
            <w:pPr>
              <w:jc w:val="center"/>
              <w:rPr>
                <w:rFonts w:ascii="宋体" w:hAnsi="宋体" w:cs="宋体"/>
                <w:color w:val="000000"/>
                <w:sz w:val="24"/>
              </w:rPr>
            </w:pPr>
            <w:r>
              <w:rPr>
                <w:rFonts w:hint="eastAsia" w:ascii="宋体" w:hAnsi="宋体" w:cs="宋体"/>
                <w:color w:val="000000"/>
                <w:sz w:val="24"/>
              </w:rPr>
              <w:t>供应商的替代方案</w:t>
            </w:r>
          </w:p>
        </w:tc>
        <w:tc>
          <w:tcPr>
            <w:tcW w:w="7861" w:type="dxa"/>
            <w:vAlign w:val="center"/>
          </w:tcPr>
          <w:p>
            <w:pPr>
              <w:spacing w:line="500" w:lineRule="atLeast"/>
              <w:rPr>
                <w:rFonts w:ascii="宋体" w:hAnsi="宋体" w:cs="宋体"/>
                <w:color w:val="000000"/>
                <w:sz w:val="24"/>
              </w:rPr>
            </w:pPr>
            <w:r>
              <w:rPr>
                <w:rFonts w:hint="eastAsia" w:ascii="宋体" w:hAnsi="宋体" w:cs="宋体"/>
                <w:color w:val="000000"/>
                <w:sz w:val="24"/>
              </w:rPr>
              <w:t>不允许提交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01" w:type="dxa"/>
            <w:vAlign w:val="center"/>
          </w:tcPr>
          <w:p>
            <w:pPr>
              <w:spacing w:line="500" w:lineRule="atLeast"/>
              <w:jc w:val="center"/>
              <w:rPr>
                <w:rFonts w:ascii="宋体" w:hAnsi="宋体" w:cs="宋体"/>
                <w:color w:val="000000"/>
                <w:sz w:val="24"/>
              </w:rPr>
            </w:pPr>
            <w:r>
              <w:rPr>
                <w:rFonts w:hint="eastAsia" w:ascii="宋体" w:hAnsi="宋体" w:cs="宋体"/>
                <w:color w:val="000000"/>
                <w:sz w:val="24"/>
              </w:rPr>
              <w:t>21</w:t>
            </w:r>
          </w:p>
        </w:tc>
        <w:tc>
          <w:tcPr>
            <w:tcW w:w="1641" w:type="dxa"/>
            <w:vAlign w:val="center"/>
          </w:tcPr>
          <w:p>
            <w:pPr>
              <w:jc w:val="center"/>
              <w:rPr>
                <w:rFonts w:ascii="宋体" w:hAnsi="宋体" w:cs="宋体"/>
                <w:color w:val="000000"/>
                <w:sz w:val="24"/>
              </w:rPr>
            </w:pPr>
            <w:r>
              <w:rPr>
                <w:rFonts w:hint="eastAsia" w:ascii="宋体" w:hAnsi="宋体" w:cs="宋体"/>
                <w:color w:val="000000"/>
                <w:sz w:val="24"/>
              </w:rPr>
              <w:t>供应商提出问题的递交方式、截止时间</w:t>
            </w:r>
          </w:p>
        </w:tc>
        <w:tc>
          <w:tcPr>
            <w:tcW w:w="7861" w:type="dxa"/>
            <w:vAlign w:val="center"/>
          </w:tcPr>
          <w:p>
            <w:pPr>
              <w:spacing w:line="500" w:lineRule="atLeast"/>
              <w:rPr>
                <w:rFonts w:ascii="宋体" w:hAnsi="宋体" w:cs="宋体"/>
                <w:color w:val="000000"/>
                <w:sz w:val="24"/>
              </w:rPr>
            </w:pPr>
            <w:r>
              <w:rPr>
                <w:rFonts w:hint="eastAsia" w:ascii="宋体" w:hAnsi="宋体" w:cs="宋体"/>
                <w:color w:val="000000"/>
                <w:sz w:val="24"/>
              </w:rPr>
              <w:t>响应异议时间：响应截止时间</w:t>
            </w:r>
            <w:r>
              <w:rPr>
                <w:rFonts w:hint="eastAsia" w:ascii="宋体" w:hAnsi="宋体" w:cs="宋体"/>
                <w:color w:val="000000"/>
                <w:sz w:val="24"/>
                <w:u w:val="single"/>
              </w:rPr>
              <w:t>5</w:t>
            </w:r>
            <w:r>
              <w:rPr>
                <w:rFonts w:hint="eastAsia" w:ascii="宋体" w:hAnsi="宋体" w:cs="宋体"/>
                <w:color w:val="000000"/>
                <w:sz w:val="24"/>
              </w:rPr>
              <w:t>个工作日前；</w:t>
            </w:r>
          </w:p>
          <w:p>
            <w:pPr>
              <w:spacing w:line="500" w:lineRule="atLeast"/>
              <w:rPr>
                <w:rFonts w:ascii="宋体" w:hAnsi="宋体" w:cs="宋体"/>
                <w:color w:val="000000"/>
                <w:sz w:val="24"/>
              </w:rPr>
            </w:pPr>
            <w:r>
              <w:rPr>
                <w:rFonts w:hint="eastAsia" w:ascii="宋体" w:hAnsi="宋体" w:cs="宋体"/>
                <w:color w:val="000000"/>
                <w:sz w:val="24"/>
              </w:rPr>
              <w:t xml:space="preserve">接受异议的电子邮箱： </w:t>
            </w:r>
            <w:r>
              <w:fldChar w:fldCharType="begin"/>
            </w:r>
            <w:r>
              <w:instrText xml:space="preserve"> HYPERLINK "mailto:tydl88888@163.com" </w:instrText>
            </w:r>
            <w:r>
              <w:fldChar w:fldCharType="separate"/>
            </w:r>
            <w:r>
              <w:rPr>
                <w:rFonts w:hint="eastAsia" w:ascii="宋体" w:hAnsi="宋体" w:cs="宋体"/>
                <w:color w:val="000000"/>
                <w:sz w:val="24"/>
              </w:rPr>
              <w:t>356161729@qq.com</w:t>
            </w:r>
            <w:r>
              <w:fldChar w:fldCharType="end"/>
            </w:r>
          </w:p>
          <w:p>
            <w:pPr>
              <w:spacing w:line="500" w:lineRule="atLeast"/>
              <w:rPr>
                <w:rFonts w:ascii="宋体" w:hAnsi="宋体" w:cs="宋体"/>
                <w:color w:val="000000"/>
                <w:sz w:val="24"/>
              </w:rPr>
            </w:pPr>
            <w:r>
              <w:rPr>
                <w:rFonts w:hint="eastAsia" w:ascii="宋体" w:hAnsi="宋体" w:cs="宋体"/>
                <w:color w:val="000000"/>
                <w:sz w:val="24"/>
              </w:rPr>
              <w:t>竞争性谈判文件的</w:t>
            </w:r>
            <w:r>
              <w:rPr>
                <w:rFonts w:hint="eastAsia" w:ascii="宋体" w:hAnsi="宋体" w:cs="宋体"/>
                <w:color w:val="000000"/>
                <w:sz w:val="24"/>
                <w:lang w:val="zh-CN"/>
              </w:rPr>
              <w:t>答复内容及</w:t>
            </w:r>
            <w:r>
              <w:rPr>
                <w:rFonts w:hint="eastAsia" w:ascii="宋体" w:hAnsi="宋体" w:cs="宋体"/>
                <w:color w:val="000000"/>
                <w:sz w:val="24"/>
              </w:rPr>
              <w:t>澄清、修改将在阜阳第五人民医院(www.fydwyy.com)发布。</w:t>
            </w:r>
            <w:r>
              <w:rPr>
                <w:rFonts w:hint="eastAsia" w:ascii="宋体" w:hAnsi="宋体" w:cs="宋体"/>
                <w:color w:val="000000"/>
                <w:sz w:val="24"/>
                <w:lang w:val="zh-CN"/>
              </w:rPr>
              <w:t>答复内容及澄清或修改内容为</w:t>
            </w:r>
            <w:r>
              <w:rPr>
                <w:rFonts w:hint="eastAsia" w:ascii="宋体" w:hAnsi="宋体" w:cs="宋体"/>
                <w:color w:val="000000"/>
                <w:sz w:val="24"/>
              </w:rPr>
              <w:t>竞争性谈判</w:t>
            </w:r>
            <w:r>
              <w:rPr>
                <w:rFonts w:hint="eastAsia" w:ascii="宋体" w:hAnsi="宋体" w:cs="宋体"/>
                <w:color w:val="000000"/>
                <w:sz w:val="24"/>
                <w:lang w:val="zh-CN"/>
              </w:rPr>
              <w:t>文件的组成部分，对供应商具有同样约束力效力。</w:t>
            </w:r>
            <w:r>
              <w:rPr>
                <w:rFonts w:hint="eastAsia" w:ascii="宋体" w:hAnsi="宋体" w:cs="宋体"/>
                <w:color w:val="000000"/>
                <w:sz w:val="24"/>
              </w:rPr>
              <w:t>所有潜在供应商自行在网上查询查看，无需以书面形式回复。采购代理机构将不再另行通知各供应商。供应商对竞争性谈判文件的澄清、修改未能及时查询的，由此引起的一切责任均由供应商自行负责。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701" w:type="dxa"/>
            <w:vAlign w:val="center"/>
          </w:tcPr>
          <w:p>
            <w:pPr>
              <w:spacing w:line="500" w:lineRule="atLeast"/>
              <w:jc w:val="center"/>
              <w:rPr>
                <w:rFonts w:ascii="宋体" w:hAnsi="宋体" w:cs="宋体"/>
                <w:color w:val="000000"/>
                <w:sz w:val="24"/>
              </w:rPr>
            </w:pPr>
            <w:r>
              <w:rPr>
                <w:rFonts w:hint="eastAsia" w:ascii="宋体" w:hAnsi="宋体" w:cs="宋体"/>
                <w:color w:val="000000"/>
                <w:sz w:val="24"/>
              </w:rPr>
              <w:t>22</w:t>
            </w:r>
          </w:p>
        </w:tc>
        <w:tc>
          <w:tcPr>
            <w:tcW w:w="1641" w:type="dxa"/>
            <w:vAlign w:val="center"/>
          </w:tcPr>
          <w:p>
            <w:pPr>
              <w:jc w:val="center"/>
              <w:rPr>
                <w:rFonts w:ascii="宋体" w:hAnsi="宋体" w:cs="宋体"/>
                <w:color w:val="000000"/>
                <w:sz w:val="24"/>
              </w:rPr>
            </w:pPr>
            <w:r>
              <w:rPr>
                <w:rFonts w:hint="eastAsia" w:ascii="宋体" w:hAnsi="宋体" w:cs="宋体"/>
                <w:color w:val="000000"/>
                <w:sz w:val="24"/>
              </w:rPr>
              <w:t>采购代理服务费用约定</w:t>
            </w:r>
          </w:p>
        </w:tc>
        <w:tc>
          <w:tcPr>
            <w:tcW w:w="7861" w:type="dxa"/>
            <w:vAlign w:val="center"/>
          </w:tcPr>
          <w:p>
            <w:pPr>
              <w:spacing w:line="480" w:lineRule="exact"/>
              <w:ind w:left="960" w:hanging="960" w:hangingChars="400"/>
              <w:jc w:val="left"/>
              <w:rPr>
                <w:rFonts w:hint="eastAsia" w:ascii="宋体" w:hAnsi="宋体" w:cs="宋体"/>
                <w:color w:val="000000"/>
                <w:sz w:val="24"/>
              </w:rPr>
            </w:pPr>
            <w:r>
              <w:rPr>
                <w:rFonts w:hint="eastAsia" w:ascii="宋体" w:hAnsi="宋体" w:cs="宋体"/>
                <w:color w:val="000000"/>
                <w:sz w:val="24"/>
              </w:rPr>
              <w:t>采购代理服务费：</w:t>
            </w:r>
            <w:r>
              <w:rPr>
                <w:rFonts w:hint="eastAsia" w:ascii="宋体" w:hAnsi="宋体" w:cs="宋体"/>
                <w:color w:val="000000"/>
                <w:sz w:val="24"/>
                <w:lang w:val="en-US" w:eastAsia="zh-CN"/>
              </w:rPr>
              <w:t>3</w:t>
            </w:r>
            <w:r>
              <w:rPr>
                <w:rFonts w:hint="default" w:ascii="宋体" w:hAnsi="宋体" w:cs="宋体"/>
                <w:color w:val="000000"/>
                <w:sz w:val="24"/>
                <w:lang w:val="en-US"/>
              </w:rPr>
              <w:t>000</w:t>
            </w:r>
            <w:r>
              <w:rPr>
                <w:rFonts w:hint="eastAsia" w:ascii="宋体" w:hAnsi="宋体" w:cs="宋体"/>
                <w:color w:val="000000"/>
                <w:sz w:val="24"/>
              </w:rPr>
              <w:t>元。</w:t>
            </w:r>
          </w:p>
          <w:p>
            <w:pPr>
              <w:pStyle w:val="2"/>
              <w:numPr>
                <w:ilvl w:val="0"/>
                <w:numId w:val="0"/>
              </w:numPr>
              <w:spacing w:line="480" w:lineRule="exact"/>
              <w:ind w:left="960" w:hanging="960" w:hangingChars="400"/>
              <w:jc w:val="left"/>
              <w:rPr>
                <w:rFonts w:ascii="宋体" w:hAnsi="宋体" w:cs="宋体"/>
                <w:color w:val="000000"/>
                <w:sz w:val="24"/>
              </w:rPr>
            </w:pPr>
            <w:r>
              <w:rPr>
                <w:rFonts w:hint="default" w:ascii="宋体" w:hAnsi="宋体" w:cs="宋体"/>
                <w:color w:val="000000"/>
                <w:sz w:val="24"/>
                <w:lang w:val="en-US"/>
              </w:rPr>
              <w:t>评审费：据实结算</w:t>
            </w:r>
          </w:p>
          <w:p>
            <w:pPr>
              <w:spacing w:line="500" w:lineRule="atLeast"/>
              <w:rPr>
                <w:rFonts w:ascii="宋体" w:hAnsi="宋体" w:cs="宋体"/>
                <w:color w:val="000000"/>
                <w:sz w:val="24"/>
              </w:rPr>
            </w:pPr>
            <w:r>
              <w:rPr>
                <w:rFonts w:hint="eastAsia" w:ascii="宋体" w:hAnsi="宋体" w:cs="宋体"/>
                <w:color w:val="000000"/>
                <w:sz w:val="24"/>
              </w:rPr>
              <w:t>收取方式：以上费用不单独列出，供应商自行考虑。中标人在领取中标通知书前支付以上费用。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701" w:type="dxa"/>
            <w:vAlign w:val="center"/>
          </w:tcPr>
          <w:p>
            <w:pPr>
              <w:spacing w:line="500" w:lineRule="atLeast"/>
              <w:jc w:val="center"/>
              <w:rPr>
                <w:rFonts w:ascii="宋体" w:hAnsi="宋体" w:cs="宋体"/>
                <w:color w:val="000000"/>
                <w:sz w:val="24"/>
              </w:rPr>
            </w:pPr>
            <w:r>
              <w:rPr>
                <w:rFonts w:hint="eastAsia" w:ascii="宋体" w:hAnsi="宋体" w:cs="宋体"/>
                <w:color w:val="000000"/>
                <w:sz w:val="24"/>
              </w:rPr>
              <w:t>23</w:t>
            </w:r>
          </w:p>
        </w:tc>
        <w:tc>
          <w:tcPr>
            <w:tcW w:w="1641" w:type="dxa"/>
            <w:vAlign w:val="center"/>
          </w:tcPr>
          <w:p>
            <w:pPr>
              <w:jc w:val="center"/>
              <w:rPr>
                <w:rFonts w:ascii="宋体" w:hAnsi="宋体" w:cs="宋体"/>
                <w:color w:val="000000"/>
                <w:sz w:val="24"/>
              </w:rPr>
            </w:pPr>
            <w:r>
              <w:rPr>
                <w:rFonts w:hint="eastAsia" w:ascii="宋体" w:hAnsi="宋体" w:cs="宋体"/>
                <w:color w:val="000000"/>
                <w:sz w:val="24"/>
              </w:rPr>
              <w:t>履约保证金</w:t>
            </w:r>
          </w:p>
        </w:tc>
        <w:tc>
          <w:tcPr>
            <w:tcW w:w="7861" w:type="dxa"/>
            <w:vAlign w:val="center"/>
          </w:tcPr>
          <w:p>
            <w:pPr>
              <w:spacing w:line="360" w:lineRule="auto"/>
              <w:rPr>
                <w:color w:val="000000"/>
                <w:sz w:val="24"/>
              </w:rPr>
            </w:pPr>
            <w:r>
              <w:rPr>
                <w:rFonts w:hint="eastAsia"/>
                <w:color w:val="000000"/>
                <w:sz w:val="24"/>
              </w:rPr>
              <w:t>履约保证金：</w:t>
            </w:r>
            <w:r>
              <w:rPr>
                <w:rFonts w:hint="eastAsia"/>
                <w:color w:val="000000"/>
                <w:sz w:val="24"/>
                <w:u w:val="single"/>
                <w:lang w:eastAsia="zh-CN"/>
              </w:rPr>
              <w:t>中标金额的</w:t>
            </w:r>
            <w:r>
              <w:rPr>
                <w:rFonts w:hint="eastAsia"/>
                <w:color w:val="000000"/>
                <w:sz w:val="24"/>
                <w:u w:val="single"/>
                <w:lang w:val="en-US" w:eastAsia="zh-CN"/>
              </w:rPr>
              <w:t>10%</w:t>
            </w:r>
            <w:r>
              <w:rPr>
                <w:rFonts w:hint="eastAsia"/>
                <w:color w:val="000000"/>
                <w:sz w:val="24"/>
              </w:rPr>
              <w:t>，中标通知发出后3天内，转入采购人指定的账号,项目验收合格且投入经营后</w:t>
            </w:r>
            <w:r>
              <w:rPr>
                <w:rFonts w:hint="eastAsia"/>
                <w:color w:val="000000"/>
                <w:sz w:val="24"/>
                <w:lang w:eastAsia="zh-CN"/>
              </w:rPr>
              <w:t>无息</w:t>
            </w:r>
            <w:r>
              <w:rPr>
                <w:rFonts w:hint="eastAsia"/>
                <w:color w:val="000000"/>
                <w:sz w:val="24"/>
              </w:rPr>
              <w:t>退还履约保证金。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01" w:type="dxa"/>
            <w:vAlign w:val="center"/>
          </w:tcPr>
          <w:p>
            <w:pPr>
              <w:spacing w:line="500" w:lineRule="atLeast"/>
              <w:jc w:val="center"/>
              <w:rPr>
                <w:rFonts w:ascii="宋体" w:hAnsi="宋体" w:cs="宋体"/>
                <w:color w:val="000000"/>
                <w:sz w:val="24"/>
              </w:rPr>
            </w:pPr>
            <w:r>
              <w:rPr>
                <w:rFonts w:hint="eastAsia" w:ascii="宋体" w:hAnsi="宋体" w:cs="宋体"/>
                <w:color w:val="000000"/>
                <w:sz w:val="24"/>
              </w:rPr>
              <w:t>24</w:t>
            </w:r>
          </w:p>
        </w:tc>
        <w:tc>
          <w:tcPr>
            <w:tcW w:w="1641" w:type="dxa"/>
            <w:vAlign w:val="center"/>
          </w:tcPr>
          <w:p>
            <w:pPr>
              <w:jc w:val="center"/>
              <w:rPr>
                <w:rFonts w:ascii="宋体" w:hAnsi="宋体" w:cs="宋体"/>
                <w:color w:val="000000"/>
                <w:sz w:val="24"/>
              </w:rPr>
            </w:pPr>
            <w:r>
              <w:rPr>
                <w:rFonts w:hint="eastAsia" w:ascii="宋体" w:hAnsi="宋体" w:cs="宋体"/>
                <w:color w:val="000000"/>
                <w:sz w:val="24"/>
              </w:rPr>
              <w:t>评审办法</w:t>
            </w:r>
          </w:p>
        </w:tc>
        <w:tc>
          <w:tcPr>
            <w:tcW w:w="7861" w:type="dxa"/>
            <w:vAlign w:val="center"/>
          </w:tcPr>
          <w:p>
            <w:pPr>
              <w:jc w:val="left"/>
              <w:rPr>
                <w:rFonts w:ascii="宋体" w:hAnsi="宋体" w:cs="宋体"/>
                <w:color w:val="000000"/>
                <w:sz w:val="24"/>
              </w:rPr>
            </w:pPr>
            <w:r>
              <w:rPr>
                <w:rFonts w:hint="eastAsia" w:ascii="宋体" w:hAnsi="宋体" w:cs="宋体"/>
                <w:color w:val="000000"/>
                <w:sz w:val="24"/>
              </w:rPr>
              <w:tab/>
            </w:r>
          </w:p>
          <w:p>
            <w:pPr>
              <w:pStyle w:val="13"/>
              <w:spacing w:line="360" w:lineRule="auto"/>
              <w:ind w:left="108"/>
              <w:rPr>
                <w:rFonts w:ascii="等线" w:hAnsi="等线"/>
                <w:sz w:val="24"/>
                <w:szCs w:val="24"/>
                <w:u w:val="single"/>
              </w:rPr>
            </w:pPr>
            <w:r>
              <w:rPr>
                <w:rFonts w:ascii="等线" w:hAnsi="等线" w:eastAsia="等线"/>
                <w:sz w:val="24"/>
                <w:szCs w:val="24"/>
                <w:lang w:eastAsia="en-US"/>
              </w:rPr>
              <w:sym w:font="Wingdings 2" w:char="F052"/>
            </w:r>
            <w:r>
              <w:rPr>
                <w:rFonts w:hint="eastAsia" w:ascii="等线" w:hAnsi="等线" w:eastAsia="等线"/>
                <w:sz w:val="24"/>
                <w:szCs w:val="24"/>
                <w:u w:val="single"/>
                <w:lang w:val="en-US" w:eastAsia="en-US"/>
              </w:rPr>
              <w:t>最低评标价法</w:t>
            </w:r>
          </w:p>
          <w:p>
            <w:pPr>
              <w:jc w:val="left"/>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01" w:type="dxa"/>
            <w:vAlign w:val="center"/>
          </w:tcPr>
          <w:p>
            <w:pPr>
              <w:spacing w:line="500" w:lineRule="atLeast"/>
              <w:jc w:val="center"/>
              <w:rPr>
                <w:rFonts w:ascii="宋体" w:hAnsi="宋体" w:cs="宋体"/>
                <w:color w:val="000000"/>
                <w:sz w:val="24"/>
              </w:rPr>
            </w:pPr>
            <w:r>
              <w:rPr>
                <w:rFonts w:hint="eastAsia" w:ascii="宋体" w:hAnsi="宋体" w:cs="宋体"/>
                <w:color w:val="000000"/>
                <w:sz w:val="24"/>
              </w:rPr>
              <w:t>25</w:t>
            </w:r>
          </w:p>
        </w:tc>
        <w:tc>
          <w:tcPr>
            <w:tcW w:w="1641" w:type="dxa"/>
            <w:vAlign w:val="center"/>
          </w:tcPr>
          <w:p>
            <w:pPr>
              <w:jc w:val="left"/>
              <w:rPr>
                <w:rFonts w:ascii="宋体" w:hAnsi="宋体" w:cs="宋体"/>
                <w:color w:val="000000"/>
                <w:sz w:val="24"/>
              </w:rPr>
            </w:pPr>
            <w:r>
              <w:rPr>
                <w:rFonts w:hint="eastAsia" w:ascii="宋体" w:hAnsi="宋体" w:cs="宋体"/>
                <w:color w:val="000000"/>
                <w:sz w:val="24"/>
              </w:rPr>
              <w:t>资格审查方式</w:t>
            </w:r>
          </w:p>
        </w:tc>
        <w:tc>
          <w:tcPr>
            <w:tcW w:w="7861" w:type="dxa"/>
            <w:vAlign w:val="center"/>
          </w:tcPr>
          <w:p>
            <w:pPr>
              <w:jc w:val="left"/>
              <w:rPr>
                <w:rFonts w:ascii="宋体" w:hAnsi="宋体" w:cs="宋体"/>
                <w:color w:val="000000"/>
                <w:sz w:val="24"/>
              </w:rPr>
            </w:pPr>
            <w:r>
              <w:rPr>
                <w:rFonts w:hint="eastAsia" w:ascii="宋体" w:hAnsi="宋体" w:cs="宋体"/>
                <w:color w:val="000000"/>
                <w:sz w:val="24"/>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01" w:type="dxa"/>
            <w:vAlign w:val="center"/>
          </w:tcPr>
          <w:p>
            <w:pPr>
              <w:jc w:val="center"/>
              <w:rPr>
                <w:rFonts w:hint="eastAsia" w:ascii="宋体" w:hAnsi="宋体" w:cs="宋体"/>
                <w:color w:val="000000"/>
                <w:sz w:val="24"/>
              </w:rPr>
            </w:pPr>
            <w:r>
              <w:rPr>
                <w:rFonts w:hint="eastAsia" w:ascii="宋体" w:hAnsi="宋体" w:cs="宋体"/>
                <w:color w:val="000000"/>
                <w:sz w:val="24"/>
              </w:rPr>
              <w:t>26</w:t>
            </w:r>
          </w:p>
        </w:tc>
        <w:tc>
          <w:tcPr>
            <w:tcW w:w="1641" w:type="dxa"/>
            <w:vAlign w:val="center"/>
          </w:tcPr>
          <w:p>
            <w:pPr>
              <w:jc w:val="left"/>
              <w:rPr>
                <w:rFonts w:hint="eastAsia" w:ascii="宋体" w:hAnsi="宋体" w:cs="宋体"/>
                <w:color w:val="000000"/>
                <w:sz w:val="24"/>
              </w:rPr>
            </w:pPr>
            <w:r>
              <w:rPr>
                <w:rFonts w:hint="eastAsia" w:ascii="宋体" w:hAnsi="宋体" w:cs="宋体"/>
                <w:color w:val="000000"/>
                <w:sz w:val="24"/>
              </w:rPr>
              <w:t>付款方式</w:t>
            </w:r>
          </w:p>
        </w:tc>
        <w:tc>
          <w:tcPr>
            <w:tcW w:w="7861" w:type="dxa"/>
            <w:vAlign w:val="center"/>
          </w:tcPr>
          <w:p>
            <w:pPr>
              <w:jc w:val="left"/>
              <w:rPr>
                <w:rFonts w:ascii="宋体" w:hAnsi="宋体" w:cs="宋体"/>
                <w:color w:val="FF0000"/>
                <w:sz w:val="24"/>
              </w:rPr>
            </w:pPr>
            <w:r>
              <w:rPr>
                <w:rFonts w:hint="eastAsia" w:ascii="宋体" w:hAnsi="宋体" w:cs="宋体"/>
                <w:b/>
                <w:bCs/>
                <w:sz w:val="24"/>
                <w:szCs w:val="24"/>
              </w:rPr>
              <w:t>合同签订后，货物到达医院指定地点</w:t>
            </w:r>
            <w:r>
              <w:rPr>
                <w:rFonts w:hint="eastAsia" w:ascii="宋体" w:hAnsi="宋体" w:cs="宋体"/>
                <w:b/>
                <w:bCs/>
                <w:sz w:val="24"/>
                <w:szCs w:val="24"/>
                <w:lang w:eastAsia="zh-CN"/>
              </w:rPr>
              <w:t>入库</w:t>
            </w:r>
            <w:r>
              <w:rPr>
                <w:rFonts w:hint="eastAsia" w:ascii="宋体" w:hAnsi="宋体" w:cs="宋体"/>
                <w:b/>
                <w:bCs/>
                <w:sz w:val="24"/>
                <w:szCs w:val="24"/>
                <w:lang w:val="en-US" w:eastAsia="zh-CN"/>
              </w:rPr>
              <w:t>交付，</w:t>
            </w:r>
            <w:r>
              <w:rPr>
                <w:rFonts w:hint="eastAsia" w:ascii="宋体" w:hAnsi="宋体" w:cs="宋体"/>
                <w:b/>
                <w:bCs/>
                <w:sz w:val="24"/>
                <w:szCs w:val="24"/>
              </w:rPr>
              <w:t>验收合格</w:t>
            </w:r>
            <w:r>
              <w:rPr>
                <w:rFonts w:hint="eastAsia" w:ascii="宋体" w:hAnsi="宋体" w:cs="宋体"/>
                <w:b/>
                <w:bCs/>
                <w:sz w:val="24"/>
                <w:szCs w:val="24"/>
                <w:lang w:eastAsia="zh-CN"/>
              </w:rPr>
              <w:t>出库</w:t>
            </w:r>
            <w:r>
              <w:rPr>
                <w:rFonts w:hint="eastAsia" w:ascii="宋体" w:hAnsi="宋体" w:cs="宋体"/>
                <w:b/>
                <w:bCs/>
                <w:sz w:val="24"/>
                <w:szCs w:val="24"/>
              </w:rPr>
              <w:t>正常使用后，按</w:t>
            </w:r>
            <w:r>
              <w:rPr>
                <w:rFonts w:hint="eastAsia" w:ascii="宋体" w:hAnsi="宋体" w:cs="宋体"/>
                <w:b/>
                <w:bCs/>
                <w:sz w:val="24"/>
                <w:szCs w:val="24"/>
                <w:lang w:val="en-US" w:eastAsia="zh-CN"/>
              </w:rPr>
              <w:t>季度</w:t>
            </w:r>
            <w:r>
              <w:rPr>
                <w:rFonts w:hint="eastAsia" w:ascii="宋体" w:hAnsi="宋体" w:cs="宋体"/>
                <w:b/>
                <w:bCs/>
                <w:sz w:val="24"/>
                <w:szCs w:val="24"/>
              </w:rPr>
              <w:t>支付，</w:t>
            </w:r>
            <w:r>
              <w:rPr>
                <w:rFonts w:hint="eastAsia" w:ascii="宋体" w:hAnsi="宋体" w:cs="宋体"/>
                <w:b/>
                <w:bCs/>
                <w:sz w:val="24"/>
                <w:szCs w:val="24"/>
                <w:lang w:val="en-US" w:eastAsia="zh-CN"/>
              </w:rPr>
              <w:t>每季度付至到出库货</w:t>
            </w:r>
            <w:r>
              <w:rPr>
                <w:rFonts w:hint="eastAsia" w:ascii="宋体" w:hAnsi="宋体" w:cs="宋体"/>
                <w:b/>
                <w:bCs/>
                <w:sz w:val="24"/>
                <w:szCs w:val="24"/>
              </w:rPr>
              <w:t>款</w:t>
            </w:r>
            <w:r>
              <w:rPr>
                <w:rFonts w:hint="eastAsia" w:ascii="宋体" w:hAnsi="宋体" w:cs="宋体"/>
                <w:b/>
                <w:bCs/>
                <w:sz w:val="24"/>
                <w:szCs w:val="24"/>
                <w:lang w:eastAsia="zh-CN"/>
              </w:rPr>
              <w:t>金额</w:t>
            </w:r>
            <w:r>
              <w:rPr>
                <w:rFonts w:hint="eastAsia" w:ascii="宋体" w:hAnsi="宋体" w:cs="宋体"/>
                <w:b/>
                <w:bCs/>
                <w:sz w:val="24"/>
                <w:szCs w:val="24"/>
              </w:rPr>
              <w:t>的100%</w:t>
            </w:r>
            <w:r>
              <w:rPr>
                <w:rFonts w:hint="eastAsia" w:ascii="宋体" w:hAnsi="宋体" w:eastAsia="宋体" w:cs="宋体"/>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01" w:type="dxa"/>
            <w:vAlign w:val="center"/>
          </w:tcPr>
          <w:p>
            <w:pPr>
              <w:spacing w:line="500" w:lineRule="atLeast"/>
              <w:jc w:val="center"/>
              <w:rPr>
                <w:rFonts w:ascii="宋体" w:hAnsi="宋体" w:cs="宋体"/>
                <w:color w:val="000000"/>
                <w:sz w:val="24"/>
              </w:rPr>
            </w:pPr>
            <w:r>
              <w:rPr>
                <w:rFonts w:hint="eastAsia" w:ascii="宋体" w:hAnsi="宋体" w:cs="宋体"/>
                <w:color w:val="000000"/>
                <w:sz w:val="24"/>
              </w:rPr>
              <w:t>27</w:t>
            </w:r>
          </w:p>
        </w:tc>
        <w:tc>
          <w:tcPr>
            <w:tcW w:w="1641" w:type="dxa"/>
            <w:vAlign w:val="center"/>
          </w:tcPr>
          <w:p>
            <w:pPr>
              <w:spacing w:line="380" w:lineRule="exact"/>
              <w:jc w:val="center"/>
              <w:rPr>
                <w:rFonts w:ascii="宋体" w:hAnsi="宋体" w:cs="宋体"/>
                <w:b/>
                <w:color w:val="000000"/>
                <w:sz w:val="24"/>
              </w:rPr>
            </w:pPr>
            <w:r>
              <w:rPr>
                <w:rFonts w:hint="eastAsia" w:ascii="宋体" w:hAnsi="宋体" w:cs="宋体"/>
                <w:color w:val="000000"/>
                <w:sz w:val="24"/>
              </w:rPr>
              <w:t>供应商参加竞争性谈判会议的要求</w:t>
            </w:r>
          </w:p>
        </w:tc>
        <w:tc>
          <w:tcPr>
            <w:tcW w:w="7861" w:type="dxa"/>
            <w:vAlign w:val="center"/>
          </w:tcPr>
          <w:p>
            <w:pPr>
              <w:shd w:val="clear" w:color="auto" w:fill="FFFFFF"/>
              <w:snapToGrid w:val="0"/>
              <w:spacing w:line="420" w:lineRule="exact"/>
              <w:rPr>
                <w:rFonts w:ascii="宋体" w:hAnsi="宋体" w:cs="宋体"/>
                <w:color w:val="000000"/>
                <w:sz w:val="24"/>
              </w:rPr>
            </w:pPr>
            <w:r>
              <w:rPr>
                <w:rFonts w:hint="eastAsia" w:ascii="宋体" w:hAnsi="宋体" w:cs="宋体"/>
                <w:color w:val="000000"/>
                <w:sz w:val="24"/>
              </w:rPr>
              <w:t>供应商凭以下资料递交报价文件：</w:t>
            </w:r>
          </w:p>
          <w:p>
            <w:pPr>
              <w:pStyle w:val="39"/>
              <w:numPr>
                <w:ilvl w:val="0"/>
                <w:numId w:val="1"/>
              </w:numPr>
              <w:shd w:val="clear" w:color="auto" w:fill="FFFFFF"/>
              <w:snapToGrid w:val="0"/>
              <w:spacing w:line="420" w:lineRule="exact"/>
              <w:ind w:firstLineChars="0"/>
              <w:rPr>
                <w:rFonts w:ascii="宋体" w:hAnsi="宋体" w:cs="宋体"/>
                <w:color w:val="000000"/>
                <w:sz w:val="24"/>
              </w:rPr>
            </w:pPr>
            <w:r>
              <w:rPr>
                <w:rFonts w:hint="eastAsia" w:ascii="宋体" w:hAnsi="宋体" w:cs="宋体"/>
                <w:color w:val="000000"/>
                <w:sz w:val="24"/>
              </w:rPr>
              <w:t>法人授权委托书原件；②法定代表人身份证原件或被授权人身份证原件；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01" w:type="dxa"/>
            <w:vAlign w:val="center"/>
          </w:tcPr>
          <w:p>
            <w:pPr>
              <w:spacing w:line="500" w:lineRule="atLeast"/>
              <w:jc w:val="center"/>
              <w:rPr>
                <w:rFonts w:ascii="宋体" w:hAnsi="宋体" w:cs="宋体"/>
                <w:color w:val="000000"/>
                <w:sz w:val="24"/>
              </w:rPr>
            </w:pPr>
            <w:r>
              <w:rPr>
                <w:rFonts w:hint="eastAsia" w:ascii="宋体" w:hAnsi="宋体" w:cs="宋体"/>
                <w:color w:val="000000"/>
                <w:sz w:val="24"/>
              </w:rPr>
              <w:t>28</w:t>
            </w:r>
          </w:p>
        </w:tc>
        <w:tc>
          <w:tcPr>
            <w:tcW w:w="1641" w:type="dxa"/>
            <w:vAlign w:val="center"/>
          </w:tcPr>
          <w:p>
            <w:pPr>
              <w:shd w:val="clear" w:color="auto" w:fill="FFFFFF"/>
              <w:snapToGrid w:val="0"/>
              <w:spacing w:line="420" w:lineRule="exact"/>
              <w:rPr>
                <w:rFonts w:ascii="宋体" w:hAnsi="宋体" w:cs="宋体"/>
                <w:b/>
                <w:color w:val="000000"/>
                <w:sz w:val="24"/>
              </w:rPr>
            </w:pPr>
            <w:r>
              <w:rPr>
                <w:rFonts w:hint="eastAsia" w:ascii="宋体" w:hAnsi="宋体" w:cs="宋体"/>
                <w:b/>
                <w:color w:val="000000"/>
                <w:sz w:val="24"/>
              </w:rPr>
              <w:t>废标条款</w:t>
            </w:r>
          </w:p>
        </w:tc>
        <w:tc>
          <w:tcPr>
            <w:tcW w:w="7861" w:type="dxa"/>
            <w:vAlign w:val="center"/>
          </w:tcPr>
          <w:p>
            <w:pPr>
              <w:shd w:val="clear" w:color="auto" w:fill="FFFFFF"/>
              <w:snapToGrid w:val="0"/>
              <w:spacing w:line="420" w:lineRule="exact"/>
              <w:rPr>
                <w:rFonts w:ascii="宋体" w:hAnsi="宋体" w:cs="宋体"/>
                <w:b/>
                <w:sz w:val="24"/>
              </w:rPr>
            </w:pPr>
            <w:r>
              <w:rPr>
                <w:rFonts w:hint="eastAsia" w:ascii="宋体" w:hAnsi="宋体" w:cs="宋体"/>
                <w:b/>
                <w:sz w:val="24"/>
              </w:rPr>
              <w:t>废标条款：</w:t>
            </w:r>
          </w:p>
          <w:p>
            <w:pPr>
              <w:shd w:val="clear" w:color="auto" w:fill="FFFFFF"/>
              <w:snapToGrid w:val="0"/>
              <w:spacing w:line="420" w:lineRule="exact"/>
              <w:rPr>
                <w:rFonts w:ascii="宋体" w:hAnsi="宋体" w:cs="宋体"/>
                <w:sz w:val="24"/>
              </w:rPr>
            </w:pPr>
            <w:r>
              <w:rPr>
                <w:rFonts w:hint="eastAsia" w:ascii="宋体" w:hAnsi="宋体" w:cs="宋体"/>
                <w:sz w:val="24"/>
              </w:rPr>
              <w:t>1）串通响应或弄虚作假或有其他违法行为的。</w:t>
            </w:r>
          </w:p>
          <w:p>
            <w:pPr>
              <w:shd w:val="clear" w:color="auto" w:fill="FFFFFF"/>
              <w:snapToGrid w:val="0"/>
              <w:spacing w:line="420" w:lineRule="exact"/>
              <w:rPr>
                <w:rFonts w:ascii="宋体" w:hAnsi="宋体" w:cs="宋体"/>
                <w:sz w:val="24"/>
              </w:rPr>
            </w:pPr>
            <w:r>
              <w:rPr>
                <w:rFonts w:hint="eastAsia" w:ascii="宋体" w:hAnsi="宋体" w:cs="宋体"/>
                <w:sz w:val="24"/>
              </w:rPr>
              <w:t>串通响应行为是指：</w:t>
            </w:r>
          </w:p>
          <w:p>
            <w:pPr>
              <w:shd w:val="clear" w:color="auto" w:fill="FFFFFF"/>
              <w:snapToGrid w:val="0"/>
              <w:spacing w:line="420" w:lineRule="exact"/>
              <w:rPr>
                <w:rFonts w:ascii="宋体" w:hAnsi="宋体" w:cs="宋体"/>
                <w:sz w:val="24"/>
              </w:rPr>
            </w:pPr>
            <w:r>
              <w:rPr>
                <w:rFonts w:hint="eastAsia" w:ascii="宋体" w:hAnsi="宋体" w:cs="宋体"/>
                <w:sz w:val="24"/>
              </w:rPr>
              <w:t>（a）不同供应商委托同一人响应；</w:t>
            </w:r>
          </w:p>
          <w:p>
            <w:pPr>
              <w:shd w:val="clear" w:color="auto" w:fill="FFFFFF"/>
              <w:snapToGrid w:val="0"/>
              <w:spacing w:line="420" w:lineRule="exact"/>
              <w:rPr>
                <w:rFonts w:ascii="宋体" w:hAnsi="宋体" w:cs="宋体"/>
                <w:sz w:val="24"/>
              </w:rPr>
            </w:pPr>
            <w:r>
              <w:rPr>
                <w:rFonts w:hint="eastAsia" w:ascii="宋体" w:hAnsi="宋体" w:cs="宋体"/>
                <w:sz w:val="24"/>
              </w:rPr>
              <w:t>（b）不同供应商的响应文件载明的项目管理班子成员出现同一人的；</w:t>
            </w:r>
          </w:p>
          <w:p>
            <w:pPr>
              <w:shd w:val="clear" w:color="auto" w:fill="FFFFFF"/>
              <w:snapToGrid w:val="0"/>
              <w:spacing w:line="420" w:lineRule="exact"/>
              <w:rPr>
                <w:rFonts w:ascii="宋体" w:hAnsi="宋体" w:cs="宋体"/>
                <w:sz w:val="24"/>
              </w:rPr>
            </w:pPr>
            <w:r>
              <w:rPr>
                <w:rFonts w:hint="eastAsia" w:ascii="宋体" w:hAnsi="宋体" w:cs="宋体"/>
                <w:sz w:val="24"/>
              </w:rPr>
              <w:t>（c）不同供应商的响应文件相互混装的；</w:t>
            </w:r>
          </w:p>
          <w:p>
            <w:pPr>
              <w:tabs>
                <w:tab w:val="left" w:pos="900"/>
              </w:tabs>
              <w:spacing w:line="480" w:lineRule="exact"/>
              <w:rPr>
                <w:rFonts w:ascii="宋体" w:hAnsi="宋体" w:cs="宋体"/>
                <w:sz w:val="24"/>
              </w:rPr>
            </w:pPr>
            <w:r>
              <w:rPr>
                <w:rFonts w:hint="eastAsia" w:ascii="宋体" w:hAnsi="宋体" w:cs="宋体"/>
                <w:sz w:val="24"/>
              </w:rPr>
              <w:t>2）逾期送达的响应文件；</w:t>
            </w:r>
          </w:p>
          <w:p>
            <w:pPr>
              <w:tabs>
                <w:tab w:val="left" w:pos="735"/>
                <w:tab w:val="left" w:pos="900"/>
              </w:tabs>
              <w:spacing w:line="480" w:lineRule="exact"/>
              <w:rPr>
                <w:rFonts w:ascii="宋体" w:hAnsi="宋体" w:cs="宋体"/>
                <w:sz w:val="24"/>
              </w:rPr>
            </w:pPr>
            <w:r>
              <w:rPr>
                <w:rFonts w:hint="eastAsia" w:ascii="宋体" w:hAnsi="宋体" w:cs="宋体"/>
                <w:sz w:val="24"/>
              </w:rPr>
              <w:t>3）响应文件有关内容未按规定加盖供应商印章或未经法定代表人（负责人）或其委托代理人签字或盖章的；由委托代理人签字或盖章的，但未随响应文件一起提交有效的“授权委托书”原件的；</w:t>
            </w:r>
          </w:p>
          <w:p>
            <w:pPr>
              <w:tabs>
                <w:tab w:val="left" w:pos="900"/>
              </w:tabs>
              <w:spacing w:line="480" w:lineRule="exact"/>
              <w:rPr>
                <w:rFonts w:ascii="宋体" w:hAnsi="宋体" w:cs="宋体"/>
                <w:sz w:val="24"/>
              </w:rPr>
            </w:pPr>
            <w:r>
              <w:rPr>
                <w:rFonts w:hint="eastAsia" w:ascii="宋体" w:hAnsi="宋体" w:cs="宋体"/>
                <w:sz w:val="24"/>
              </w:rPr>
              <w:t>4）供应商递交两份或多份内容不同的响应文件；或在一份响应文件中对同一招标项目报有两个或多个报价的，且未书面声明以哪个报价为准。</w:t>
            </w:r>
          </w:p>
          <w:p>
            <w:pPr>
              <w:tabs>
                <w:tab w:val="left" w:pos="900"/>
              </w:tabs>
              <w:spacing w:line="480" w:lineRule="exact"/>
              <w:rPr>
                <w:rFonts w:ascii="宋体" w:hAnsi="宋体" w:cs="宋体"/>
                <w:sz w:val="24"/>
              </w:rPr>
            </w:pPr>
            <w:r>
              <w:rPr>
                <w:rFonts w:hint="eastAsia" w:ascii="宋体" w:hAnsi="宋体" w:cs="宋体"/>
                <w:sz w:val="24"/>
              </w:rPr>
              <w:t>6）被阜阳市招投标监督管理部门或行业主管部门取消响应资格并在处罚期内的；</w:t>
            </w:r>
          </w:p>
          <w:p>
            <w:pPr>
              <w:shd w:val="clear" w:color="auto" w:fill="FFFFFF"/>
              <w:snapToGrid w:val="0"/>
              <w:spacing w:line="420" w:lineRule="exact"/>
              <w:rPr>
                <w:rFonts w:ascii="宋体" w:hAnsi="宋体" w:cs="宋体"/>
                <w:sz w:val="24"/>
              </w:rPr>
            </w:pPr>
            <w:r>
              <w:rPr>
                <w:rFonts w:hint="eastAsia" w:ascii="宋体" w:hAnsi="宋体" w:cs="宋体"/>
                <w:sz w:val="24"/>
              </w:rPr>
              <w:t>7）不按竞争性谈判小组要求澄清、说明或补正的。</w:t>
            </w:r>
          </w:p>
          <w:p>
            <w:pPr>
              <w:shd w:val="clear" w:color="auto" w:fill="FFFFFF"/>
              <w:snapToGrid w:val="0"/>
              <w:spacing w:line="420" w:lineRule="exact"/>
              <w:rPr>
                <w:rFonts w:ascii="宋体" w:hAnsi="宋体" w:cs="宋体"/>
                <w:sz w:val="24"/>
              </w:rPr>
            </w:pPr>
            <w:r>
              <w:rPr>
                <w:rFonts w:hint="eastAsia" w:ascii="宋体" w:hAnsi="宋体" w:cs="宋体"/>
                <w:sz w:val="24"/>
              </w:rPr>
              <w:t>8） 响应文件中的报价单及其它内容相应位置处没有签字、盖章的。</w:t>
            </w:r>
          </w:p>
          <w:p>
            <w:pPr>
              <w:shd w:val="clear" w:color="auto" w:fill="FFFFFF"/>
              <w:snapToGrid w:val="0"/>
              <w:spacing w:line="420" w:lineRule="exact"/>
              <w:rPr>
                <w:rFonts w:ascii="宋体" w:hAnsi="宋体" w:cs="宋体"/>
                <w:sz w:val="24"/>
              </w:rPr>
            </w:pPr>
            <w:r>
              <w:rPr>
                <w:rFonts w:hint="eastAsia" w:ascii="宋体" w:hAnsi="宋体" w:cs="宋体"/>
                <w:sz w:val="24"/>
              </w:rPr>
              <w:t>9）响应文件中响应报价或其它实质性要求不能满足竞争性谈判文件要求,或作出的承诺与竞争性谈判文件中提供的响应函样本中相关内容相抵触或有遗漏的。</w:t>
            </w:r>
          </w:p>
          <w:p>
            <w:pPr>
              <w:shd w:val="clear" w:color="auto" w:fill="FFFFFF"/>
              <w:snapToGrid w:val="0"/>
              <w:spacing w:line="420" w:lineRule="exact"/>
              <w:rPr>
                <w:rFonts w:ascii="宋体" w:hAnsi="宋体" w:cs="宋体"/>
                <w:sz w:val="24"/>
              </w:rPr>
            </w:pPr>
            <w:r>
              <w:rPr>
                <w:rFonts w:hint="eastAsia" w:ascii="宋体" w:hAnsi="宋体" w:cs="宋体"/>
                <w:sz w:val="24"/>
              </w:rPr>
              <w:t>10）未按规定的格式填写，实质性内容不全或关键字迹模糊、无法辨认的。</w:t>
            </w:r>
          </w:p>
          <w:p>
            <w:pPr>
              <w:shd w:val="clear" w:color="auto" w:fill="FFFFFF"/>
              <w:snapToGrid w:val="0"/>
              <w:spacing w:line="420" w:lineRule="exact"/>
              <w:rPr>
                <w:rFonts w:ascii="宋体" w:hAnsi="宋体" w:cs="宋体"/>
                <w:sz w:val="24"/>
              </w:rPr>
            </w:pPr>
            <w:r>
              <w:rPr>
                <w:rFonts w:hint="eastAsia" w:ascii="宋体" w:hAnsi="宋体" w:cs="宋体"/>
                <w:sz w:val="24"/>
              </w:rPr>
              <w:t>11）响应文件对采购人提供的需求清单单项无报价或零报价的。</w:t>
            </w:r>
          </w:p>
          <w:p>
            <w:pPr>
              <w:shd w:val="clear" w:color="auto" w:fill="FFFFFF"/>
              <w:snapToGrid w:val="0"/>
              <w:spacing w:line="420" w:lineRule="exact"/>
              <w:rPr>
                <w:rFonts w:ascii="宋体" w:hAnsi="宋体" w:cs="宋体"/>
                <w:sz w:val="24"/>
              </w:rPr>
            </w:pPr>
            <w:r>
              <w:rPr>
                <w:rFonts w:hint="eastAsia" w:ascii="宋体" w:hAnsi="宋体" w:cs="宋体"/>
                <w:sz w:val="24"/>
              </w:rPr>
              <w:t>12）响应文件中存在采购人不能接受的其它实质性条件。</w:t>
            </w:r>
          </w:p>
          <w:p>
            <w:pPr>
              <w:shd w:val="clear" w:color="auto" w:fill="FFFFFF"/>
              <w:snapToGrid w:val="0"/>
              <w:spacing w:line="420" w:lineRule="exact"/>
              <w:rPr>
                <w:rFonts w:ascii="宋体" w:hAnsi="宋体" w:cs="宋体"/>
                <w:sz w:val="24"/>
              </w:rPr>
            </w:pPr>
            <w:r>
              <w:rPr>
                <w:rFonts w:hint="eastAsia" w:ascii="宋体" w:hAnsi="宋体" w:cs="宋体"/>
                <w:sz w:val="24"/>
              </w:rPr>
              <w:t>13）法律、法规规定的其它情形。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01" w:type="dxa"/>
            <w:vAlign w:val="center"/>
          </w:tcPr>
          <w:p>
            <w:pPr>
              <w:spacing w:line="500" w:lineRule="atLeast"/>
              <w:jc w:val="center"/>
              <w:rPr>
                <w:rFonts w:ascii="宋体" w:hAnsi="宋体" w:cs="宋体"/>
                <w:color w:val="000000"/>
                <w:sz w:val="24"/>
              </w:rPr>
            </w:pPr>
            <w:r>
              <w:rPr>
                <w:rFonts w:hint="eastAsia" w:ascii="宋体" w:hAnsi="宋体" w:cs="宋体"/>
                <w:color w:val="000000"/>
                <w:sz w:val="24"/>
              </w:rPr>
              <w:t>29</w:t>
            </w:r>
          </w:p>
        </w:tc>
        <w:tc>
          <w:tcPr>
            <w:tcW w:w="1641" w:type="dxa"/>
            <w:vAlign w:val="center"/>
          </w:tcPr>
          <w:p>
            <w:pPr>
              <w:shd w:val="clear" w:color="auto" w:fill="FFFFFF"/>
              <w:snapToGrid w:val="0"/>
              <w:spacing w:line="420" w:lineRule="exact"/>
              <w:jc w:val="center"/>
              <w:rPr>
                <w:rFonts w:ascii="宋体" w:hAnsi="宋体" w:eastAsia="宋体" w:cs="宋体"/>
                <w:bCs/>
                <w:color w:val="000000"/>
                <w:sz w:val="24"/>
              </w:rPr>
            </w:pPr>
            <w:r>
              <w:rPr>
                <w:rFonts w:hint="eastAsia" w:ascii="宋体" w:hAnsi="宋体" w:cs="宋体"/>
                <w:b/>
                <w:color w:val="000000"/>
                <w:sz w:val="24"/>
              </w:rPr>
              <w:t>特别提示</w:t>
            </w:r>
          </w:p>
        </w:tc>
        <w:tc>
          <w:tcPr>
            <w:tcW w:w="7861" w:type="dxa"/>
            <w:vAlign w:val="center"/>
          </w:tcPr>
          <w:p>
            <w:pPr>
              <w:shd w:val="clear" w:color="auto" w:fill="FFFFFF"/>
              <w:snapToGrid w:val="0"/>
              <w:spacing w:line="420" w:lineRule="exact"/>
              <w:rPr>
                <w:rFonts w:hint="eastAsia" w:ascii="宋体" w:hAnsi="宋体" w:cs="宋体"/>
                <w:sz w:val="24"/>
              </w:rPr>
            </w:pPr>
            <w:r>
              <w:rPr>
                <w:rFonts w:hint="eastAsia" w:ascii="宋体" w:hAnsi="宋体" w:cs="宋体"/>
                <w:sz w:val="24"/>
              </w:rPr>
              <w:t>投标单位所报价格包含制造加工费、运输费、服务费、保险费、利润、税金等所有费用</w:t>
            </w:r>
          </w:p>
        </w:tc>
      </w:tr>
    </w:tbl>
    <w:p>
      <w:pPr>
        <w:pStyle w:val="15"/>
        <w:widowControl/>
        <w:spacing w:line="15" w:lineRule="atLeast"/>
        <w:rPr>
          <w:rFonts w:ascii="宋体" w:hAnsi="宋体" w:eastAsia="宋体" w:cs="宋体"/>
          <w:sz w:val="28"/>
          <w:szCs w:val="28"/>
          <w:lang w:bidi="zh-CN"/>
        </w:rPr>
      </w:pPr>
    </w:p>
    <w:p>
      <w:pPr>
        <w:pStyle w:val="15"/>
        <w:widowControl/>
        <w:spacing w:line="15" w:lineRule="atLeast"/>
        <w:rPr>
          <w:rFonts w:ascii="宋体" w:hAnsi="宋体" w:eastAsia="宋体" w:cs="宋体"/>
          <w:sz w:val="28"/>
          <w:szCs w:val="28"/>
          <w:lang w:bidi="zh-CN"/>
        </w:rPr>
      </w:pPr>
    </w:p>
    <w:p>
      <w:pPr>
        <w:pStyle w:val="15"/>
        <w:widowControl/>
        <w:spacing w:line="15" w:lineRule="atLeast"/>
        <w:rPr>
          <w:rFonts w:ascii="宋体" w:hAnsi="宋体" w:eastAsia="宋体" w:cs="宋体"/>
          <w:sz w:val="28"/>
          <w:szCs w:val="28"/>
          <w:lang w:bidi="zh-CN"/>
        </w:rPr>
      </w:pPr>
    </w:p>
    <w:p>
      <w:pPr>
        <w:pStyle w:val="15"/>
        <w:widowControl/>
        <w:spacing w:line="15" w:lineRule="atLeast"/>
        <w:rPr>
          <w:rFonts w:ascii="宋体" w:hAnsi="宋体" w:eastAsia="宋体" w:cs="宋体"/>
          <w:sz w:val="28"/>
          <w:szCs w:val="28"/>
          <w:lang w:bidi="zh-CN"/>
        </w:rPr>
      </w:pPr>
    </w:p>
    <w:p>
      <w:pPr>
        <w:pStyle w:val="15"/>
        <w:widowControl/>
        <w:spacing w:line="15" w:lineRule="atLeast"/>
        <w:rPr>
          <w:rFonts w:ascii="宋体" w:hAnsi="宋体" w:eastAsia="宋体" w:cs="宋体"/>
          <w:sz w:val="28"/>
          <w:szCs w:val="28"/>
          <w:lang w:bidi="zh-CN"/>
        </w:rPr>
      </w:pPr>
    </w:p>
    <w:p>
      <w:pPr>
        <w:pStyle w:val="15"/>
        <w:widowControl/>
        <w:spacing w:line="15" w:lineRule="atLeast"/>
        <w:rPr>
          <w:rFonts w:ascii="宋体" w:hAnsi="宋体" w:eastAsia="宋体" w:cs="宋体"/>
          <w:sz w:val="28"/>
          <w:szCs w:val="28"/>
          <w:lang w:bidi="zh-CN"/>
        </w:rPr>
      </w:pPr>
    </w:p>
    <w:p>
      <w:pPr>
        <w:pStyle w:val="15"/>
        <w:widowControl/>
        <w:spacing w:line="15" w:lineRule="atLeast"/>
        <w:rPr>
          <w:rFonts w:ascii="宋体" w:hAnsi="宋体" w:eastAsia="宋体" w:cs="宋体"/>
          <w:sz w:val="28"/>
          <w:szCs w:val="28"/>
          <w:lang w:bidi="zh-CN"/>
        </w:rPr>
      </w:pPr>
    </w:p>
    <w:p>
      <w:pPr>
        <w:pStyle w:val="15"/>
        <w:widowControl/>
        <w:spacing w:line="15" w:lineRule="atLeast"/>
        <w:rPr>
          <w:rFonts w:ascii="宋体" w:hAnsi="宋体" w:eastAsia="宋体" w:cs="宋体"/>
          <w:sz w:val="28"/>
          <w:szCs w:val="28"/>
          <w:lang w:bidi="zh-CN"/>
        </w:rPr>
      </w:pPr>
    </w:p>
    <w:p>
      <w:pPr>
        <w:pStyle w:val="15"/>
        <w:widowControl/>
        <w:spacing w:line="15" w:lineRule="atLeast"/>
        <w:rPr>
          <w:rFonts w:ascii="宋体" w:hAnsi="宋体" w:eastAsia="宋体" w:cs="宋体"/>
          <w:sz w:val="28"/>
          <w:szCs w:val="28"/>
          <w:lang w:bidi="zh-CN"/>
        </w:rPr>
      </w:pPr>
    </w:p>
    <w:p>
      <w:pPr>
        <w:pStyle w:val="15"/>
        <w:widowControl/>
        <w:spacing w:line="15" w:lineRule="atLeast"/>
        <w:rPr>
          <w:rFonts w:ascii="宋体" w:hAnsi="宋体" w:eastAsia="宋体" w:cs="宋体"/>
          <w:sz w:val="28"/>
          <w:szCs w:val="28"/>
          <w:lang w:bidi="zh-CN"/>
        </w:rPr>
      </w:pPr>
    </w:p>
    <w:p>
      <w:pPr>
        <w:pStyle w:val="15"/>
        <w:widowControl/>
        <w:spacing w:line="15" w:lineRule="atLeast"/>
        <w:rPr>
          <w:rFonts w:ascii="宋体" w:hAnsi="宋体" w:eastAsia="宋体" w:cs="宋体"/>
          <w:sz w:val="28"/>
          <w:szCs w:val="28"/>
          <w:lang w:bidi="zh-CN"/>
        </w:rPr>
      </w:pPr>
    </w:p>
    <w:p>
      <w:pPr>
        <w:pStyle w:val="15"/>
        <w:widowControl/>
        <w:spacing w:line="15" w:lineRule="atLeast"/>
        <w:rPr>
          <w:rFonts w:ascii="宋体" w:hAnsi="宋体" w:eastAsia="宋体" w:cs="宋体"/>
          <w:sz w:val="28"/>
          <w:szCs w:val="28"/>
          <w:lang w:bidi="zh-CN"/>
        </w:rPr>
      </w:pPr>
    </w:p>
    <w:p>
      <w:pPr>
        <w:pStyle w:val="15"/>
        <w:widowControl/>
        <w:spacing w:line="15" w:lineRule="atLeast"/>
        <w:rPr>
          <w:rFonts w:ascii="宋体" w:hAnsi="宋体" w:eastAsia="宋体" w:cs="宋体"/>
          <w:sz w:val="28"/>
          <w:szCs w:val="28"/>
          <w:lang w:bidi="zh-CN"/>
        </w:rPr>
      </w:pPr>
    </w:p>
    <w:p>
      <w:pPr>
        <w:pStyle w:val="15"/>
        <w:widowControl/>
        <w:spacing w:line="15" w:lineRule="atLeast"/>
        <w:rPr>
          <w:rFonts w:ascii="宋体" w:hAnsi="宋体" w:eastAsia="宋体" w:cs="宋体"/>
          <w:sz w:val="28"/>
          <w:szCs w:val="28"/>
          <w:lang w:bidi="zh-CN"/>
        </w:rPr>
      </w:pPr>
    </w:p>
    <w:p>
      <w:pPr>
        <w:pStyle w:val="15"/>
        <w:widowControl/>
        <w:spacing w:line="15" w:lineRule="atLeast"/>
        <w:rPr>
          <w:rFonts w:ascii="宋体" w:hAnsi="宋体" w:eastAsia="宋体" w:cs="宋体"/>
          <w:sz w:val="28"/>
          <w:szCs w:val="28"/>
          <w:lang w:bidi="zh-CN"/>
        </w:rPr>
      </w:pPr>
    </w:p>
    <w:p>
      <w:pPr>
        <w:pStyle w:val="15"/>
        <w:widowControl/>
        <w:spacing w:line="15" w:lineRule="atLeast"/>
        <w:rPr>
          <w:rFonts w:ascii="宋体" w:hAnsi="宋体" w:eastAsia="宋体" w:cs="宋体"/>
          <w:sz w:val="28"/>
          <w:szCs w:val="28"/>
          <w:lang w:bidi="zh-CN"/>
        </w:rPr>
      </w:pPr>
    </w:p>
    <w:p>
      <w:pPr>
        <w:pStyle w:val="7"/>
        <w:keepNext w:val="0"/>
        <w:keepLines w:val="0"/>
        <w:numPr>
          <w:ilvl w:val="0"/>
          <w:numId w:val="2"/>
        </w:numPr>
        <w:spacing w:before="56" w:after="0" w:line="240" w:lineRule="auto"/>
        <w:ind w:right="1797"/>
        <w:jc w:val="center"/>
        <w:rPr>
          <w:rFonts w:ascii="等线" w:hAnsi="等线"/>
        </w:rPr>
      </w:pPr>
      <w:r>
        <w:rPr>
          <w:rFonts w:ascii="等线" w:hAnsi="等线"/>
        </w:rPr>
        <w:t>供应商须知正文</w:t>
      </w:r>
    </w:p>
    <w:p>
      <w:pPr>
        <w:pStyle w:val="8"/>
        <w:keepNext w:val="0"/>
        <w:keepLines w:val="0"/>
        <w:tabs>
          <w:tab w:val="left" w:pos="142"/>
        </w:tabs>
        <w:spacing w:before="0" w:after="0" w:line="240" w:lineRule="auto"/>
        <w:ind w:firstLine="480" w:firstLineChars="200"/>
        <w:rPr>
          <w:rFonts w:ascii="等线" w:hAnsi="等线" w:eastAsia="等线"/>
          <w:sz w:val="24"/>
          <w:szCs w:val="24"/>
        </w:rPr>
      </w:pPr>
      <w:r>
        <w:rPr>
          <w:rFonts w:hint="eastAsia" w:ascii="等线" w:hAnsi="等线" w:eastAsia="等线"/>
          <w:sz w:val="24"/>
          <w:szCs w:val="24"/>
        </w:rPr>
        <w:t>1.</w:t>
      </w:r>
      <w:r>
        <w:rPr>
          <w:rFonts w:ascii="等线" w:hAnsi="等线" w:eastAsia="等线"/>
          <w:sz w:val="24"/>
          <w:szCs w:val="24"/>
        </w:rPr>
        <w:t>适用范围</w:t>
      </w:r>
    </w:p>
    <w:p>
      <w:pPr>
        <w:tabs>
          <w:tab w:val="left" w:pos="1370"/>
        </w:tabs>
        <w:spacing w:line="240" w:lineRule="auto"/>
        <w:ind w:right="31" w:firstLine="480" w:firstLineChars="200"/>
        <w:rPr>
          <w:rFonts w:ascii="等线" w:hAnsi="等线"/>
          <w:b/>
          <w:sz w:val="24"/>
        </w:rPr>
      </w:pPr>
      <w:r>
        <w:rPr>
          <w:rFonts w:ascii="等线" w:hAnsi="等线"/>
          <w:sz w:val="24"/>
        </w:rPr>
        <w:t>本谈判文件仅适用于本次谈判所述的服务项目采购。</w:t>
      </w:r>
    </w:p>
    <w:p>
      <w:pPr>
        <w:tabs>
          <w:tab w:val="left" w:pos="1370"/>
        </w:tabs>
        <w:spacing w:line="240" w:lineRule="auto"/>
        <w:ind w:right="2574" w:firstLine="480" w:firstLineChars="200"/>
        <w:rPr>
          <w:rFonts w:ascii="等线" w:hAnsi="等线"/>
          <w:b/>
          <w:sz w:val="24"/>
        </w:rPr>
      </w:pPr>
      <w:r>
        <w:rPr>
          <w:rFonts w:ascii="等线" w:hAnsi="等线" w:cs="宋体"/>
          <w:b/>
          <w:bCs/>
          <w:sz w:val="24"/>
        </w:rPr>
        <w:t>2.定义</w:t>
      </w:r>
    </w:p>
    <w:p>
      <w:pPr>
        <w:tabs>
          <w:tab w:val="left" w:pos="1432"/>
        </w:tabs>
        <w:spacing w:line="240" w:lineRule="auto"/>
        <w:ind w:right="31" w:firstLine="480" w:firstLineChars="200"/>
        <w:rPr>
          <w:rFonts w:ascii="等线" w:hAnsi="等线"/>
          <w:sz w:val="24"/>
        </w:rPr>
      </w:pPr>
      <w:r>
        <w:rPr>
          <w:rFonts w:ascii="等线" w:hAnsi="等线"/>
          <w:sz w:val="24"/>
        </w:rPr>
        <w:t>服务：系指除货物和工程以外的其他政府采购对象等。</w:t>
      </w:r>
    </w:p>
    <w:p>
      <w:pPr>
        <w:pStyle w:val="8"/>
        <w:keepNext w:val="0"/>
        <w:keepLines w:val="0"/>
        <w:tabs>
          <w:tab w:val="left" w:pos="915"/>
        </w:tabs>
        <w:spacing w:before="0" w:after="0" w:line="240" w:lineRule="auto"/>
        <w:ind w:firstLine="480" w:firstLineChars="200"/>
        <w:rPr>
          <w:rFonts w:ascii="等线" w:hAnsi="等线" w:eastAsia="等线"/>
          <w:sz w:val="24"/>
          <w:szCs w:val="24"/>
        </w:rPr>
      </w:pPr>
      <w:r>
        <w:rPr>
          <w:rFonts w:hint="eastAsia" w:ascii="等线" w:hAnsi="等线" w:eastAsia="等线"/>
          <w:sz w:val="24"/>
          <w:szCs w:val="24"/>
        </w:rPr>
        <w:t>3.</w:t>
      </w:r>
      <w:r>
        <w:rPr>
          <w:rFonts w:ascii="等线" w:hAnsi="等线" w:eastAsia="等线"/>
          <w:sz w:val="24"/>
          <w:szCs w:val="24"/>
        </w:rPr>
        <w:t>采购人、采购代理机构及供应商</w:t>
      </w:r>
    </w:p>
    <w:p>
      <w:pPr>
        <w:pStyle w:val="39"/>
        <w:tabs>
          <w:tab w:val="left" w:pos="1090"/>
        </w:tabs>
        <w:spacing w:line="240" w:lineRule="auto"/>
        <w:ind w:right="31" w:firstLine="480"/>
        <w:rPr>
          <w:rFonts w:ascii="等线" w:hAnsi="等线"/>
          <w:sz w:val="24"/>
        </w:rPr>
      </w:pPr>
      <w:r>
        <w:rPr>
          <w:rFonts w:hint="eastAsia" w:ascii="等线" w:hAnsi="等线"/>
          <w:sz w:val="24"/>
        </w:rPr>
        <w:t>3.1</w:t>
      </w:r>
      <w:r>
        <w:rPr>
          <w:rFonts w:ascii="等线" w:hAnsi="等线"/>
          <w:sz w:val="24"/>
        </w:rPr>
        <w:t>采购人：是指依法开展政府采购活动的国家机关、事业单位、团体组织。</w:t>
      </w:r>
    </w:p>
    <w:p>
      <w:pPr>
        <w:pStyle w:val="39"/>
        <w:tabs>
          <w:tab w:val="left" w:pos="1090"/>
        </w:tabs>
        <w:spacing w:line="240" w:lineRule="auto"/>
        <w:ind w:right="31" w:firstLine="480"/>
        <w:rPr>
          <w:rFonts w:ascii="等线" w:hAnsi="等线"/>
          <w:sz w:val="24"/>
        </w:rPr>
      </w:pPr>
      <w:r>
        <w:rPr>
          <w:rFonts w:hint="eastAsia" w:ascii="等线" w:hAnsi="等线"/>
          <w:sz w:val="24"/>
        </w:rPr>
        <w:t xml:space="preserve">3.2 </w:t>
      </w:r>
      <w:r>
        <w:rPr>
          <w:rFonts w:ascii="等线" w:hAnsi="等线"/>
          <w:sz w:val="24"/>
        </w:rPr>
        <w:t>采购代理机构：是指集中采购机构或从事采购代理业务的社会中介机构。</w:t>
      </w:r>
    </w:p>
    <w:p>
      <w:pPr>
        <w:tabs>
          <w:tab w:val="left" w:pos="1090"/>
        </w:tabs>
        <w:spacing w:line="240" w:lineRule="auto"/>
        <w:ind w:right="31" w:firstLine="480" w:firstLineChars="200"/>
        <w:rPr>
          <w:rFonts w:ascii="等线" w:hAnsi="等线"/>
          <w:sz w:val="24"/>
        </w:rPr>
      </w:pPr>
      <w:r>
        <w:rPr>
          <w:rFonts w:hint="eastAsia" w:ascii="等线" w:hAnsi="等线"/>
          <w:sz w:val="24"/>
        </w:rPr>
        <w:t>3.3</w:t>
      </w:r>
      <w:r>
        <w:rPr>
          <w:rFonts w:ascii="等线" w:hAnsi="等线"/>
          <w:sz w:val="24"/>
        </w:rPr>
        <w:t>政府采购监督管理部门：各级人民政府指定的有关部门依法履行与政府采购活动有关的监督管理职责。</w:t>
      </w:r>
    </w:p>
    <w:p>
      <w:pPr>
        <w:tabs>
          <w:tab w:val="left" w:pos="1090"/>
        </w:tabs>
        <w:spacing w:line="240" w:lineRule="auto"/>
        <w:ind w:right="-110" w:firstLine="480" w:firstLineChars="200"/>
        <w:rPr>
          <w:rFonts w:ascii="等线" w:hAnsi="等线"/>
          <w:sz w:val="24"/>
        </w:rPr>
      </w:pPr>
      <w:r>
        <w:rPr>
          <w:rFonts w:hint="eastAsia" w:ascii="等线" w:hAnsi="等线"/>
          <w:sz w:val="24"/>
        </w:rPr>
        <w:t>3.4</w:t>
      </w:r>
      <w:r>
        <w:rPr>
          <w:rFonts w:ascii="等线" w:hAnsi="等线"/>
          <w:sz w:val="24"/>
        </w:rPr>
        <w:t>供应商：是指向采购人提供服务</w:t>
      </w:r>
      <w:r>
        <w:rPr>
          <w:rFonts w:hint="eastAsia" w:ascii="等线" w:hAnsi="等线"/>
          <w:sz w:val="24"/>
        </w:rPr>
        <w:t>的单位，</w:t>
      </w:r>
      <w:r>
        <w:rPr>
          <w:rFonts w:ascii="等线" w:hAnsi="等线"/>
          <w:sz w:val="24"/>
        </w:rPr>
        <w:t>本项目的供应商须满足以下条件：</w:t>
      </w:r>
    </w:p>
    <w:p>
      <w:pPr>
        <w:tabs>
          <w:tab w:val="left" w:pos="1330"/>
        </w:tabs>
        <w:spacing w:line="240" w:lineRule="auto"/>
        <w:ind w:right="31" w:firstLine="480" w:firstLineChars="200"/>
        <w:rPr>
          <w:rFonts w:ascii="等线" w:hAnsi="等线"/>
          <w:sz w:val="24"/>
        </w:rPr>
      </w:pPr>
      <w:r>
        <w:rPr>
          <w:rFonts w:hint="eastAsia" w:ascii="等线" w:hAnsi="等线"/>
          <w:sz w:val="24"/>
        </w:rPr>
        <w:t>3.4.1</w:t>
      </w:r>
      <w:r>
        <w:rPr>
          <w:rFonts w:ascii="等线" w:hAnsi="等线"/>
          <w:sz w:val="24"/>
        </w:rPr>
        <w:t>在中华人民共和国境内注册，能够独立承担民事责任，有生产或供应能力的本国供应商。</w:t>
      </w:r>
    </w:p>
    <w:p>
      <w:pPr>
        <w:tabs>
          <w:tab w:val="left" w:pos="1330"/>
        </w:tabs>
        <w:spacing w:line="240" w:lineRule="auto"/>
        <w:ind w:right="31" w:firstLine="480" w:firstLineChars="200"/>
        <w:rPr>
          <w:rFonts w:ascii="等线" w:hAnsi="等线"/>
          <w:sz w:val="24"/>
        </w:rPr>
      </w:pPr>
      <w:r>
        <w:rPr>
          <w:rFonts w:hint="eastAsia" w:ascii="等线" w:hAnsi="等线"/>
          <w:sz w:val="24"/>
        </w:rPr>
        <w:t>3.4.2</w:t>
      </w:r>
      <w:r>
        <w:rPr>
          <w:rFonts w:ascii="等线" w:hAnsi="等线"/>
          <w:sz w:val="24"/>
        </w:rPr>
        <w:t>具备《中华人民共和国政府采购法》第二十二条关于供应商条件的规定，遵守本项目采购人本级和上级财政部门政府采购的有关规定。</w:t>
      </w:r>
    </w:p>
    <w:p>
      <w:pPr>
        <w:tabs>
          <w:tab w:val="left" w:pos="1330"/>
        </w:tabs>
        <w:spacing w:line="240" w:lineRule="auto"/>
        <w:ind w:right="369" w:firstLine="480" w:firstLineChars="200"/>
        <w:rPr>
          <w:rFonts w:ascii="等线" w:hAnsi="等线"/>
          <w:sz w:val="24"/>
        </w:rPr>
      </w:pPr>
      <w:r>
        <w:rPr>
          <w:rFonts w:hint="eastAsia" w:ascii="等线" w:hAnsi="等线"/>
          <w:sz w:val="24"/>
        </w:rPr>
        <w:t>3.4.3</w:t>
      </w:r>
      <w:r>
        <w:rPr>
          <w:rFonts w:ascii="等线" w:hAnsi="等线"/>
          <w:sz w:val="24"/>
        </w:rPr>
        <w:t>以采购代理机构认可的方式获得了本项目的谈判文件。</w:t>
      </w:r>
    </w:p>
    <w:p>
      <w:pPr>
        <w:tabs>
          <w:tab w:val="left" w:pos="1330"/>
        </w:tabs>
        <w:spacing w:line="240" w:lineRule="auto"/>
        <w:ind w:right="31" w:firstLine="480" w:firstLineChars="200"/>
        <w:rPr>
          <w:rFonts w:ascii="等线" w:hAnsi="等线"/>
          <w:sz w:val="24"/>
        </w:rPr>
      </w:pPr>
      <w:r>
        <w:rPr>
          <w:rFonts w:hint="eastAsia" w:ascii="等线" w:hAnsi="等线"/>
          <w:sz w:val="24"/>
        </w:rPr>
        <w:t>3.4.4</w:t>
      </w:r>
      <w:r>
        <w:rPr>
          <w:rFonts w:ascii="等线" w:hAnsi="等线"/>
          <w:sz w:val="24"/>
        </w:rPr>
        <w:t>若供应商须知前附表中写明专门面向中小企业采购的，如供应商为非中小企业，其响应文件将被认定为响应无效。</w:t>
      </w:r>
    </w:p>
    <w:p>
      <w:pPr>
        <w:tabs>
          <w:tab w:val="left" w:pos="1090"/>
        </w:tabs>
        <w:spacing w:line="240" w:lineRule="auto"/>
        <w:ind w:right="31" w:firstLine="480" w:firstLineChars="200"/>
        <w:rPr>
          <w:rFonts w:ascii="等线" w:hAnsi="等线"/>
          <w:sz w:val="24"/>
        </w:rPr>
      </w:pPr>
      <w:r>
        <w:rPr>
          <w:rFonts w:hint="eastAsia" w:ascii="等线" w:hAnsi="等线"/>
          <w:sz w:val="24"/>
        </w:rPr>
        <w:t xml:space="preserve">3.5 </w:t>
      </w:r>
      <w:r>
        <w:rPr>
          <w:rFonts w:ascii="等线" w:hAnsi="等线"/>
          <w:sz w:val="24"/>
        </w:rPr>
        <w:t>单位负责人为同一人或者存在直接控股、管理关系的不同供应商，不得参加同一合同项下的政府采购活动。否则其相关响应文件将被认定为响应无效。</w:t>
      </w:r>
    </w:p>
    <w:p>
      <w:pPr>
        <w:pStyle w:val="7"/>
        <w:keepNext w:val="0"/>
        <w:keepLines w:val="0"/>
        <w:tabs>
          <w:tab w:val="left" w:pos="1195"/>
        </w:tabs>
        <w:spacing w:before="0" w:after="0" w:line="240" w:lineRule="auto"/>
        <w:ind w:firstLine="480" w:firstLineChars="200"/>
        <w:rPr>
          <w:rFonts w:ascii="等线" w:hAnsi="等线" w:cs="宋体"/>
          <w:sz w:val="24"/>
          <w:szCs w:val="24"/>
        </w:rPr>
      </w:pPr>
      <w:r>
        <w:rPr>
          <w:rFonts w:hint="eastAsia" w:ascii="等线" w:hAnsi="等线" w:cs="宋体"/>
          <w:sz w:val="24"/>
          <w:szCs w:val="24"/>
        </w:rPr>
        <w:t>4.</w:t>
      </w:r>
      <w:r>
        <w:rPr>
          <w:rFonts w:ascii="等线" w:hAnsi="等线" w:cs="宋体"/>
          <w:sz w:val="24"/>
          <w:szCs w:val="24"/>
        </w:rPr>
        <w:t>资金来源</w:t>
      </w:r>
    </w:p>
    <w:p>
      <w:pPr>
        <w:tabs>
          <w:tab w:val="left" w:pos="1377"/>
        </w:tabs>
        <w:spacing w:line="240" w:lineRule="auto"/>
        <w:ind w:firstLine="480" w:firstLineChars="200"/>
      </w:pPr>
      <w:r>
        <w:rPr>
          <w:rFonts w:ascii="等线" w:hAnsi="等线"/>
          <w:sz w:val="24"/>
        </w:rPr>
        <w:t>本项目的采购人已获得足以支付本次谈判后所签订的合同项下的资金。</w:t>
      </w:r>
    </w:p>
    <w:p>
      <w:pPr>
        <w:tabs>
          <w:tab w:val="left" w:pos="1370"/>
        </w:tabs>
        <w:spacing w:line="240" w:lineRule="auto"/>
        <w:ind w:right="1013" w:firstLine="480" w:firstLineChars="200"/>
        <w:rPr>
          <w:rFonts w:ascii="等线" w:hAnsi="等线"/>
          <w:b/>
          <w:sz w:val="24"/>
        </w:rPr>
      </w:pPr>
      <w:r>
        <w:rPr>
          <w:rFonts w:ascii="等线" w:hAnsi="等线"/>
          <w:b/>
          <w:sz w:val="24"/>
        </w:rPr>
        <w:t>5.</w:t>
      </w:r>
      <w:r>
        <w:rPr>
          <w:rFonts w:ascii="等线" w:hAnsi="等线" w:cs="宋体"/>
          <w:b/>
          <w:bCs/>
          <w:sz w:val="24"/>
        </w:rPr>
        <w:t>谈判费用</w:t>
      </w:r>
    </w:p>
    <w:p>
      <w:pPr>
        <w:pStyle w:val="9"/>
        <w:spacing w:line="240" w:lineRule="auto"/>
        <w:ind w:firstLine="420" w:firstLineChars="200"/>
        <w:rPr>
          <w:rFonts w:ascii="等线" w:hAnsi="等线"/>
        </w:rPr>
      </w:pPr>
      <w:r>
        <w:rPr>
          <w:rFonts w:ascii="等线" w:hAnsi="等线"/>
        </w:rPr>
        <w:t>不论谈判的结果如何，供应商应承担其所有与准备和参加谈判有关的费用。</w:t>
      </w:r>
    </w:p>
    <w:p>
      <w:pPr>
        <w:pStyle w:val="7"/>
        <w:keepNext w:val="0"/>
        <w:keepLines w:val="0"/>
        <w:tabs>
          <w:tab w:val="left" w:pos="1195"/>
        </w:tabs>
        <w:spacing w:before="0" w:after="0" w:line="240" w:lineRule="auto"/>
        <w:ind w:firstLine="480" w:firstLineChars="200"/>
        <w:rPr>
          <w:rFonts w:ascii="等线" w:hAnsi="等线" w:cs="宋体"/>
          <w:sz w:val="24"/>
          <w:szCs w:val="24"/>
        </w:rPr>
      </w:pPr>
      <w:r>
        <w:rPr>
          <w:rFonts w:hint="eastAsia" w:ascii="等线" w:hAnsi="等线" w:cs="宋体"/>
          <w:sz w:val="24"/>
          <w:szCs w:val="24"/>
        </w:rPr>
        <w:t>6.</w:t>
      </w:r>
      <w:r>
        <w:rPr>
          <w:rFonts w:ascii="等线" w:hAnsi="等线" w:cs="宋体"/>
          <w:sz w:val="24"/>
          <w:szCs w:val="24"/>
        </w:rPr>
        <w:t>适用法律</w:t>
      </w:r>
    </w:p>
    <w:p>
      <w:pPr>
        <w:pStyle w:val="9"/>
        <w:spacing w:line="240" w:lineRule="auto"/>
        <w:ind w:right="173" w:firstLine="420" w:firstLineChars="200"/>
        <w:rPr>
          <w:rFonts w:ascii="等线" w:hAnsi="等线"/>
        </w:rPr>
      </w:pPr>
      <w:r>
        <w:rPr>
          <w:rFonts w:ascii="等线" w:hAnsi="等线"/>
        </w:rPr>
        <w:t>本项目采购人、采购代理机构、供应商、谈判小组的相关行为均受《中华人民共和国政府采购法》、《中华人民共和国政府采购法实施条例》及本项目本级和上级财政部门、政府采购监督管理部门的政府采购有关规定的约束，其权利受到上述法律法规的保护。</w:t>
      </w:r>
    </w:p>
    <w:p>
      <w:pPr>
        <w:pStyle w:val="7"/>
        <w:keepNext w:val="0"/>
        <w:keepLines w:val="0"/>
        <w:tabs>
          <w:tab w:val="left" w:pos="1195"/>
        </w:tabs>
        <w:spacing w:before="0" w:after="0" w:line="240" w:lineRule="auto"/>
        <w:ind w:firstLine="480" w:firstLineChars="200"/>
        <w:rPr>
          <w:rFonts w:ascii="等线" w:hAnsi="等线" w:cs="宋体"/>
          <w:sz w:val="24"/>
          <w:szCs w:val="24"/>
        </w:rPr>
      </w:pPr>
      <w:r>
        <w:rPr>
          <w:rFonts w:hint="eastAsia" w:ascii="等线" w:hAnsi="等线" w:cs="宋体"/>
          <w:sz w:val="24"/>
          <w:szCs w:val="24"/>
        </w:rPr>
        <w:t>7.</w:t>
      </w:r>
      <w:r>
        <w:rPr>
          <w:rFonts w:ascii="等线" w:hAnsi="等线" w:cs="宋体"/>
          <w:sz w:val="24"/>
          <w:szCs w:val="24"/>
        </w:rPr>
        <w:t>谈判文件构成</w:t>
      </w:r>
    </w:p>
    <w:p>
      <w:pPr>
        <w:tabs>
          <w:tab w:val="left" w:pos="1370"/>
        </w:tabs>
        <w:spacing w:line="240" w:lineRule="auto"/>
        <w:ind w:firstLine="480" w:firstLineChars="200"/>
        <w:rPr>
          <w:rFonts w:ascii="等线" w:hAnsi="等线"/>
          <w:sz w:val="24"/>
        </w:rPr>
      </w:pPr>
      <w:r>
        <w:rPr>
          <w:rFonts w:hint="eastAsia" w:ascii="等线" w:hAnsi="等线"/>
          <w:sz w:val="24"/>
        </w:rPr>
        <w:t>7.1</w:t>
      </w:r>
      <w:r>
        <w:rPr>
          <w:rFonts w:ascii="等线" w:hAnsi="等线"/>
          <w:sz w:val="24"/>
        </w:rPr>
        <w:t>谈判文件包括下列内容：</w:t>
      </w:r>
    </w:p>
    <w:p>
      <w:pPr>
        <w:spacing w:line="240" w:lineRule="auto"/>
        <w:ind w:firstLine="480" w:firstLineChars="200"/>
        <w:rPr>
          <w:rFonts w:ascii="等线" w:hAnsi="等线"/>
          <w:sz w:val="24"/>
        </w:rPr>
      </w:pPr>
      <w:r>
        <w:rPr>
          <w:rFonts w:ascii="等线" w:hAnsi="等线"/>
          <w:sz w:val="24"/>
        </w:rPr>
        <w:t>第一章</w:t>
      </w:r>
      <w:r>
        <w:rPr>
          <w:rFonts w:ascii="等线" w:hAnsi="等线"/>
          <w:sz w:val="24"/>
        </w:rPr>
        <w:tab/>
      </w:r>
      <w:r>
        <w:rPr>
          <w:rFonts w:hint="eastAsia" w:ascii="等线" w:hAnsi="等线"/>
          <w:sz w:val="24"/>
        </w:rPr>
        <w:t xml:space="preserve">  竞争性谈判公告</w:t>
      </w:r>
    </w:p>
    <w:p>
      <w:pPr>
        <w:pStyle w:val="9"/>
        <w:tabs>
          <w:tab w:val="left" w:pos="2314"/>
        </w:tabs>
        <w:spacing w:line="240" w:lineRule="auto"/>
        <w:ind w:firstLine="420" w:firstLineChars="200"/>
        <w:rPr>
          <w:rFonts w:ascii="等线" w:hAnsi="等线"/>
        </w:rPr>
      </w:pPr>
      <w:r>
        <w:rPr>
          <w:rFonts w:ascii="等线" w:hAnsi="等线"/>
        </w:rPr>
        <w:t>第二</w:t>
      </w:r>
      <w:r>
        <w:rPr>
          <w:rFonts w:hint="eastAsia" w:ascii="等线" w:hAnsi="等线"/>
        </w:rPr>
        <w:t>章   供应商须知</w:t>
      </w:r>
    </w:p>
    <w:p>
      <w:pPr>
        <w:pStyle w:val="9"/>
        <w:tabs>
          <w:tab w:val="left" w:pos="2314"/>
        </w:tabs>
        <w:spacing w:line="240" w:lineRule="auto"/>
        <w:ind w:firstLine="420" w:firstLineChars="200"/>
        <w:rPr>
          <w:rFonts w:ascii="等线" w:hAnsi="等线"/>
        </w:rPr>
      </w:pPr>
      <w:r>
        <w:rPr>
          <w:rFonts w:hint="eastAsia" w:ascii="等线" w:hAnsi="等线"/>
        </w:rPr>
        <w:t>第三章   采购需求</w:t>
      </w:r>
    </w:p>
    <w:p>
      <w:pPr>
        <w:pStyle w:val="9"/>
        <w:tabs>
          <w:tab w:val="left" w:pos="2314"/>
        </w:tabs>
        <w:spacing w:line="240" w:lineRule="auto"/>
        <w:ind w:firstLine="420" w:firstLineChars="200"/>
        <w:rPr>
          <w:rFonts w:ascii="等线" w:hAnsi="等线"/>
        </w:rPr>
      </w:pPr>
      <w:r>
        <w:rPr>
          <w:rFonts w:hint="eastAsia" w:ascii="等线" w:hAnsi="等线"/>
        </w:rPr>
        <w:t>第四章   评审方法和标准</w:t>
      </w:r>
    </w:p>
    <w:p>
      <w:pPr>
        <w:pStyle w:val="9"/>
        <w:tabs>
          <w:tab w:val="left" w:pos="2314"/>
        </w:tabs>
        <w:spacing w:line="240" w:lineRule="auto"/>
        <w:ind w:firstLine="420" w:firstLineChars="200"/>
        <w:rPr>
          <w:rFonts w:ascii="等线" w:hAnsi="等线"/>
        </w:rPr>
      </w:pPr>
      <w:r>
        <w:rPr>
          <w:rFonts w:hint="eastAsia" w:ascii="等线" w:hAnsi="等线"/>
        </w:rPr>
        <w:t xml:space="preserve">第五章   政府采购合同 </w:t>
      </w:r>
    </w:p>
    <w:p>
      <w:pPr>
        <w:pStyle w:val="9"/>
        <w:tabs>
          <w:tab w:val="left" w:pos="2314"/>
        </w:tabs>
        <w:spacing w:line="240" w:lineRule="auto"/>
        <w:ind w:firstLine="420" w:firstLineChars="200"/>
        <w:rPr>
          <w:rFonts w:ascii="等线" w:hAnsi="等线"/>
        </w:rPr>
      </w:pPr>
      <w:r>
        <w:rPr>
          <w:rFonts w:hint="eastAsia" w:ascii="等线" w:hAnsi="等线"/>
        </w:rPr>
        <w:t>第六章   响应文件格式</w:t>
      </w:r>
    </w:p>
    <w:p>
      <w:pPr>
        <w:tabs>
          <w:tab w:val="left" w:pos="1370"/>
        </w:tabs>
        <w:spacing w:line="240" w:lineRule="auto"/>
        <w:ind w:firstLine="480" w:firstLineChars="200"/>
        <w:rPr>
          <w:rFonts w:ascii="等线" w:hAnsi="等线"/>
          <w:sz w:val="24"/>
        </w:rPr>
      </w:pPr>
      <w:r>
        <w:rPr>
          <w:rFonts w:hint="eastAsia" w:ascii="等线" w:hAnsi="等线"/>
          <w:sz w:val="24"/>
        </w:rPr>
        <w:t>7.2</w:t>
      </w:r>
      <w:r>
        <w:rPr>
          <w:rFonts w:ascii="等线" w:hAnsi="等线"/>
          <w:sz w:val="24"/>
        </w:rPr>
        <w:t>谈判文件中有不一致的，有澄清的部分以最终的澄清更正内容为准。</w:t>
      </w:r>
    </w:p>
    <w:p>
      <w:pPr>
        <w:tabs>
          <w:tab w:val="left" w:pos="1370"/>
        </w:tabs>
        <w:spacing w:line="240" w:lineRule="auto"/>
        <w:ind w:firstLine="480" w:firstLineChars="200"/>
        <w:rPr>
          <w:rFonts w:ascii="等线" w:hAnsi="等线"/>
          <w:sz w:val="24"/>
        </w:rPr>
      </w:pPr>
      <w:r>
        <w:rPr>
          <w:rFonts w:hint="eastAsia" w:ascii="等线" w:hAnsi="等线"/>
          <w:sz w:val="24"/>
        </w:rPr>
        <w:t>7.3</w:t>
      </w:r>
      <w:r>
        <w:rPr>
          <w:rFonts w:ascii="等线" w:hAnsi="等线"/>
          <w:sz w:val="24"/>
        </w:rPr>
        <w:t>现场考察及相关事项见供应商须知前附表。</w:t>
      </w:r>
    </w:p>
    <w:p>
      <w:pPr>
        <w:tabs>
          <w:tab w:val="left" w:pos="1370"/>
        </w:tabs>
        <w:spacing w:line="240" w:lineRule="auto"/>
        <w:ind w:right="173" w:firstLine="480" w:firstLineChars="200"/>
        <w:rPr>
          <w:rFonts w:ascii="等线" w:hAnsi="等线"/>
          <w:sz w:val="24"/>
        </w:rPr>
      </w:pPr>
      <w:r>
        <w:rPr>
          <w:rFonts w:hint="eastAsia" w:ascii="等线" w:hAnsi="等线"/>
          <w:sz w:val="24"/>
        </w:rPr>
        <w:t>7.4</w:t>
      </w:r>
      <w:r>
        <w:rPr>
          <w:rFonts w:ascii="等线" w:hAnsi="等线"/>
          <w:sz w:val="24"/>
        </w:rPr>
        <w:t>供应商应认真阅读谈判文件所有的事项、格式、条款和技术规范等。</w:t>
      </w:r>
    </w:p>
    <w:p>
      <w:pPr>
        <w:tabs>
          <w:tab w:val="left" w:pos="1370"/>
        </w:tabs>
        <w:spacing w:line="240" w:lineRule="auto"/>
        <w:ind w:right="894" w:firstLine="480" w:firstLineChars="200"/>
        <w:rPr>
          <w:rFonts w:ascii="等线" w:hAnsi="等线"/>
          <w:b/>
          <w:sz w:val="24"/>
        </w:rPr>
      </w:pPr>
      <w:r>
        <w:rPr>
          <w:rFonts w:ascii="等线" w:hAnsi="等线" w:cs="宋体"/>
          <w:b/>
          <w:bCs/>
          <w:sz w:val="24"/>
        </w:rPr>
        <w:t>8.谈判文件的澄清与修改</w:t>
      </w:r>
    </w:p>
    <w:p>
      <w:pPr>
        <w:tabs>
          <w:tab w:val="left" w:pos="1430"/>
        </w:tabs>
        <w:spacing w:line="240" w:lineRule="auto"/>
        <w:ind w:right="794" w:firstLine="480" w:firstLineChars="200"/>
        <w:rPr>
          <w:rFonts w:ascii="等线" w:hAnsi="等线" w:cs="Times New Roman"/>
          <w:sz w:val="24"/>
        </w:rPr>
      </w:pPr>
      <w:r>
        <w:rPr>
          <w:rFonts w:ascii="等线" w:hAnsi="等线" w:cs="Times New Roman"/>
          <w:sz w:val="24"/>
        </w:rPr>
        <w:t>8.1供应商质疑截止时间：见供应商须知前附表。</w:t>
      </w:r>
    </w:p>
    <w:p>
      <w:pPr>
        <w:pStyle w:val="7"/>
        <w:keepNext w:val="0"/>
        <w:keepLines w:val="0"/>
        <w:tabs>
          <w:tab w:val="left" w:pos="1195"/>
        </w:tabs>
        <w:spacing w:before="0" w:after="0" w:line="240" w:lineRule="auto"/>
        <w:ind w:firstLine="480" w:firstLineChars="200"/>
        <w:rPr>
          <w:rFonts w:ascii="等线" w:hAnsi="等线" w:cs="宋体"/>
          <w:sz w:val="24"/>
          <w:szCs w:val="24"/>
        </w:rPr>
      </w:pPr>
      <w:r>
        <w:rPr>
          <w:rFonts w:hint="eastAsia" w:ascii="等线" w:hAnsi="等线" w:cs="宋体"/>
          <w:sz w:val="24"/>
          <w:szCs w:val="24"/>
        </w:rPr>
        <w:t>9.</w:t>
      </w:r>
      <w:r>
        <w:rPr>
          <w:rFonts w:ascii="等线" w:hAnsi="等线" w:cs="宋体"/>
          <w:sz w:val="24"/>
          <w:szCs w:val="24"/>
        </w:rPr>
        <w:t>谈判范围及响应文件中标准和计量单位的使用</w:t>
      </w:r>
    </w:p>
    <w:p>
      <w:pPr>
        <w:tabs>
          <w:tab w:val="left" w:pos="1370"/>
        </w:tabs>
        <w:spacing w:line="240" w:lineRule="auto"/>
        <w:ind w:right="31" w:firstLine="480" w:firstLineChars="200"/>
        <w:rPr>
          <w:rFonts w:ascii="等线" w:hAnsi="等线"/>
          <w:sz w:val="24"/>
        </w:rPr>
      </w:pPr>
      <w:r>
        <w:rPr>
          <w:rFonts w:hint="eastAsia" w:ascii="等线" w:hAnsi="等线"/>
          <w:sz w:val="24"/>
        </w:rPr>
        <w:t>9.1</w:t>
      </w:r>
      <w:r>
        <w:rPr>
          <w:rFonts w:ascii="等线" w:hAnsi="等线"/>
          <w:sz w:val="24"/>
        </w:rPr>
        <w:t>无论谈判文件中是否要求，供应商所投服务及伴随的货物和工程均应符合国家强制性标准。</w:t>
      </w:r>
    </w:p>
    <w:p>
      <w:pPr>
        <w:tabs>
          <w:tab w:val="left" w:pos="1370"/>
        </w:tabs>
        <w:spacing w:line="240" w:lineRule="auto"/>
        <w:ind w:right="31" w:firstLine="480" w:firstLineChars="200"/>
        <w:rPr>
          <w:rFonts w:ascii="等线" w:hAnsi="等线"/>
          <w:sz w:val="24"/>
        </w:rPr>
      </w:pPr>
      <w:r>
        <w:rPr>
          <w:rFonts w:hint="eastAsia" w:ascii="等线" w:hAnsi="等线"/>
          <w:sz w:val="24"/>
        </w:rPr>
        <w:t>9.2</w:t>
      </w:r>
      <w:r>
        <w:rPr>
          <w:rFonts w:ascii="等线" w:hAnsi="等线"/>
          <w:sz w:val="24"/>
        </w:rPr>
        <w:t>供应商与采购代理机构之间与谈判有关的所有往来通知、函件和响应文件均用中文表述。供应商随响应文件提供的证明文件和资料可以为其它语言， 但必须附中文译文。翻译的中文资料与外文资料如果出现差异时，以中文为准。</w:t>
      </w:r>
    </w:p>
    <w:p>
      <w:pPr>
        <w:tabs>
          <w:tab w:val="left" w:pos="1370"/>
        </w:tabs>
        <w:spacing w:line="240" w:lineRule="auto"/>
        <w:ind w:right="31" w:firstLine="480" w:firstLineChars="200"/>
        <w:rPr>
          <w:rFonts w:ascii="等线" w:hAnsi="等线"/>
          <w:sz w:val="24"/>
        </w:rPr>
      </w:pPr>
      <w:r>
        <w:rPr>
          <w:rFonts w:hint="eastAsia" w:ascii="等线" w:hAnsi="等线"/>
          <w:sz w:val="24"/>
        </w:rPr>
        <w:t>9.3</w:t>
      </w:r>
      <w:r>
        <w:rPr>
          <w:rFonts w:ascii="等线" w:hAnsi="等线"/>
          <w:sz w:val="24"/>
        </w:rPr>
        <w:t>除谈判文件中有特殊要求外，响应文件中所使用的计量单位，应采用中华人民共和国法定计量单位。</w:t>
      </w:r>
    </w:p>
    <w:p>
      <w:pPr>
        <w:pStyle w:val="7"/>
        <w:keepNext w:val="0"/>
        <w:keepLines w:val="0"/>
        <w:tabs>
          <w:tab w:val="left" w:pos="1317"/>
        </w:tabs>
        <w:spacing w:before="0" w:after="0" w:line="240" w:lineRule="auto"/>
        <w:ind w:firstLine="480" w:firstLineChars="200"/>
        <w:rPr>
          <w:rFonts w:ascii="等线" w:hAnsi="等线" w:cs="宋体"/>
          <w:sz w:val="24"/>
          <w:szCs w:val="24"/>
        </w:rPr>
      </w:pPr>
      <w:r>
        <w:rPr>
          <w:rFonts w:hint="eastAsia" w:ascii="等线" w:hAnsi="等线" w:cs="宋体"/>
          <w:sz w:val="24"/>
          <w:szCs w:val="24"/>
        </w:rPr>
        <w:t>10.</w:t>
      </w:r>
      <w:r>
        <w:rPr>
          <w:rFonts w:ascii="等线" w:hAnsi="等线" w:cs="宋体"/>
          <w:sz w:val="24"/>
          <w:szCs w:val="24"/>
        </w:rPr>
        <w:t>响应文件构成</w:t>
      </w:r>
    </w:p>
    <w:p>
      <w:pPr>
        <w:tabs>
          <w:tab w:val="left" w:pos="1473"/>
        </w:tabs>
        <w:spacing w:line="240" w:lineRule="auto"/>
        <w:ind w:right="31" w:firstLine="480" w:firstLineChars="200"/>
        <w:rPr>
          <w:rFonts w:ascii="等线" w:hAnsi="等线"/>
          <w:sz w:val="24"/>
        </w:rPr>
      </w:pPr>
      <w:r>
        <w:rPr>
          <w:rFonts w:hint="eastAsia" w:ascii="等线" w:hAnsi="等线"/>
          <w:sz w:val="24"/>
        </w:rPr>
        <w:t>10.1</w:t>
      </w:r>
      <w:r>
        <w:rPr>
          <w:rFonts w:ascii="等线" w:hAnsi="等线"/>
          <w:sz w:val="24"/>
        </w:rPr>
        <w:t>供应商应完整地按谈判文件提供的响应文件格式及要求编写响应文件， 具体内容详见第六章响应文件格式的相关内容。</w:t>
      </w:r>
    </w:p>
    <w:p>
      <w:pPr>
        <w:tabs>
          <w:tab w:val="left" w:pos="1490"/>
        </w:tabs>
        <w:spacing w:line="240" w:lineRule="auto"/>
        <w:ind w:right="31" w:firstLine="480" w:firstLineChars="200"/>
        <w:rPr>
          <w:rFonts w:ascii="等线" w:hAnsi="等线"/>
          <w:b/>
          <w:sz w:val="24"/>
        </w:rPr>
      </w:pPr>
      <w:r>
        <w:rPr>
          <w:rFonts w:hint="eastAsia" w:ascii="等线" w:hAnsi="等线"/>
          <w:sz w:val="24"/>
        </w:rPr>
        <w:t>10.2</w:t>
      </w:r>
      <w:r>
        <w:rPr>
          <w:rFonts w:ascii="等线" w:hAnsi="等线"/>
          <w:sz w:val="24"/>
        </w:rPr>
        <w:t>上述文件应按照谈判文件规定的格式填写、签署和</w:t>
      </w:r>
      <w:r>
        <w:rPr>
          <w:rFonts w:hint="eastAsia" w:ascii="等线" w:hAnsi="等线"/>
          <w:sz w:val="24"/>
        </w:rPr>
        <w:t>盖</w:t>
      </w:r>
      <w:r>
        <w:rPr>
          <w:rFonts w:ascii="等线" w:hAnsi="等线"/>
          <w:sz w:val="24"/>
        </w:rPr>
        <w:t>章。</w:t>
      </w:r>
    </w:p>
    <w:p>
      <w:pPr>
        <w:tabs>
          <w:tab w:val="left" w:pos="1490"/>
        </w:tabs>
        <w:spacing w:line="240" w:lineRule="auto"/>
        <w:ind w:right="31" w:firstLine="480" w:firstLineChars="200"/>
        <w:rPr>
          <w:rFonts w:ascii="等线" w:hAnsi="等线"/>
          <w:b/>
          <w:sz w:val="24"/>
        </w:rPr>
      </w:pPr>
      <w:r>
        <w:rPr>
          <w:rFonts w:ascii="等线" w:hAnsi="等线"/>
          <w:b/>
          <w:sz w:val="24"/>
        </w:rPr>
        <w:t>11.</w:t>
      </w:r>
      <w:r>
        <w:rPr>
          <w:rFonts w:ascii="等线" w:hAnsi="等线" w:cs="宋体"/>
          <w:b/>
          <w:bCs/>
          <w:sz w:val="24"/>
        </w:rPr>
        <w:t>证明标的的合格性和符合谈判文件规定的技术文件</w:t>
      </w:r>
    </w:p>
    <w:p>
      <w:pPr>
        <w:tabs>
          <w:tab w:val="left" w:pos="1552"/>
        </w:tabs>
        <w:spacing w:line="240" w:lineRule="auto"/>
        <w:ind w:right="31" w:firstLine="480" w:firstLineChars="200"/>
        <w:rPr>
          <w:rFonts w:ascii="等线" w:hAnsi="等线"/>
          <w:sz w:val="24"/>
        </w:rPr>
      </w:pPr>
      <w:r>
        <w:rPr>
          <w:rFonts w:hint="eastAsia" w:ascii="等线" w:hAnsi="等线"/>
          <w:sz w:val="24"/>
        </w:rPr>
        <w:t>11.1</w:t>
      </w:r>
      <w:r>
        <w:rPr>
          <w:rFonts w:ascii="等线" w:hAnsi="等线"/>
          <w:sz w:val="24"/>
        </w:rPr>
        <w:t>供应商应提交谈判文件要求的证明文件，证明其响应内容符合谈判文件规定。该证明文件是响应文件的一部分。</w:t>
      </w:r>
    </w:p>
    <w:p>
      <w:pPr>
        <w:tabs>
          <w:tab w:val="left" w:pos="1490"/>
        </w:tabs>
        <w:spacing w:line="240" w:lineRule="auto"/>
        <w:ind w:firstLine="480" w:firstLineChars="200"/>
        <w:rPr>
          <w:rFonts w:ascii="等线" w:hAnsi="等线"/>
          <w:sz w:val="24"/>
        </w:rPr>
      </w:pPr>
      <w:r>
        <w:rPr>
          <w:rFonts w:hint="eastAsia" w:ascii="等线" w:hAnsi="等线"/>
          <w:sz w:val="24"/>
        </w:rPr>
        <w:t>11.2</w:t>
      </w:r>
      <w:r>
        <w:rPr>
          <w:rFonts w:ascii="等线" w:hAnsi="等线"/>
          <w:sz w:val="24"/>
        </w:rPr>
        <w:t>上款所述的证明文件，可以是文字资料、图纸和数据。</w:t>
      </w:r>
    </w:p>
    <w:p>
      <w:pPr>
        <w:tabs>
          <w:tab w:val="left" w:pos="1490"/>
        </w:tabs>
        <w:spacing w:line="240" w:lineRule="auto"/>
        <w:ind w:firstLine="480" w:firstLineChars="200"/>
        <w:rPr>
          <w:rFonts w:ascii="等线" w:hAnsi="等线"/>
          <w:sz w:val="24"/>
        </w:rPr>
      </w:pPr>
      <w:r>
        <w:rPr>
          <w:rFonts w:hint="eastAsia" w:ascii="等线" w:hAnsi="等线"/>
          <w:sz w:val="24"/>
        </w:rPr>
        <w:t>11.3</w:t>
      </w:r>
      <w:r>
        <w:rPr>
          <w:rFonts w:ascii="等线" w:hAnsi="等线"/>
          <w:sz w:val="24"/>
        </w:rPr>
        <w:t>本条所指证明文件不包括对谈判文件相关部分的文字、图标的复制。</w:t>
      </w:r>
    </w:p>
    <w:p>
      <w:pPr>
        <w:tabs>
          <w:tab w:val="left" w:pos="1552"/>
        </w:tabs>
        <w:spacing w:line="240" w:lineRule="auto"/>
        <w:ind w:right="31" w:firstLine="480" w:firstLineChars="200"/>
        <w:rPr>
          <w:rFonts w:ascii="等线" w:hAnsi="等线"/>
          <w:sz w:val="24"/>
        </w:rPr>
      </w:pPr>
      <w:r>
        <w:rPr>
          <w:rFonts w:hint="eastAsia" w:ascii="等线" w:hAnsi="等线"/>
          <w:sz w:val="24"/>
        </w:rPr>
        <w:t>11.4</w:t>
      </w:r>
      <w:r>
        <w:rPr>
          <w:rFonts w:ascii="等线" w:hAnsi="等线"/>
          <w:sz w:val="24"/>
        </w:rPr>
        <w:t>为保证公平公正，除非谈判文件另有规定或说明，供应商对同一项目谈判时，不得同时提供备选谈判方案。</w:t>
      </w:r>
    </w:p>
    <w:p>
      <w:pPr>
        <w:pStyle w:val="7"/>
        <w:keepNext w:val="0"/>
        <w:keepLines w:val="0"/>
        <w:tabs>
          <w:tab w:val="left" w:pos="1317"/>
        </w:tabs>
        <w:spacing w:before="0" w:after="0" w:line="240" w:lineRule="auto"/>
        <w:ind w:firstLine="480" w:firstLineChars="200"/>
        <w:rPr>
          <w:rFonts w:ascii="等线" w:hAnsi="等线" w:cs="宋体"/>
          <w:sz w:val="24"/>
          <w:szCs w:val="24"/>
        </w:rPr>
      </w:pPr>
      <w:r>
        <w:rPr>
          <w:rFonts w:hint="eastAsia" w:ascii="等线" w:hAnsi="等线" w:cs="宋体"/>
          <w:sz w:val="24"/>
          <w:szCs w:val="24"/>
        </w:rPr>
        <w:t>12.</w:t>
      </w:r>
      <w:r>
        <w:rPr>
          <w:rFonts w:ascii="等线" w:hAnsi="等线" w:cs="宋体"/>
          <w:sz w:val="24"/>
          <w:szCs w:val="24"/>
        </w:rPr>
        <w:t>报价</w:t>
      </w:r>
    </w:p>
    <w:p>
      <w:pPr>
        <w:tabs>
          <w:tab w:val="left" w:pos="1552"/>
        </w:tabs>
        <w:spacing w:line="240" w:lineRule="auto"/>
        <w:ind w:right="31" w:firstLine="480" w:firstLineChars="200"/>
        <w:rPr>
          <w:rFonts w:ascii="等线" w:hAnsi="等线"/>
          <w:sz w:val="24"/>
        </w:rPr>
      </w:pPr>
      <w:r>
        <w:rPr>
          <w:rFonts w:hint="eastAsia" w:ascii="等线" w:hAnsi="等线"/>
          <w:sz w:val="24"/>
        </w:rPr>
        <w:t>12.1</w:t>
      </w:r>
      <w:r>
        <w:rPr>
          <w:rFonts w:ascii="等线" w:hAnsi="等线"/>
          <w:sz w:val="24"/>
        </w:rPr>
        <w:t>供应商的报价应当包括满足本次谈判全部采购需求所应提供的服务，所有内容均应以人民币报价，供应商的谈判报价应遵守《中华人民共和国价格法》。</w:t>
      </w:r>
    </w:p>
    <w:p>
      <w:pPr>
        <w:tabs>
          <w:tab w:val="left" w:pos="1490"/>
        </w:tabs>
        <w:spacing w:line="240" w:lineRule="auto"/>
        <w:ind w:right="31" w:firstLine="480" w:firstLineChars="200"/>
        <w:rPr>
          <w:rFonts w:ascii="等线" w:hAnsi="等线"/>
          <w:sz w:val="24"/>
        </w:rPr>
      </w:pPr>
      <w:r>
        <w:rPr>
          <w:rFonts w:hint="eastAsia" w:ascii="等线" w:hAnsi="等线"/>
          <w:sz w:val="24"/>
        </w:rPr>
        <w:t>12.2</w:t>
      </w:r>
      <w:r>
        <w:rPr>
          <w:rFonts w:ascii="等线" w:hAnsi="等线"/>
          <w:sz w:val="24"/>
        </w:rPr>
        <w:t>供应商应在分项报价表上标明分项服务价格和总价，未标明的视同包含在谈判报价中。</w:t>
      </w:r>
    </w:p>
    <w:p>
      <w:pPr>
        <w:tabs>
          <w:tab w:val="left" w:pos="1552"/>
        </w:tabs>
        <w:spacing w:line="240" w:lineRule="auto"/>
        <w:ind w:firstLine="480" w:firstLineChars="200"/>
        <w:rPr>
          <w:rFonts w:ascii="等线" w:hAnsi="等线"/>
          <w:sz w:val="24"/>
        </w:rPr>
      </w:pPr>
      <w:r>
        <w:rPr>
          <w:rFonts w:hint="eastAsia" w:ascii="等线" w:hAnsi="等线"/>
          <w:sz w:val="24"/>
        </w:rPr>
        <w:t>12.3</w:t>
      </w:r>
      <w:r>
        <w:rPr>
          <w:rFonts w:ascii="等线" w:hAnsi="等线"/>
          <w:sz w:val="24"/>
        </w:rPr>
        <w:t>报价在合同履行过程中是固定不变的，不得以任何理由予以变更。任何包含价格调整要求的谈判，其响应文件将被认定为响应无效。</w:t>
      </w:r>
    </w:p>
    <w:p>
      <w:pPr>
        <w:tabs>
          <w:tab w:val="left" w:pos="1552"/>
        </w:tabs>
        <w:spacing w:line="240" w:lineRule="auto"/>
        <w:ind w:firstLine="480" w:firstLineChars="200"/>
        <w:rPr>
          <w:rFonts w:ascii="等线" w:hAnsi="等线"/>
          <w:sz w:val="24"/>
        </w:rPr>
      </w:pPr>
      <w:r>
        <w:rPr>
          <w:rFonts w:hint="eastAsia" w:ascii="等线" w:hAnsi="等线"/>
          <w:sz w:val="24"/>
        </w:rPr>
        <w:t>12.4</w:t>
      </w:r>
      <w:r>
        <w:rPr>
          <w:rFonts w:ascii="等线" w:hAnsi="等线"/>
          <w:sz w:val="24"/>
        </w:rPr>
        <w:t>采购人不接受具有附加条件的报价。</w:t>
      </w:r>
    </w:p>
    <w:p>
      <w:pPr>
        <w:tabs>
          <w:tab w:val="left" w:pos="1552"/>
        </w:tabs>
        <w:spacing w:line="240" w:lineRule="auto"/>
        <w:ind w:right="31" w:firstLine="480" w:firstLineChars="200"/>
        <w:rPr>
          <w:rFonts w:ascii="等线" w:hAnsi="等线" w:cs="宋体"/>
          <w:b/>
          <w:bCs/>
          <w:sz w:val="24"/>
        </w:rPr>
      </w:pPr>
      <w:r>
        <w:rPr>
          <w:rFonts w:ascii="等线" w:hAnsi="等线"/>
          <w:b/>
          <w:sz w:val="24"/>
        </w:rPr>
        <w:t>13.</w:t>
      </w:r>
      <w:r>
        <w:rPr>
          <w:rFonts w:ascii="等线" w:hAnsi="等线" w:cs="宋体"/>
          <w:b/>
          <w:bCs/>
          <w:sz w:val="24"/>
        </w:rPr>
        <w:t>谈判保证金</w:t>
      </w:r>
    </w:p>
    <w:p>
      <w:pPr>
        <w:tabs>
          <w:tab w:val="left" w:pos="1272"/>
          <w:tab w:val="left" w:pos="8931"/>
        </w:tabs>
        <w:spacing w:line="240" w:lineRule="auto"/>
        <w:ind w:right="31" w:firstLine="480" w:firstLineChars="200"/>
        <w:rPr>
          <w:rFonts w:ascii="等线" w:hAnsi="等线"/>
          <w:sz w:val="24"/>
        </w:rPr>
      </w:pPr>
      <w:r>
        <w:rPr>
          <w:rFonts w:hint="eastAsia" w:ascii="等线" w:hAnsi="等线"/>
          <w:sz w:val="24"/>
        </w:rPr>
        <w:t>13.1投标人在递交投标文件的同时，应按投标人须知前附表规定提交的投标保证金，并作为其投标文件的组成部分。</w:t>
      </w:r>
    </w:p>
    <w:p>
      <w:pPr>
        <w:tabs>
          <w:tab w:val="left" w:pos="1272"/>
        </w:tabs>
        <w:spacing w:line="240" w:lineRule="auto"/>
        <w:ind w:right="31" w:firstLine="480" w:firstLineChars="200"/>
        <w:rPr>
          <w:rFonts w:ascii="等线" w:hAnsi="等线"/>
          <w:sz w:val="24"/>
        </w:rPr>
      </w:pPr>
      <w:r>
        <w:rPr>
          <w:rFonts w:hint="eastAsia" w:ascii="等线" w:hAnsi="等线"/>
          <w:sz w:val="24"/>
        </w:rPr>
        <w:t>13.2下列任何情况发生时，采购人将没收供应商投标保证金：</w:t>
      </w:r>
    </w:p>
    <w:p>
      <w:pPr>
        <w:pStyle w:val="39"/>
        <w:numPr>
          <w:ilvl w:val="0"/>
          <w:numId w:val="0"/>
        </w:numPr>
        <w:spacing w:line="240" w:lineRule="auto"/>
        <w:ind w:left="2" w:leftChars="0" w:right="31" w:rightChars="0"/>
        <w:jc w:val="left"/>
        <w:rPr>
          <w:rFonts w:ascii="等线" w:hAnsi="等线"/>
          <w:sz w:val="24"/>
        </w:rPr>
      </w:pPr>
      <w:r>
        <w:rPr>
          <w:rFonts w:hint="eastAsia"/>
          <w:sz w:val="24"/>
          <w:lang w:eastAsia="zh-CN"/>
        </w:rPr>
        <w:t>（</w:t>
      </w:r>
      <w:r>
        <w:rPr>
          <w:rFonts w:hint="eastAsia"/>
          <w:sz w:val="24"/>
          <w:lang w:val="en-US" w:eastAsia="zh-CN"/>
        </w:rPr>
        <w:t>1</w:t>
      </w:r>
      <w:r>
        <w:rPr>
          <w:rFonts w:hint="eastAsia"/>
          <w:sz w:val="24"/>
          <w:lang w:eastAsia="zh-CN"/>
        </w:rPr>
        <w:t>）</w:t>
      </w:r>
      <w:r>
        <w:rPr>
          <w:rFonts w:hint="eastAsia" w:ascii="等线" w:hAnsi="等线"/>
          <w:sz w:val="24"/>
        </w:rPr>
        <w:t>供应商在招标中规定的有效期内撤回其报价；</w:t>
      </w:r>
    </w:p>
    <w:p>
      <w:pPr>
        <w:pStyle w:val="39"/>
        <w:numPr>
          <w:ilvl w:val="0"/>
          <w:numId w:val="0"/>
        </w:numPr>
        <w:spacing w:line="240" w:lineRule="auto"/>
        <w:ind w:left="2" w:leftChars="0" w:right="31" w:rightChars="0"/>
        <w:jc w:val="left"/>
        <w:rPr>
          <w:rFonts w:hint="eastAsia" w:cs="宋体"/>
          <w:sz w:val="24"/>
          <w:lang w:val="en-US" w:eastAsia="zh-CN"/>
        </w:rPr>
      </w:pPr>
      <w:r>
        <w:rPr>
          <w:rFonts w:hint="eastAsia" w:cs="宋体"/>
          <w:sz w:val="24"/>
          <w:lang w:val="en-US" w:eastAsia="zh-CN"/>
        </w:rPr>
        <w:t>（2）成交供应商因自身原因在规定期限内未能签订合同的；</w:t>
      </w:r>
    </w:p>
    <w:p>
      <w:pPr>
        <w:pStyle w:val="39"/>
        <w:numPr>
          <w:ilvl w:val="0"/>
          <w:numId w:val="0"/>
        </w:numPr>
        <w:spacing w:line="240" w:lineRule="auto"/>
        <w:ind w:left="2" w:leftChars="0" w:right="31" w:rightChars="0"/>
        <w:jc w:val="left"/>
        <w:rPr>
          <w:rFonts w:hint="eastAsia" w:cs="宋体"/>
          <w:sz w:val="24"/>
          <w:lang w:val="en-US" w:eastAsia="zh-CN"/>
        </w:rPr>
      </w:pPr>
      <w:r>
        <w:rPr>
          <w:rFonts w:hint="eastAsia" w:cs="宋体"/>
          <w:sz w:val="24"/>
          <w:lang w:val="en-US" w:eastAsia="zh-CN"/>
        </w:rPr>
        <w:t>（3）供应商有串通、提供虚假资料等影响采购公正的违法、违规行为。</w:t>
      </w:r>
    </w:p>
    <w:p>
      <w:pPr>
        <w:pStyle w:val="7"/>
        <w:keepNext w:val="0"/>
        <w:keepLines w:val="0"/>
        <w:tabs>
          <w:tab w:val="left" w:pos="1317"/>
        </w:tabs>
        <w:spacing w:before="0" w:after="0" w:line="240" w:lineRule="auto"/>
        <w:ind w:firstLine="480" w:firstLineChars="200"/>
        <w:rPr>
          <w:rFonts w:ascii="等线" w:hAnsi="等线" w:cs="宋体"/>
          <w:sz w:val="24"/>
          <w:szCs w:val="24"/>
        </w:rPr>
      </w:pPr>
      <w:r>
        <w:rPr>
          <w:rFonts w:hint="eastAsia" w:ascii="等线" w:hAnsi="等线" w:cs="宋体"/>
          <w:sz w:val="24"/>
          <w:szCs w:val="24"/>
        </w:rPr>
        <w:t>14.</w:t>
      </w:r>
      <w:r>
        <w:rPr>
          <w:rFonts w:ascii="等线" w:hAnsi="等线" w:cs="宋体"/>
          <w:sz w:val="24"/>
          <w:szCs w:val="24"/>
        </w:rPr>
        <w:t>谈判有效期</w:t>
      </w:r>
    </w:p>
    <w:p>
      <w:pPr>
        <w:tabs>
          <w:tab w:val="left" w:pos="1552"/>
        </w:tabs>
        <w:spacing w:line="240" w:lineRule="auto"/>
        <w:ind w:right="31" w:firstLine="480" w:firstLineChars="200"/>
        <w:rPr>
          <w:rFonts w:ascii="等线" w:hAnsi="等线"/>
          <w:sz w:val="24"/>
        </w:rPr>
      </w:pPr>
      <w:r>
        <w:rPr>
          <w:rFonts w:hint="eastAsia" w:ascii="等线" w:hAnsi="等线"/>
          <w:sz w:val="24"/>
        </w:rPr>
        <w:t>14.1</w:t>
      </w:r>
      <w:r>
        <w:rPr>
          <w:rFonts w:ascii="等线" w:hAnsi="等线"/>
          <w:sz w:val="24"/>
        </w:rPr>
        <w:t>谈判有效期为从响应文件提交截止之日算起的日历天数，谈判有效期详见供应商须知前附表。</w:t>
      </w:r>
    </w:p>
    <w:p>
      <w:pPr>
        <w:tabs>
          <w:tab w:val="left" w:pos="1552"/>
        </w:tabs>
        <w:spacing w:line="240" w:lineRule="auto"/>
        <w:ind w:right="31" w:firstLine="480" w:firstLineChars="200"/>
        <w:rPr>
          <w:rFonts w:ascii="等线" w:hAnsi="等线"/>
          <w:sz w:val="24"/>
        </w:rPr>
      </w:pPr>
      <w:r>
        <w:rPr>
          <w:rFonts w:hint="eastAsia" w:ascii="等线" w:hAnsi="等线"/>
          <w:sz w:val="24"/>
        </w:rPr>
        <w:t>14.2</w:t>
      </w:r>
      <w:r>
        <w:rPr>
          <w:rFonts w:ascii="等线" w:hAnsi="等线"/>
          <w:sz w:val="24"/>
        </w:rPr>
        <w:t>在谈判有效期内，供应商的谈判保持有效，供应商不得要求撤销或修改其响应文件。谈判有效期不满足要求的响应，其响应文件将被认定为响应无效。</w:t>
      </w:r>
    </w:p>
    <w:p>
      <w:pPr>
        <w:tabs>
          <w:tab w:val="left" w:pos="1473"/>
        </w:tabs>
        <w:spacing w:line="240" w:lineRule="auto"/>
        <w:ind w:right="31" w:firstLine="480" w:firstLineChars="200"/>
        <w:rPr>
          <w:rFonts w:ascii="等线" w:hAnsi="等线"/>
          <w:sz w:val="24"/>
        </w:rPr>
      </w:pPr>
      <w:r>
        <w:rPr>
          <w:rFonts w:hint="eastAsia" w:ascii="等线" w:hAnsi="等线"/>
          <w:sz w:val="24"/>
        </w:rPr>
        <w:t>14.3</w:t>
      </w:r>
      <w:r>
        <w:rPr>
          <w:rFonts w:ascii="等线" w:hAnsi="等线"/>
          <w:sz w:val="24"/>
        </w:rPr>
        <w:t>为保证有充分时间签订合同，采购人或采购代理机构可根据实际情况， 在原谈判有效期截止之前，要求供应商延长谈判有效期。接受该要求的供应商将不会被要求和允许修正其响应文件。供应商可以拒绝延长谈判有效期的要求，且不承担任何责任。上述要求和答复都应以书面形式提交。</w:t>
      </w:r>
    </w:p>
    <w:p>
      <w:pPr>
        <w:pStyle w:val="7"/>
        <w:keepNext w:val="0"/>
        <w:keepLines w:val="0"/>
        <w:tabs>
          <w:tab w:val="left" w:pos="1317"/>
        </w:tabs>
        <w:spacing w:before="0" w:after="0" w:line="240" w:lineRule="auto"/>
        <w:ind w:firstLine="480" w:firstLineChars="200"/>
        <w:rPr>
          <w:rFonts w:ascii="等线" w:hAnsi="等线" w:cs="宋体"/>
          <w:sz w:val="24"/>
          <w:szCs w:val="24"/>
        </w:rPr>
      </w:pPr>
      <w:r>
        <w:rPr>
          <w:rFonts w:hint="eastAsia" w:ascii="等线" w:hAnsi="等线" w:cs="宋体"/>
          <w:sz w:val="24"/>
          <w:szCs w:val="24"/>
        </w:rPr>
        <w:t>15.</w:t>
      </w:r>
      <w:r>
        <w:rPr>
          <w:rFonts w:ascii="等线" w:hAnsi="等线" w:cs="宋体"/>
          <w:sz w:val="24"/>
          <w:szCs w:val="24"/>
        </w:rPr>
        <w:t>响应文件的制作</w:t>
      </w:r>
      <w:r>
        <w:rPr>
          <w:rFonts w:hint="eastAsia" w:ascii="等线" w:hAnsi="等线" w:cs="宋体"/>
          <w:sz w:val="24"/>
          <w:szCs w:val="24"/>
        </w:rPr>
        <w:t>及密封</w:t>
      </w:r>
    </w:p>
    <w:p>
      <w:pPr>
        <w:tabs>
          <w:tab w:val="left" w:pos="1490"/>
        </w:tabs>
        <w:spacing w:line="240" w:lineRule="auto"/>
        <w:ind w:firstLine="480" w:firstLineChars="200"/>
        <w:rPr>
          <w:rFonts w:ascii="等线" w:hAnsi="等线"/>
          <w:sz w:val="24"/>
        </w:rPr>
      </w:pPr>
      <w:r>
        <w:rPr>
          <w:rFonts w:hint="eastAsia" w:ascii="等线" w:hAnsi="等线"/>
          <w:sz w:val="24"/>
        </w:rPr>
        <w:t>15.1详见招标文件</w:t>
      </w:r>
      <w:r>
        <w:rPr>
          <w:rFonts w:ascii="等线" w:hAnsi="等线"/>
          <w:sz w:val="24"/>
        </w:rPr>
        <w:t>。</w:t>
      </w:r>
    </w:p>
    <w:p>
      <w:pPr>
        <w:pStyle w:val="7"/>
        <w:keepNext w:val="0"/>
        <w:keepLines w:val="0"/>
        <w:tabs>
          <w:tab w:val="left" w:pos="1317"/>
        </w:tabs>
        <w:spacing w:before="0" w:after="0" w:line="240" w:lineRule="auto"/>
        <w:ind w:firstLine="480" w:firstLineChars="200"/>
        <w:rPr>
          <w:rFonts w:ascii="等线" w:hAnsi="等线" w:cs="宋体"/>
          <w:sz w:val="24"/>
          <w:szCs w:val="24"/>
        </w:rPr>
      </w:pPr>
      <w:r>
        <w:rPr>
          <w:rFonts w:hint="eastAsia" w:ascii="等线" w:hAnsi="等线" w:cs="宋体"/>
          <w:sz w:val="24"/>
          <w:szCs w:val="24"/>
        </w:rPr>
        <w:t>16.</w:t>
      </w:r>
      <w:r>
        <w:rPr>
          <w:rFonts w:ascii="等线" w:hAnsi="等线" w:cs="宋体"/>
          <w:sz w:val="24"/>
          <w:szCs w:val="24"/>
        </w:rPr>
        <w:t>响应文件提交截止时间</w:t>
      </w:r>
    </w:p>
    <w:p>
      <w:pPr>
        <w:tabs>
          <w:tab w:val="left" w:pos="1552"/>
          <w:tab w:val="left" w:pos="8789"/>
        </w:tabs>
        <w:spacing w:line="240" w:lineRule="auto"/>
        <w:ind w:right="31" w:firstLine="480" w:firstLineChars="200"/>
        <w:rPr>
          <w:rFonts w:ascii="等线" w:hAnsi="等线"/>
          <w:sz w:val="24"/>
        </w:rPr>
      </w:pPr>
      <w:r>
        <w:rPr>
          <w:rFonts w:ascii="等线" w:hAnsi="等线"/>
          <w:sz w:val="24"/>
        </w:rPr>
        <w:t>供应商应在供应商须知前附表中规定的响应文件</w:t>
      </w:r>
      <w:r>
        <w:rPr>
          <w:rFonts w:hint="eastAsia" w:ascii="等线" w:hAnsi="等线"/>
          <w:sz w:val="24"/>
        </w:rPr>
        <w:t>递</w:t>
      </w:r>
      <w:r>
        <w:rPr>
          <w:rFonts w:ascii="等线" w:hAnsi="等线"/>
          <w:sz w:val="24"/>
        </w:rPr>
        <w:t>交截止时间前，</w:t>
      </w:r>
      <w:r>
        <w:rPr>
          <w:rFonts w:hint="eastAsia" w:ascii="等线" w:hAnsi="等线"/>
          <w:sz w:val="24"/>
        </w:rPr>
        <w:t>递交</w:t>
      </w:r>
      <w:r>
        <w:rPr>
          <w:rFonts w:ascii="等线" w:hAnsi="等线"/>
          <w:sz w:val="24"/>
        </w:rPr>
        <w:t>响应文件。</w:t>
      </w:r>
    </w:p>
    <w:p>
      <w:pPr>
        <w:pStyle w:val="7"/>
        <w:keepNext w:val="0"/>
        <w:keepLines w:val="0"/>
        <w:tabs>
          <w:tab w:val="left" w:pos="1317"/>
        </w:tabs>
        <w:spacing w:before="0" w:after="0" w:line="240" w:lineRule="auto"/>
        <w:ind w:firstLine="480" w:firstLineChars="200"/>
        <w:rPr>
          <w:rFonts w:ascii="等线" w:hAnsi="等线" w:cs="宋体"/>
          <w:sz w:val="24"/>
          <w:szCs w:val="24"/>
        </w:rPr>
      </w:pPr>
      <w:r>
        <w:rPr>
          <w:rFonts w:hint="eastAsia" w:ascii="等线" w:hAnsi="等线" w:cs="宋体"/>
          <w:sz w:val="24"/>
          <w:szCs w:val="24"/>
        </w:rPr>
        <w:t>17．</w:t>
      </w:r>
      <w:r>
        <w:rPr>
          <w:rFonts w:ascii="等线" w:hAnsi="等线" w:cs="宋体"/>
          <w:sz w:val="24"/>
          <w:szCs w:val="24"/>
        </w:rPr>
        <w:t>响应文件的提交、修改与撤回</w:t>
      </w:r>
    </w:p>
    <w:p>
      <w:pPr>
        <w:tabs>
          <w:tab w:val="left" w:pos="1490"/>
        </w:tabs>
        <w:spacing w:line="240" w:lineRule="auto"/>
        <w:ind w:right="31" w:firstLine="480" w:firstLineChars="200"/>
        <w:rPr>
          <w:rFonts w:ascii="等线" w:hAnsi="等线"/>
          <w:sz w:val="24"/>
        </w:rPr>
      </w:pPr>
      <w:r>
        <w:rPr>
          <w:rFonts w:hint="eastAsia" w:ascii="等线" w:hAnsi="等线"/>
          <w:sz w:val="24"/>
        </w:rPr>
        <w:t>17.1</w:t>
      </w:r>
      <w:r>
        <w:rPr>
          <w:rFonts w:ascii="等线" w:hAnsi="等线"/>
          <w:sz w:val="24"/>
        </w:rPr>
        <w:t>供应商应当在第一章“谈判公告”规定的响应文件提交截止时间前，</w:t>
      </w:r>
      <w:r>
        <w:rPr>
          <w:rFonts w:hint="eastAsia" w:ascii="等线" w:hAnsi="等线"/>
          <w:sz w:val="24"/>
        </w:rPr>
        <w:t>递交响应文件</w:t>
      </w:r>
      <w:r>
        <w:rPr>
          <w:rFonts w:ascii="等线" w:hAnsi="等线"/>
          <w:sz w:val="24"/>
        </w:rPr>
        <w:t>。</w:t>
      </w:r>
    </w:p>
    <w:p>
      <w:pPr>
        <w:tabs>
          <w:tab w:val="left" w:pos="1552"/>
        </w:tabs>
        <w:spacing w:line="240" w:lineRule="auto"/>
        <w:ind w:right="173" w:firstLine="480" w:firstLineChars="200"/>
        <w:rPr>
          <w:rFonts w:ascii="等线" w:hAnsi="等线"/>
          <w:sz w:val="24"/>
        </w:rPr>
      </w:pPr>
      <w:r>
        <w:rPr>
          <w:rFonts w:hint="eastAsia" w:ascii="等线" w:hAnsi="等线"/>
          <w:sz w:val="24"/>
        </w:rPr>
        <w:t>17.2</w:t>
      </w:r>
      <w:r>
        <w:rPr>
          <w:rFonts w:ascii="等线" w:hAnsi="等线"/>
          <w:sz w:val="24"/>
        </w:rPr>
        <w:t>供应商应当在响应文件提交截止时间前完成响应文件的</w:t>
      </w:r>
      <w:r>
        <w:rPr>
          <w:rFonts w:hint="eastAsia" w:ascii="等线" w:hAnsi="等线"/>
          <w:sz w:val="24"/>
        </w:rPr>
        <w:t>递</w:t>
      </w:r>
      <w:r>
        <w:rPr>
          <w:rFonts w:ascii="等线" w:hAnsi="等线"/>
          <w:sz w:val="24"/>
        </w:rPr>
        <w:t>交</w:t>
      </w:r>
      <w:r>
        <w:rPr>
          <w:rFonts w:hint="eastAsia" w:ascii="等线" w:hAnsi="等线"/>
          <w:sz w:val="24"/>
        </w:rPr>
        <w:t>，</w:t>
      </w:r>
      <w:r>
        <w:rPr>
          <w:rFonts w:ascii="等线" w:hAnsi="等线"/>
          <w:sz w:val="24"/>
        </w:rPr>
        <w:t>并可以补充、修改或者撤回响应文件。响应文件提交截止时间前未完成响应文件</w:t>
      </w:r>
      <w:r>
        <w:rPr>
          <w:rFonts w:hint="eastAsia" w:ascii="等线" w:hAnsi="等线"/>
          <w:sz w:val="24"/>
        </w:rPr>
        <w:t>递交</w:t>
      </w:r>
      <w:r>
        <w:rPr>
          <w:rFonts w:ascii="等线" w:hAnsi="等线"/>
          <w:sz w:val="24"/>
        </w:rPr>
        <w:t>的，视为撤回响应文件。未按规定或响应文件</w:t>
      </w:r>
      <w:r>
        <w:rPr>
          <w:rFonts w:hint="eastAsia" w:ascii="等线" w:hAnsi="等线"/>
          <w:sz w:val="24"/>
        </w:rPr>
        <w:t>递</w:t>
      </w:r>
      <w:r>
        <w:rPr>
          <w:rFonts w:ascii="等线" w:hAnsi="等线"/>
          <w:sz w:val="24"/>
        </w:rPr>
        <w:t>交截止时间后送达的响应文件，应当拒收。</w:t>
      </w:r>
    </w:p>
    <w:p>
      <w:pPr>
        <w:tabs>
          <w:tab w:val="left" w:pos="1473"/>
        </w:tabs>
        <w:spacing w:line="240" w:lineRule="auto"/>
        <w:ind w:right="31" w:firstLine="480" w:firstLineChars="200"/>
        <w:rPr>
          <w:rFonts w:ascii="等线" w:hAnsi="等线"/>
          <w:sz w:val="24"/>
        </w:rPr>
      </w:pPr>
      <w:r>
        <w:rPr>
          <w:rFonts w:hint="eastAsia" w:ascii="等线" w:hAnsi="等线"/>
          <w:sz w:val="24"/>
        </w:rPr>
        <w:t>17.3</w:t>
      </w:r>
      <w:r>
        <w:rPr>
          <w:rFonts w:ascii="等线" w:hAnsi="等线"/>
          <w:sz w:val="24"/>
        </w:rPr>
        <w:t>在响应文件</w:t>
      </w:r>
      <w:r>
        <w:rPr>
          <w:rFonts w:hint="eastAsia" w:ascii="等线" w:hAnsi="等线"/>
          <w:sz w:val="24"/>
        </w:rPr>
        <w:t>递</w:t>
      </w:r>
      <w:r>
        <w:rPr>
          <w:rFonts w:ascii="等线" w:hAnsi="等线"/>
          <w:sz w:val="24"/>
        </w:rPr>
        <w:t>交截止时间之后，供应商不得对其响应文件做任何修改。但属于谈判小组在评审中发现的计算错误并进行核实的修改、按照谈判文件的变动情况和谈判小组的要求重新提交响应文件的，不在此列。</w:t>
      </w:r>
    </w:p>
    <w:p>
      <w:pPr>
        <w:pStyle w:val="7"/>
        <w:keepNext w:val="0"/>
        <w:keepLines w:val="0"/>
        <w:numPr>
          <w:ilvl w:val="0"/>
          <w:numId w:val="3"/>
        </w:numPr>
        <w:tabs>
          <w:tab w:val="left" w:pos="1317"/>
        </w:tabs>
        <w:spacing w:before="0" w:after="0" w:line="240" w:lineRule="auto"/>
        <w:rPr>
          <w:rFonts w:ascii="等线" w:hAnsi="等线" w:cs="宋体"/>
          <w:sz w:val="24"/>
          <w:szCs w:val="24"/>
        </w:rPr>
      </w:pPr>
      <w:r>
        <w:rPr>
          <w:rFonts w:ascii="等线" w:hAnsi="等线" w:cs="宋体"/>
          <w:sz w:val="24"/>
          <w:szCs w:val="24"/>
        </w:rPr>
        <w:t>谈判小组</w:t>
      </w:r>
    </w:p>
    <w:p>
      <w:pPr>
        <w:tabs>
          <w:tab w:val="left" w:pos="1523"/>
        </w:tabs>
        <w:spacing w:line="240" w:lineRule="auto"/>
        <w:ind w:right="31" w:firstLine="480" w:firstLineChars="200"/>
        <w:rPr>
          <w:rFonts w:ascii="等线" w:hAnsi="等线"/>
          <w:sz w:val="24"/>
        </w:rPr>
      </w:pPr>
      <w:r>
        <w:rPr>
          <w:rFonts w:hint="eastAsia" w:ascii="等线" w:hAnsi="等线"/>
          <w:sz w:val="24"/>
        </w:rPr>
        <w:t>18.1</w:t>
      </w:r>
      <w:r>
        <w:rPr>
          <w:rFonts w:ascii="等线" w:hAnsi="等线"/>
          <w:sz w:val="24"/>
        </w:rPr>
        <w:t>本项目将依法组建谈判小组，谈判小组成员由 3 人以上单数组成，谈判小组及其成员应当依照政府采购的有关规定履行相关职责和义务。</w:t>
      </w:r>
    </w:p>
    <w:p>
      <w:pPr>
        <w:tabs>
          <w:tab w:val="left" w:pos="1552"/>
        </w:tabs>
        <w:spacing w:line="240" w:lineRule="auto"/>
        <w:ind w:right="31" w:firstLine="480" w:firstLineChars="200"/>
        <w:rPr>
          <w:rFonts w:ascii="等线" w:hAnsi="等线"/>
          <w:sz w:val="24"/>
        </w:rPr>
      </w:pPr>
      <w:r>
        <w:rPr>
          <w:rFonts w:hint="eastAsia" w:ascii="等线" w:hAnsi="等线"/>
          <w:sz w:val="24"/>
        </w:rPr>
        <w:t>18.2</w:t>
      </w:r>
      <w:r>
        <w:rPr>
          <w:rFonts w:ascii="等线" w:hAnsi="等线"/>
          <w:sz w:val="24"/>
        </w:rPr>
        <w:t>谈判小组依法对响应文件进行评审，并根据谈判文件规定的程序、评定成交的标准等事项与实质性响应谈判文件要求的供应商进行谈判。</w:t>
      </w:r>
    </w:p>
    <w:p>
      <w:pPr>
        <w:tabs>
          <w:tab w:val="left" w:pos="1552"/>
        </w:tabs>
        <w:spacing w:line="240" w:lineRule="auto"/>
        <w:ind w:right="31" w:firstLine="600" w:firstLineChars="250"/>
        <w:rPr>
          <w:rFonts w:ascii="等线" w:hAnsi="等线"/>
          <w:sz w:val="24"/>
        </w:rPr>
      </w:pPr>
      <w:r>
        <w:rPr>
          <w:rFonts w:hint="eastAsia" w:ascii="等线" w:hAnsi="等线"/>
          <w:sz w:val="24"/>
        </w:rPr>
        <w:t>18.3</w:t>
      </w:r>
      <w:r>
        <w:rPr>
          <w:rFonts w:ascii="等线" w:hAnsi="等线"/>
          <w:sz w:val="24"/>
        </w:rPr>
        <w:t>谈判小组应当从质量和服务均能满足谈判文件实质性响应要求的供应商中，按照评审方法和标准推荐成交候选人，并编写评审报告。</w:t>
      </w:r>
    </w:p>
    <w:p>
      <w:pPr>
        <w:tabs>
          <w:tab w:val="left" w:pos="1523"/>
        </w:tabs>
        <w:spacing w:line="240" w:lineRule="auto"/>
        <w:ind w:right="31" w:firstLine="480" w:firstLineChars="200"/>
        <w:rPr>
          <w:rFonts w:ascii="等线" w:hAnsi="等线"/>
          <w:b/>
          <w:sz w:val="24"/>
        </w:rPr>
      </w:pPr>
      <w:r>
        <w:rPr>
          <w:rFonts w:hint="eastAsia" w:ascii="等线" w:hAnsi="等线"/>
          <w:b/>
          <w:sz w:val="24"/>
        </w:rPr>
        <w:t>19.</w:t>
      </w:r>
      <w:r>
        <w:rPr>
          <w:rFonts w:ascii="等线" w:hAnsi="等线"/>
          <w:b/>
          <w:sz w:val="24"/>
        </w:rPr>
        <w:t>响应文件的评审与谈判</w:t>
      </w:r>
    </w:p>
    <w:p>
      <w:pPr>
        <w:tabs>
          <w:tab w:val="left" w:pos="1552"/>
        </w:tabs>
        <w:spacing w:line="240" w:lineRule="auto"/>
        <w:ind w:right="31" w:firstLine="480" w:firstLineChars="200"/>
        <w:rPr>
          <w:rFonts w:ascii="等线" w:hAnsi="等线"/>
          <w:sz w:val="24"/>
        </w:rPr>
      </w:pPr>
      <w:r>
        <w:rPr>
          <w:rFonts w:hint="eastAsia" w:ascii="等线" w:hAnsi="等线"/>
          <w:sz w:val="24"/>
        </w:rPr>
        <w:t>19.1</w:t>
      </w:r>
      <w:r>
        <w:rPr>
          <w:rFonts w:ascii="等线" w:hAnsi="等线"/>
          <w:sz w:val="24"/>
        </w:rPr>
        <w:t>采购人和采购代理机构将在供应商须知前附表规定的时间和地点组织谈判。</w:t>
      </w:r>
    </w:p>
    <w:p>
      <w:pPr>
        <w:tabs>
          <w:tab w:val="left" w:pos="1550"/>
        </w:tabs>
        <w:spacing w:line="240" w:lineRule="auto"/>
        <w:ind w:firstLine="480" w:firstLineChars="200"/>
        <w:rPr>
          <w:rFonts w:ascii="等线" w:hAnsi="等线"/>
          <w:sz w:val="24"/>
        </w:rPr>
      </w:pPr>
      <w:r>
        <w:rPr>
          <w:rFonts w:hint="eastAsia" w:ascii="等线" w:hAnsi="等线"/>
          <w:sz w:val="24"/>
        </w:rPr>
        <w:t>19.2</w:t>
      </w:r>
      <w:r>
        <w:rPr>
          <w:rFonts w:ascii="等线" w:hAnsi="等线"/>
          <w:sz w:val="24"/>
        </w:rPr>
        <w:t>竞争性谈判采用</w:t>
      </w:r>
      <w:r>
        <w:rPr>
          <w:rFonts w:hint="eastAsia" w:ascii="等线" w:hAnsi="等线"/>
          <w:sz w:val="24"/>
        </w:rPr>
        <w:t>最低</w:t>
      </w:r>
      <w:r>
        <w:rPr>
          <w:rFonts w:ascii="等线" w:hAnsi="等线"/>
          <w:sz w:val="24"/>
        </w:rPr>
        <w:t>评标价法评审。</w:t>
      </w:r>
    </w:p>
    <w:p>
      <w:pPr>
        <w:tabs>
          <w:tab w:val="left" w:pos="1550"/>
        </w:tabs>
        <w:spacing w:line="240" w:lineRule="auto"/>
        <w:ind w:right="31" w:firstLine="480" w:firstLineChars="200"/>
        <w:rPr>
          <w:rFonts w:ascii="等线" w:hAnsi="等线"/>
          <w:sz w:val="24"/>
        </w:rPr>
      </w:pPr>
      <w:r>
        <w:rPr>
          <w:rFonts w:hint="eastAsia" w:ascii="等线" w:hAnsi="等线"/>
          <w:sz w:val="24"/>
        </w:rPr>
        <w:t>最低</w:t>
      </w:r>
      <w:r>
        <w:rPr>
          <w:rFonts w:ascii="等线" w:hAnsi="等线"/>
          <w:sz w:val="24"/>
        </w:rPr>
        <w:t>评标价法，是指响应文件满足谈判文件全部实质性要求且最后报价</w:t>
      </w:r>
      <w:r>
        <w:rPr>
          <w:rFonts w:hint="eastAsia" w:ascii="等线" w:hAnsi="等线"/>
          <w:sz w:val="24"/>
        </w:rPr>
        <w:t>最低</w:t>
      </w:r>
      <w:r>
        <w:rPr>
          <w:rFonts w:ascii="等线" w:hAnsi="等线"/>
          <w:sz w:val="24"/>
        </w:rPr>
        <w:t>的供应商为成交候选人的评标方法。</w:t>
      </w:r>
    </w:p>
    <w:p>
      <w:pPr>
        <w:tabs>
          <w:tab w:val="left" w:pos="1552"/>
        </w:tabs>
        <w:spacing w:line="240" w:lineRule="auto"/>
        <w:ind w:right="31" w:firstLine="480" w:firstLineChars="200"/>
        <w:rPr>
          <w:rFonts w:ascii="等线" w:hAnsi="等线"/>
          <w:sz w:val="24"/>
        </w:rPr>
      </w:pPr>
      <w:r>
        <w:rPr>
          <w:rFonts w:hint="eastAsia" w:ascii="等线" w:hAnsi="等线"/>
          <w:sz w:val="24"/>
        </w:rPr>
        <w:t>19.3</w:t>
      </w:r>
      <w:r>
        <w:rPr>
          <w:rFonts w:ascii="等线" w:hAnsi="等线"/>
          <w:sz w:val="24"/>
        </w:rPr>
        <w:t>谈判小组将按照谈判文件规定的评审方法和标准对供应商独立进行评审。评审程序如下：</w:t>
      </w:r>
    </w:p>
    <w:p>
      <w:pPr>
        <w:tabs>
          <w:tab w:val="left" w:pos="1792"/>
        </w:tabs>
        <w:spacing w:line="240" w:lineRule="auto"/>
        <w:ind w:left="105" w:leftChars="50" w:right="31" w:firstLine="600" w:firstLineChars="250"/>
        <w:rPr>
          <w:rFonts w:ascii="等线" w:hAnsi="等线"/>
          <w:sz w:val="24"/>
        </w:rPr>
      </w:pPr>
      <w:r>
        <w:rPr>
          <w:rFonts w:hint="eastAsia" w:ascii="等线" w:hAnsi="等线"/>
          <w:sz w:val="24"/>
        </w:rPr>
        <w:t>19.3.1</w:t>
      </w:r>
      <w:r>
        <w:rPr>
          <w:rFonts w:ascii="等线" w:hAnsi="等线"/>
          <w:sz w:val="24"/>
        </w:rPr>
        <w:t>初审。谈判小组对供应商必须满足和实质性响应的内容进行评审， 供应商未实质性响应谈判文件要求导致响应无效的，谈判小组将以书面询标的方式告知有关供应商。</w:t>
      </w:r>
    </w:p>
    <w:p>
      <w:pPr>
        <w:tabs>
          <w:tab w:val="left" w:pos="1792"/>
        </w:tabs>
        <w:spacing w:line="240" w:lineRule="auto"/>
        <w:ind w:right="31" w:firstLine="480" w:firstLineChars="200"/>
        <w:rPr>
          <w:rFonts w:ascii="等线" w:hAnsi="等线"/>
          <w:sz w:val="24"/>
        </w:rPr>
      </w:pPr>
      <w:r>
        <w:rPr>
          <w:rFonts w:hint="eastAsia" w:ascii="等线" w:hAnsi="等线"/>
          <w:sz w:val="24"/>
        </w:rPr>
        <w:t>19.3.2</w:t>
      </w:r>
      <w:r>
        <w:rPr>
          <w:rFonts w:ascii="等线" w:hAnsi="等线"/>
          <w:sz w:val="24"/>
        </w:rPr>
        <w:t>谈判。初审合格后，谈判小组将</w:t>
      </w:r>
      <w:r>
        <w:rPr>
          <w:rFonts w:hint="eastAsia" w:ascii="等线" w:hAnsi="等线"/>
          <w:sz w:val="24"/>
        </w:rPr>
        <w:t>按</w:t>
      </w:r>
      <w:r>
        <w:rPr>
          <w:rFonts w:ascii="等线" w:hAnsi="等线"/>
          <w:sz w:val="24"/>
        </w:rPr>
        <w:t>响应文件提交顺序单一</w:t>
      </w:r>
      <w:r>
        <w:rPr>
          <w:rFonts w:hint="eastAsia" w:ascii="等线" w:hAnsi="等线"/>
          <w:sz w:val="24"/>
        </w:rPr>
        <w:t>与</w:t>
      </w:r>
      <w:r>
        <w:rPr>
          <w:rFonts w:ascii="等线" w:hAnsi="等线"/>
          <w:sz w:val="24"/>
        </w:rPr>
        <w:t>供应商分别进行谈判，并给予所有参加谈判的供应商平等的谈判机会</w:t>
      </w:r>
      <w:r>
        <w:rPr>
          <w:rFonts w:hint="eastAsia" w:ascii="等线" w:hAnsi="等线"/>
          <w:sz w:val="24"/>
        </w:rPr>
        <w:t>。</w:t>
      </w:r>
    </w:p>
    <w:p>
      <w:pPr>
        <w:tabs>
          <w:tab w:val="left" w:pos="1792"/>
        </w:tabs>
        <w:spacing w:line="240" w:lineRule="auto"/>
        <w:ind w:firstLine="480" w:firstLineChars="200"/>
        <w:rPr>
          <w:rFonts w:ascii="等线" w:hAnsi="等线"/>
          <w:sz w:val="24"/>
        </w:rPr>
      </w:pPr>
      <w:r>
        <w:rPr>
          <w:rFonts w:hint="eastAsia" w:ascii="等线" w:hAnsi="等线"/>
          <w:sz w:val="24"/>
        </w:rPr>
        <w:t>19.3.3</w:t>
      </w:r>
      <w:r>
        <w:rPr>
          <w:rFonts w:ascii="等线" w:hAnsi="等线"/>
          <w:sz w:val="24"/>
        </w:rPr>
        <w:t>报价。谈判结束后，谈判小组应当要求所有继续参加谈判的供应商在规定时间内提交最后报价。</w:t>
      </w:r>
    </w:p>
    <w:p>
      <w:pPr>
        <w:tabs>
          <w:tab w:val="left" w:pos="1792"/>
        </w:tabs>
        <w:spacing w:line="240" w:lineRule="auto"/>
        <w:ind w:right="31" w:firstLine="480" w:firstLineChars="200"/>
        <w:rPr>
          <w:rFonts w:ascii="等线" w:hAnsi="等线"/>
          <w:sz w:val="24"/>
        </w:rPr>
      </w:pPr>
      <w:r>
        <w:rPr>
          <w:rFonts w:hint="eastAsia" w:ascii="等线" w:hAnsi="等线"/>
          <w:sz w:val="24"/>
        </w:rPr>
        <w:t>19.4.</w:t>
      </w:r>
      <w:r>
        <w:rPr>
          <w:rFonts w:ascii="等线" w:hAnsi="等线"/>
          <w:sz w:val="24"/>
        </w:rPr>
        <w:t>谈判小组根据与供应商谈判情况可能实质性变动谈判文件的内容， 包括采购需求中的技术、服务要求以及合同草案条款。谈判文件有实质性变动的，经采购人代表确认作为谈判文件的有效组成部分，谈判小组将以书面形式通知所有参加谈判的供应商。</w:t>
      </w:r>
    </w:p>
    <w:p>
      <w:pPr>
        <w:tabs>
          <w:tab w:val="left" w:pos="1792"/>
        </w:tabs>
        <w:spacing w:line="240" w:lineRule="auto"/>
        <w:ind w:right="31" w:firstLine="480" w:firstLineChars="200"/>
        <w:rPr>
          <w:rFonts w:ascii="等线" w:hAnsi="等线"/>
          <w:sz w:val="24"/>
        </w:rPr>
      </w:pPr>
      <w:r>
        <w:rPr>
          <w:rFonts w:hint="eastAsia" w:ascii="等线" w:hAnsi="等线"/>
          <w:sz w:val="24"/>
        </w:rPr>
        <w:t>19.5</w:t>
      </w:r>
      <w:r>
        <w:rPr>
          <w:rFonts w:ascii="等线" w:hAnsi="等线"/>
          <w:sz w:val="24"/>
        </w:rPr>
        <w:t>无论何种原因，即使供应商谈判时携带了证书材料的原件，但响应文件中未提供与之内容完全一致的扫描件的，谈判小组可以视同其未提供。</w:t>
      </w:r>
    </w:p>
    <w:p>
      <w:pPr>
        <w:tabs>
          <w:tab w:val="left" w:pos="1792"/>
        </w:tabs>
        <w:spacing w:line="240" w:lineRule="auto"/>
        <w:ind w:left="-329" w:right="31" w:firstLine="720" w:firstLineChars="300"/>
        <w:rPr>
          <w:rFonts w:ascii="等线" w:hAnsi="等线"/>
          <w:sz w:val="24"/>
        </w:rPr>
      </w:pPr>
      <w:r>
        <w:rPr>
          <w:rFonts w:hint="eastAsia" w:ascii="等线" w:hAnsi="等线"/>
          <w:sz w:val="24"/>
        </w:rPr>
        <w:t>19.6</w:t>
      </w:r>
      <w:r>
        <w:rPr>
          <w:rFonts w:ascii="等线" w:hAnsi="等线"/>
          <w:sz w:val="24"/>
        </w:rPr>
        <w:t>供应商授权代表对谈判过程有疑义，以及认为采购人、采购代理机构相关工作人员有需要回避的情形的，应当场提出询问或者回避申请，并说明理由。</w:t>
      </w:r>
    </w:p>
    <w:p>
      <w:pPr>
        <w:tabs>
          <w:tab w:val="left" w:pos="1523"/>
        </w:tabs>
        <w:spacing w:line="240" w:lineRule="auto"/>
        <w:ind w:right="31" w:firstLine="480" w:firstLineChars="200"/>
        <w:rPr>
          <w:rFonts w:ascii="等线" w:hAnsi="等线"/>
          <w:b/>
          <w:sz w:val="24"/>
        </w:rPr>
      </w:pPr>
      <w:r>
        <w:rPr>
          <w:rFonts w:hint="eastAsia" w:ascii="等线" w:hAnsi="等线"/>
          <w:b/>
          <w:sz w:val="24"/>
        </w:rPr>
        <w:t>20.</w:t>
      </w:r>
      <w:r>
        <w:rPr>
          <w:rFonts w:ascii="等线" w:hAnsi="等线"/>
          <w:b/>
          <w:sz w:val="24"/>
        </w:rPr>
        <w:t>终止竞争性谈判</w:t>
      </w:r>
    </w:p>
    <w:p>
      <w:pPr>
        <w:tabs>
          <w:tab w:val="left" w:pos="1523"/>
        </w:tabs>
        <w:spacing w:line="240" w:lineRule="auto"/>
        <w:ind w:right="31" w:firstLine="480" w:firstLineChars="200"/>
        <w:rPr>
          <w:rFonts w:ascii="等线" w:hAnsi="等线"/>
          <w:sz w:val="24"/>
        </w:rPr>
      </w:pPr>
      <w:r>
        <w:rPr>
          <w:rFonts w:hint="eastAsia" w:ascii="等线" w:hAnsi="等线"/>
          <w:b/>
          <w:sz w:val="24"/>
        </w:rPr>
        <w:t>20.1</w:t>
      </w:r>
      <w:r>
        <w:rPr>
          <w:rFonts w:ascii="等线" w:hAnsi="等线"/>
          <w:sz w:val="24"/>
        </w:rPr>
        <w:t>出现下列情况之一时，采购人和采购代理机构有权宣布终止竞争性谈判采购，并将理由通知所有供应商：</w:t>
      </w:r>
    </w:p>
    <w:p>
      <w:pPr>
        <w:tabs>
          <w:tab w:val="left" w:pos="1523"/>
        </w:tabs>
        <w:spacing w:line="240" w:lineRule="auto"/>
        <w:ind w:right="31" w:firstLine="480" w:firstLineChars="200"/>
        <w:rPr>
          <w:rFonts w:ascii="等线" w:hAnsi="等线"/>
          <w:sz w:val="24"/>
        </w:rPr>
      </w:pPr>
      <w:r>
        <w:rPr>
          <w:rFonts w:hint="eastAsia" w:ascii="等线" w:hAnsi="等线"/>
          <w:sz w:val="24"/>
        </w:rPr>
        <w:t>（1）</w:t>
      </w:r>
      <w:r>
        <w:rPr>
          <w:rFonts w:ascii="等线" w:hAnsi="等线"/>
          <w:sz w:val="24"/>
        </w:rPr>
        <w:t>有效供应商数量不足，导致本次谈判缺乏竞争的；</w:t>
      </w:r>
    </w:p>
    <w:p>
      <w:pPr>
        <w:tabs>
          <w:tab w:val="left" w:pos="1523"/>
        </w:tabs>
        <w:spacing w:line="240" w:lineRule="auto"/>
        <w:ind w:right="31" w:firstLine="480" w:firstLineChars="200"/>
        <w:rPr>
          <w:rFonts w:ascii="等线" w:hAnsi="等线"/>
          <w:sz w:val="24"/>
        </w:rPr>
      </w:pPr>
      <w:r>
        <w:rPr>
          <w:rFonts w:hint="eastAsia" w:ascii="等线" w:hAnsi="等线"/>
          <w:sz w:val="24"/>
        </w:rPr>
        <w:t>（2）</w:t>
      </w:r>
      <w:r>
        <w:rPr>
          <w:rFonts w:ascii="等线" w:hAnsi="等线"/>
          <w:sz w:val="24"/>
        </w:rPr>
        <w:t>出现影响采购公正的违法、违规行为的；</w:t>
      </w:r>
    </w:p>
    <w:p>
      <w:pPr>
        <w:tabs>
          <w:tab w:val="left" w:pos="1523"/>
        </w:tabs>
        <w:spacing w:line="240" w:lineRule="auto"/>
        <w:ind w:right="31" w:firstLine="480" w:firstLineChars="200"/>
        <w:rPr>
          <w:rFonts w:ascii="等线" w:hAnsi="等线"/>
          <w:sz w:val="24"/>
        </w:rPr>
      </w:pPr>
      <w:r>
        <w:rPr>
          <w:rFonts w:hint="eastAsia" w:ascii="等线" w:hAnsi="等线"/>
          <w:sz w:val="24"/>
        </w:rPr>
        <w:t>（</w:t>
      </w:r>
      <w:r>
        <w:rPr>
          <w:rFonts w:hint="eastAsia"/>
          <w:sz w:val="24"/>
          <w:lang w:val="en-US" w:eastAsia="zh-CN"/>
        </w:rPr>
        <w:t>3</w:t>
      </w:r>
      <w:r>
        <w:rPr>
          <w:rFonts w:hint="eastAsia" w:ascii="等线" w:hAnsi="等线"/>
          <w:sz w:val="24"/>
        </w:rPr>
        <w:t>）</w:t>
      </w:r>
      <w:r>
        <w:rPr>
          <w:rFonts w:ascii="等线" w:hAnsi="等线"/>
          <w:sz w:val="24"/>
        </w:rPr>
        <w:t>因重大变故，采购任务取消的；</w:t>
      </w:r>
    </w:p>
    <w:p>
      <w:pPr>
        <w:tabs>
          <w:tab w:val="left" w:pos="1523"/>
        </w:tabs>
        <w:spacing w:line="240" w:lineRule="auto"/>
        <w:ind w:right="31" w:firstLine="480" w:firstLineChars="200"/>
        <w:rPr>
          <w:rFonts w:ascii="等线" w:hAnsi="等线"/>
          <w:sz w:val="24"/>
        </w:rPr>
      </w:pPr>
      <w:r>
        <w:rPr>
          <w:rFonts w:hint="eastAsia" w:ascii="等线" w:hAnsi="等线"/>
          <w:sz w:val="24"/>
        </w:rPr>
        <w:t>（</w:t>
      </w:r>
      <w:r>
        <w:rPr>
          <w:rFonts w:hint="eastAsia"/>
          <w:sz w:val="24"/>
          <w:lang w:val="en-US" w:eastAsia="zh-CN"/>
        </w:rPr>
        <w:t>4</w:t>
      </w:r>
      <w:r>
        <w:rPr>
          <w:rFonts w:hint="eastAsia" w:ascii="等线" w:hAnsi="等线"/>
          <w:sz w:val="24"/>
        </w:rPr>
        <w:t>）</w:t>
      </w:r>
      <w:r>
        <w:rPr>
          <w:rFonts w:ascii="等线" w:hAnsi="等线"/>
          <w:sz w:val="24"/>
        </w:rPr>
        <w:t>政府采购法律法规规定的其他情形。</w:t>
      </w:r>
    </w:p>
    <w:p>
      <w:pPr>
        <w:tabs>
          <w:tab w:val="left" w:pos="1551"/>
        </w:tabs>
        <w:spacing w:line="240" w:lineRule="auto"/>
        <w:ind w:right="4075" w:firstLine="480" w:firstLineChars="200"/>
        <w:rPr>
          <w:rFonts w:ascii="等线" w:hAnsi="等线"/>
          <w:b/>
          <w:sz w:val="24"/>
        </w:rPr>
      </w:pPr>
      <w:r>
        <w:rPr>
          <w:rFonts w:ascii="等线" w:hAnsi="等线"/>
          <w:b/>
          <w:sz w:val="24"/>
        </w:rPr>
        <w:t>21.</w:t>
      </w:r>
      <w:r>
        <w:rPr>
          <w:rFonts w:ascii="等线" w:hAnsi="等线" w:cs="宋体"/>
          <w:b/>
          <w:bCs/>
          <w:sz w:val="24"/>
        </w:rPr>
        <w:t>响应文件的澄清、说明或更正</w:t>
      </w:r>
    </w:p>
    <w:p>
      <w:pPr>
        <w:tabs>
          <w:tab w:val="left" w:pos="1586"/>
        </w:tabs>
        <w:spacing w:line="240" w:lineRule="auto"/>
        <w:ind w:right="31" w:firstLine="480" w:firstLineChars="200"/>
        <w:rPr>
          <w:rFonts w:ascii="等线" w:hAnsi="等线"/>
          <w:sz w:val="24"/>
        </w:rPr>
      </w:pPr>
      <w:r>
        <w:rPr>
          <w:rFonts w:hint="eastAsia" w:ascii="等线" w:hAnsi="等线"/>
          <w:sz w:val="24"/>
        </w:rPr>
        <w:t>21.1</w:t>
      </w:r>
      <w:r>
        <w:rPr>
          <w:rFonts w:ascii="等线" w:hAnsi="等线"/>
          <w:sz w:val="24"/>
        </w:rPr>
        <w:t>谈判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w:t>
      </w:r>
    </w:p>
    <w:p>
      <w:pPr>
        <w:tabs>
          <w:tab w:val="left" w:pos="1526"/>
        </w:tabs>
        <w:spacing w:line="240" w:lineRule="auto"/>
        <w:ind w:right="31" w:firstLine="480" w:firstLineChars="200"/>
        <w:rPr>
          <w:rFonts w:ascii="等线" w:hAnsi="等线"/>
          <w:sz w:val="24"/>
        </w:rPr>
      </w:pPr>
      <w:r>
        <w:rPr>
          <w:rFonts w:hint="eastAsia" w:ascii="等线" w:hAnsi="等线"/>
          <w:sz w:val="24"/>
        </w:rPr>
        <w:t>21.2</w:t>
      </w:r>
      <w:r>
        <w:rPr>
          <w:rFonts w:ascii="等线" w:hAnsi="等线"/>
          <w:sz w:val="24"/>
        </w:rPr>
        <w:t>谈判小组要求供应商澄清、说明或者更正响应文件应当以书面形式（询标）作出。供应商的澄清、说明或者更正应当由法定代表人或其授权代表签字或者加盖公章。</w:t>
      </w:r>
    </w:p>
    <w:p>
      <w:pPr>
        <w:pStyle w:val="7"/>
        <w:keepNext w:val="0"/>
        <w:keepLines w:val="0"/>
        <w:tabs>
          <w:tab w:val="left" w:pos="1317"/>
        </w:tabs>
        <w:spacing w:before="0" w:after="0" w:line="240" w:lineRule="auto"/>
        <w:ind w:firstLine="480" w:firstLineChars="200"/>
        <w:rPr>
          <w:rFonts w:ascii="等线" w:hAnsi="等线" w:cs="宋体"/>
          <w:sz w:val="24"/>
          <w:szCs w:val="24"/>
        </w:rPr>
      </w:pPr>
      <w:r>
        <w:rPr>
          <w:rFonts w:hint="eastAsia" w:ascii="等线" w:hAnsi="等线" w:cs="宋体"/>
          <w:sz w:val="24"/>
          <w:szCs w:val="24"/>
        </w:rPr>
        <w:t>22.</w:t>
      </w:r>
      <w:r>
        <w:rPr>
          <w:rFonts w:ascii="等线" w:hAnsi="等线" w:cs="宋体"/>
          <w:sz w:val="24"/>
          <w:szCs w:val="24"/>
        </w:rPr>
        <w:t>最后报价</w:t>
      </w:r>
    </w:p>
    <w:p>
      <w:pPr>
        <w:tabs>
          <w:tab w:val="left" w:pos="1552"/>
        </w:tabs>
        <w:spacing w:line="240" w:lineRule="auto"/>
        <w:ind w:right="31" w:firstLine="480" w:firstLineChars="200"/>
        <w:rPr>
          <w:rFonts w:ascii="等线" w:hAnsi="等线"/>
          <w:sz w:val="24"/>
        </w:rPr>
      </w:pPr>
      <w:r>
        <w:rPr>
          <w:rFonts w:hint="eastAsia" w:ascii="等线" w:hAnsi="等线"/>
          <w:sz w:val="24"/>
        </w:rPr>
        <w:t>22.1</w:t>
      </w:r>
      <w:r>
        <w:rPr>
          <w:rFonts w:ascii="等线" w:hAnsi="等线"/>
          <w:sz w:val="24"/>
        </w:rPr>
        <w:t>谈判并不限定只进行二轮报价，如果谈判小组认为有必要，可以要求供应商进行多轮报价。</w:t>
      </w:r>
    </w:p>
    <w:p>
      <w:pPr>
        <w:tabs>
          <w:tab w:val="left" w:pos="1552"/>
        </w:tabs>
        <w:spacing w:line="240" w:lineRule="auto"/>
        <w:ind w:right="31" w:firstLine="480" w:firstLineChars="200"/>
        <w:rPr>
          <w:rFonts w:ascii="等线" w:hAnsi="等线"/>
          <w:sz w:val="24"/>
        </w:rPr>
      </w:pPr>
      <w:r>
        <w:rPr>
          <w:rFonts w:hint="eastAsia" w:ascii="等线" w:hAnsi="等线"/>
          <w:sz w:val="24"/>
        </w:rPr>
        <w:t>22.2</w:t>
      </w:r>
      <w:r>
        <w:rPr>
          <w:rFonts w:ascii="等线" w:hAnsi="等线"/>
          <w:sz w:val="24"/>
        </w:rPr>
        <w:t>在谈判内容不做实质性变更或重大调整的前提下，供应商下轮报价</w:t>
      </w:r>
      <w:r>
        <w:rPr>
          <w:rFonts w:hint="eastAsia" w:ascii="等线" w:hAnsi="等线"/>
          <w:sz w:val="24"/>
        </w:rPr>
        <w:t>不得低</w:t>
      </w:r>
      <w:r>
        <w:rPr>
          <w:rFonts w:ascii="等线" w:hAnsi="等线"/>
          <w:sz w:val="24"/>
        </w:rPr>
        <w:t>于上一轮报价。</w:t>
      </w:r>
    </w:p>
    <w:p>
      <w:pPr>
        <w:tabs>
          <w:tab w:val="left" w:pos="1552"/>
        </w:tabs>
        <w:spacing w:line="240" w:lineRule="auto"/>
        <w:ind w:right="31" w:firstLine="480" w:firstLineChars="200"/>
        <w:rPr>
          <w:rFonts w:ascii="等线" w:hAnsi="等线"/>
          <w:sz w:val="24"/>
        </w:rPr>
      </w:pPr>
      <w:r>
        <w:rPr>
          <w:rFonts w:hint="eastAsia" w:ascii="等线" w:hAnsi="等线"/>
          <w:sz w:val="24"/>
        </w:rPr>
        <w:t>22.3</w:t>
      </w:r>
      <w:r>
        <w:rPr>
          <w:rFonts w:ascii="等线" w:hAnsi="等线"/>
          <w:sz w:val="24"/>
        </w:rPr>
        <w:t>最后报价是供应商响应文件的有效组成部分，最后报价也是签订合同的依据。</w:t>
      </w:r>
    </w:p>
    <w:p>
      <w:pPr>
        <w:pStyle w:val="7"/>
        <w:keepNext w:val="0"/>
        <w:keepLines w:val="0"/>
        <w:tabs>
          <w:tab w:val="left" w:pos="1317"/>
        </w:tabs>
        <w:spacing w:before="0" w:after="0" w:line="240" w:lineRule="auto"/>
        <w:ind w:firstLine="480" w:firstLineChars="200"/>
        <w:rPr>
          <w:rFonts w:ascii="等线" w:hAnsi="等线" w:cs="宋体"/>
          <w:sz w:val="24"/>
          <w:szCs w:val="24"/>
        </w:rPr>
      </w:pPr>
      <w:r>
        <w:rPr>
          <w:rFonts w:hint="eastAsia" w:ascii="等线" w:hAnsi="等线" w:cs="宋体"/>
          <w:sz w:val="24"/>
          <w:szCs w:val="24"/>
        </w:rPr>
        <w:t>23.</w:t>
      </w:r>
      <w:r>
        <w:rPr>
          <w:rFonts w:ascii="等线" w:hAnsi="等线" w:cs="宋体"/>
          <w:sz w:val="24"/>
          <w:szCs w:val="24"/>
        </w:rPr>
        <w:t>成交候选人的推荐原则及标准</w:t>
      </w:r>
    </w:p>
    <w:p>
      <w:pPr>
        <w:tabs>
          <w:tab w:val="left" w:pos="1552"/>
        </w:tabs>
        <w:spacing w:line="240" w:lineRule="auto"/>
        <w:ind w:right="31" w:firstLine="480" w:firstLineChars="200"/>
        <w:rPr>
          <w:rFonts w:ascii="等线" w:hAnsi="等线"/>
          <w:sz w:val="24"/>
        </w:rPr>
      </w:pPr>
      <w:r>
        <w:rPr>
          <w:rFonts w:ascii="等线" w:hAnsi="等线"/>
          <w:sz w:val="24"/>
        </w:rPr>
        <w:t>谈判小组依据本项目谈判文件所约定的评审方法和标准，按照最后报价由</w:t>
      </w:r>
      <w:r>
        <w:rPr>
          <w:rFonts w:hint="eastAsia" w:ascii="等线" w:hAnsi="等线"/>
          <w:sz w:val="24"/>
        </w:rPr>
        <w:t>低到高</w:t>
      </w:r>
      <w:r>
        <w:rPr>
          <w:rFonts w:ascii="等线" w:hAnsi="等线"/>
          <w:sz w:val="24"/>
        </w:rPr>
        <w:t>的顺序依次推荐成交候选人。最后报价相同的，则由谈判小组采取随机抽取方式确定。</w:t>
      </w:r>
    </w:p>
    <w:p>
      <w:pPr>
        <w:pStyle w:val="7"/>
        <w:keepNext w:val="0"/>
        <w:keepLines w:val="0"/>
        <w:tabs>
          <w:tab w:val="left" w:pos="1317"/>
        </w:tabs>
        <w:spacing w:before="0" w:after="0" w:line="240" w:lineRule="auto"/>
        <w:ind w:firstLine="480" w:firstLineChars="200"/>
        <w:rPr>
          <w:rFonts w:ascii="等线" w:hAnsi="等线" w:cs="宋体"/>
          <w:sz w:val="24"/>
          <w:szCs w:val="24"/>
        </w:rPr>
      </w:pPr>
      <w:r>
        <w:rPr>
          <w:rFonts w:hint="eastAsia" w:ascii="等线" w:hAnsi="等线" w:cs="宋体"/>
          <w:sz w:val="24"/>
          <w:szCs w:val="24"/>
        </w:rPr>
        <w:t>24</w:t>
      </w:r>
      <w:r>
        <w:rPr>
          <w:rFonts w:ascii="等线" w:hAnsi="等线" w:cs="宋体"/>
          <w:sz w:val="24"/>
          <w:szCs w:val="24"/>
        </w:rPr>
        <w:t>确定成交候选人和成交供应商</w:t>
      </w:r>
    </w:p>
    <w:p>
      <w:pPr>
        <w:tabs>
          <w:tab w:val="left" w:pos="1586"/>
        </w:tabs>
        <w:spacing w:line="240" w:lineRule="auto"/>
        <w:ind w:right="31" w:firstLine="480" w:firstLineChars="200"/>
        <w:rPr>
          <w:rFonts w:ascii="等线" w:hAnsi="等线"/>
          <w:sz w:val="24"/>
        </w:rPr>
      </w:pPr>
      <w:r>
        <w:rPr>
          <w:rFonts w:ascii="等线" w:hAnsi="等线"/>
          <w:sz w:val="24"/>
        </w:rPr>
        <w:t>谈判小组按照最后报价由</w:t>
      </w:r>
      <w:r>
        <w:rPr>
          <w:rFonts w:hint="eastAsia" w:ascii="等线" w:hAnsi="等线"/>
          <w:sz w:val="24"/>
        </w:rPr>
        <w:t>低到高</w:t>
      </w:r>
      <w:r>
        <w:rPr>
          <w:rFonts w:ascii="等线" w:hAnsi="等线"/>
          <w:sz w:val="24"/>
        </w:rPr>
        <w:t>的顺序和供应商须知前附表中规定确定成交候选人，并标明排列顺序。排名第一的成交候选人经采购人或采购人授权的谈判小组确定为成交供应商后，由采购代理机构在指定媒体上予以公告。</w:t>
      </w:r>
    </w:p>
    <w:p>
      <w:pPr>
        <w:pStyle w:val="7"/>
        <w:keepNext w:val="0"/>
        <w:keepLines w:val="0"/>
        <w:tabs>
          <w:tab w:val="left" w:pos="1314"/>
        </w:tabs>
        <w:spacing w:before="0" w:after="0" w:line="240" w:lineRule="auto"/>
        <w:ind w:firstLine="480" w:firstLineChars="200"/>
        <w:rPr>
          <w:rFonts w:ascii="等线" w:hAnsi="等线" w:cs="宋体"/>
          <w:sz w:val="24"/>
          <w:szCs w:val="24"/>
        </w:rPr>
      </w:pPr>
      <w:r>
        <w:rPr>
          <w:rFonts w:hint="eastAsia" w:ascii="等线" w:hAnsi="等线" w:cs="宋体"/>
          <w:sz w:val="24"/>
          <w:szCs w:val="24"/>
        </w:rPr>
        <w:t>25.</w:t>
      </w:r>
      <w:r>
        <w:rPr>
          <w:rFonts w:ascii="等线" w:hAnsi="等线" w:cs="宋体"/>
          <w:sz w:val="24"/>
          <w:szCs w:val="24"/>
        </w:rPr>
        <w:t>编写评审报告</w:t>
      </w:r>
    </w:p>
    <w:p>
      <w:pPr>
        <w:tabs>
          <w:tab w:val="left" w:pos="1552"/>
        </w:tabs>
        <w:spacing w:line="240" w:lineRule="auto"/>
        <w:ind w:right="31" w:firstLine="480" w:firstLineChars="200"/>
        <w:rPr>
          <w:rFonts w:ascii="等线" w:hAnsi="等线"/>
          <w:sz w:val="24"/>
        </w:rPr>
      </w:pPr>
      <w:r>
        <w:rPr>
          <w:rFonts w:ascii="等线" w:hAnsi="等线"/>
          <w:sz w:val="24"/>
        </w:rPr>
        <w:t>评审报告是根据全体谈判小组成员签字的原始评审记录和评审结果编写的报告，评审报告由谈判小组全体成员签字。对评审结论持有异议的谈判小组成员可以书面方式阐述其不同意见和理由。谈判小组成员拒绝在评审报告上签字且不陈述其不同意见和理由的，视为同意评审结论。</w:t>
      </w:r>
    </w:p>
    <w:p>
      <w:pPr>
        <w:pStyle w:val="7"/>
        <w:keepNext w:val="0"/>
        <w:keepLines w:val="0"/>
        <w:tabs>
          <w:tab w:val="left" w:pos="1317"/>
        </w:tabs>
        <w:spacing w:before="0" w:after="0" w:line="240" w:lineRule="auto"/>
        <w:ind w:firstLine="480" w:firstLineChars="200"/>
        <w:rPr>
          <w:rFonts w:ascii="等线" w:hAnsi="等线" w:cs="宋体"/>
          <w:sz w:val="24"/>
          <w:szCs w:val="24"/>
        </w:rPr>
      </w:pPr>
      <w:r>
        <w:rPr>
          <w:rFonts w:hint="eastAsia" w:ascii="等线" w:hAnsi="等线" w:cs="宋体"/>
          <w:sz w:val="24"/>
          <w:szCs w:val="24"/>
        </w:rPr>
        <w:t>26.</w:t>
      </w:r>
      <w:r>
        <w:rPr>
          <w:rFonts w:ascii="等线" w:hAnsi="等线" w:cs="宋体"/>
          <w:sz w:val="24"/>
          <w:szCs w:val="24"/>
        </w:rPr>
        <w:t>保密要求</w:t>
      </w:r>
    </w:p>
    <w:p>
      <w:pPr>
        <w:tabs>
          <w:tab w:val="left" w:pos="1490"/>
        </w:tabs>
        <w:spacing w:line="240" w:lineRule="auto"/>
        <w:ind w:firstLine="480" w:firstLineChars="200"/>
        <w:rPr>
          <w:rFonts w:ascii="等线" w:hAnsi="等线"/>
          <w:sz w:val="24"/>
        </w:rPr>
      </w:pPr>
      <w:r>
        <w:rPr>
          <w:rFonts w:hint="eastAsia" w:ascii="等线" w:hAnsi="等线"/>
          <w:sz w:val="24"/>
        </w:rPr>
        <w:t>26.1</w:t>
      </w:r>
      <w:r>
        <w:rPr>
          <w:rFonts w:ascii="等线" w:hAnsi="等线"/>
          <w:sz w:val="24"/>
        </w:rPr>
        <w:t>评审将在严格保密的情况下进行。</w:t>
      </w:r>
    </w:p>
    <w:p>
      <w:pPr>
        <w:tabs>
          <w:tab w:val="left" w:pos="1552"/>
        </w:tabs>
        <w:spacing w:line="240" w:lineRule="auto"/>
        <w:ind w:right="31" w:firstLine="480" w:firstLineChars="200"/>
        <w:rPr>
          <w:rFonts w:ascii="等线" w:hAnsi="等线"/>
          <w:sz w:val="24"/>
        </w:rPr>
      </w:pPr>
      <w:r>
        <w:rPr>
          <w:rFonts w:hint="eastAsia" w:ascii="等线" w:hAnsi="等线"/>
          <w:sz w:val="24"/>
        </w:rPr>
        <w:t>26.2</w:t>
      </w:r>
      <w:r>
        <w:rPr>
          <w:rFonts w:ascii="等线" w:hAnsi="等线"/>
          <w:sz w:val="24"/>
        </w:rPr>
        <w:t>有关人员应当遵守评审工作纪律，不得泄露评审文件、评审情况和评审中获悉的国家秘密、商业秘密。</w:t>
      </w:r>
    </w:p>
    <w:p>
      <w:pPr>
        <w:pStyle w:val="7"/>
        <w:keepNext w:val="0"/>
        <w:keepLines w:val="0"/>
        <w:tabs>
          <w:tab w:val="left" w:pos="1317"/>
        </w:tabs>
        <w:spacing w:before="0" w:after="0" w:line="240" w:lineRule="auto"/>
        <w:ind w:firstLine="480" w:firstLineChars="200"/>
        <w:rPr>
          <w:rFonts w:ascii="等线" w:hAnsi="等线" w:cs="宋体"/>
          <w:sz w:val="24"/>
          <w:szCs w:val="24"/>
        </w:rPr>
      </w:pPr>
      <w:r>
        <w:rPr>
          <w:rFonts w:hint="eastAsia" w:ascii="等线" w:hAnsi="等线" w:cs="宋体"/>
          <w:sz w:val="24"/>
          <w:szCs w:val="24"/>
        </w:rPr>
        <w:t>27.</w:t>
      </w:r>
      <w:r>
        <w:rPr>
          <w:rFonts w:ascii="等线" w:hAnsi="等线" w:cs="宋体"/>
          <w:sz w:val="24"/>
          <w:szCs w:val="24"/>
        </w:rPr>
        <w:t>成交结果公告</w:t>
      </w:r>
    </w:p>
    <w:p>
      <w:pPr>
        <w:tabs>
          <w:tab w:val="left" w:pos="1552"/>
        </w:tabs>
        <w:spacing w:line="240" w:lineRule="auto"/>
        <w:ind w:right="31" w:firstLine="480" w:firstLineChars="200"/>
        <w:rPr>
          <w:rFonts w:ascii="等线" w:hAnsi="等线"/>
          <w:sz w:val="24"/>
        </w:rPr>
      </w:pPr>
      <w:r>
        <w:rPr>
          <w:rFonts w:hint="eastAsia" w:ascii="等线" w:hAnsi="等线"/>
          <w:sz w:val="24"/>
        </w:rPr>
        <w:t>27.1</w:t>
      </w:r>
      <w:r>
        <w:rPr>
          <w:rFonts w:ascii="等线" w:hAnsi="等线"/>
          <w:sz w:val="24"/>
        </w:rPr>
        <w:t>为体现“公开、公平、公正”的原则，谈判结束后，采购代理机构将在发布成交结果公告。</w:t>
      </w:r>
    </w:p>
    <w:p>
      <w:pPr>
        <w:tabs>
          <w:tab w:val="left" w:pos="1552"/>
        </w:tabs>
        <w:spacing w:line="240" w:lineRule="auto"/>
        <w:ind w:left="-89" w:right="31" w:firstLine="480" w:firstLineChars="200"/>
        <w:rPr>
          <w:rFonts w:ascii="等线" w:hAnsi="等线"/>
          <w:sz w:val="24"/>
        </w:rPr>
      </w:pPr>
      <w:r>
        <w:rPr>
          <w:rFonts w:hint="eastAsia" w:ascii="等线" w:hAnsi="等线"/>
          <w:sz w:val="24"/>
        </w:rPr>
        <w:t>27.2</w:t>
      </w:r>
      <w:r>
        <w:rPr>
          <w:rFonts w:ascii="等线" w:hAnsi="等线"/>
          <w:sz w:val="24"/>
        </w:rPr>
        <w:t>成交结果公告内容应当包括采购人及其委托的采购代理机构的名称、地址、联系方式，项目名称和项目编号，成交供应商名称、地址和成交金额， 主要成交标的的名称、规格型号、数量、单价、服务要求，成交结果公告期限、评审专家名单以及供应商须知前附表中约定进行公告的内容。</w:t>
      </w:r>
    </w:p>
    <w:p>
      <w:pPr>
        <w:spacing w:line="240" w:lineRule="auto"/>
        <w:rPr>
          <w:rFonts w:ascii="等线" w:hAnsi="等线"/>
          <w:sz w:val="24"/>
        </w:rPr>
      </w:pPr>
      <w:r>
        <w:rPr>
          <w:rFonts w:hint="eastAsia" w:ascii="等线" w:hAnsi="等线"/>
          <w:b/>
          <w:color w:val="000000"/>
          <w:sz w:val="24"/>
        </w:rPr>
        <w:t>注：</w:t>
      </w:r>
      <w:r>
        <w:rPr>
          <w:rFonts w:hint="eastAsia" w:ascii="等线" w:hAnsi="等线"/>
          <w:sz w:val="24"/>
        </w:rPr>
        <w:t>1、采购人定标前对成交候选人进行信用查询，如成交候选人存在不良信用记录，采购人应取消成交候选人资格，并按规定予以处理。</w:t>
      </w:r>
    </w:p>
    <w:p>
      <w:pPr>
        <w:tabs>
          <w:tab w:val="left" w:pos="1552"/>
        </w:tabs>
        <w:spacing w:line="240" w:lineRule="auto"/>
        <w:ind w:right="-28" w:firstLine="480" w:firstLineChars="200"/>
        <w:rPr>
          <w:rFonts w:ascii="等线" w:hAnsi="等线"/>
          <w:sz w:val="24"/>
        </w:rPr>
      </w:pPr>
      <w:r>
        <w:rPr>
          <w:rFonts w:hint="eastAsia" w:ascii="等线" w:hAnsi="等线"/>
          <w:sz w:val="24"/>
        </w:rPr>
        <w:t xml:space="preserve">2、不良信用记录是指：（1）供应商被人民法院列入失信被执行人；（2）供应商或其法定代表人或拟派项目经理（项目负责人）被人民检察院列入行贿犯罪档案；（3）供应商被工商行政管理部门列入企业经营异常名录；（4）供应商被税务部门列入重大税收违法案件当事人名单；（5）供应商被政府采购监管部门列入政府采购严重违法失信行为记录名单，以及存在《中华人民共和国政府采购法实施条例》第十九条规定的行政处罚记录。 </w:t>
      </w:r>
    </w:p>
    <w:p>
      <w:pPr>
        <w:tabs>
          <w:tab w:val="left" w:pos="1552"/>
        </w:tabs>
        <w:spacing w:line="240" w:lineRule="auto"/>
        <w:ind w:right="669" w:firstLine="480" w:firstLineChars="200"/>
        <w:rPr>
          <w:rFonts w:ascii="等线" w:hAnsi="等线"/>
          <w:sz w:val="24"/>
        </w:rPr>
      </w:pPr>
      <w:r>
        <w:rPr>
          <w:rFonts w:hint="eastAsia" w:ascii="等线" w:hAnsi="等线"/>
          <w:sz w:val="24"/>
        </w:rPr>
        <w:t>3、信用信息记录方式：采购人将查询网页打印、签字并存档备查。</w:t>
      </w:r>
    </w:p>
    <w:p>
      <w:pPr>
        <w:pStyle w:val="7"/>
        <w:keepNext w:val="0"/>
        <w:keepLines w:val="0"/>
        <w:tabs>
          <w:tab w:val="left" w:pos="1317"/>
        </w:tabs>
        <w:spacing w:before="0" w:after="0" w:line="240" w:lineRule="auto"/>
        <w:ind w:firstLine="480" w:firstLineChars="200"/>
        <w:rPr>
          <w:rFonts w:ascii="等线" w:hAnsi="等线" w:cs="宋体"/>
          <w:sz w:val="24"/>
          <w:szCs w:val="24"/>
        </w:rPr>
      </w:pPr>
      <w:r>
        <w:rPr>
          <w:rFonts w:hint="eastAsia" w:ascii="等线" w:hAnsi="等线" w:cs="宋体"/>
          <w:sz w:val="24"/>
          <w:szCs w:val="24"/>
        </w:rPr>
        <w:t>28.</w:t>
      </w:r>
      <w:r>
        <w:rPr>
          <w:rFonts w:ascii="等线" w:hAnsi="等线" w:cs="宋体"/>
          <w:sz w:val="24"/>
          <w:szCs w:val="24"/>
        </w:rPr>
        <w:t>成交通知书</w:t>
      </w:r>
    </w:p>
    <w:p>
      <w:pPr>
        <w:tabs>
          <w:tab w:val="left" w:pos="1552"/>
        </w:tabs>
        <w:spacing w:line="240" w:lineRule="auto"/>
        <w:ind w:right="31" w:firstLine="480" w:firstLineChars="200"/>
        <w:rPr>
          <w:rFonts w:ascii="等线" w:hAnsi="等线"/>
          <w:sz w:val="24"/>
        </w:rPr>
      </w:pPr>
      <w:r>
        <w:rPr>
          <w:rFonts w:hint="eastAsia" w:ascii="等线" w:hAnsi="等线"/>
          <w:sz w:val="24"/>
        </w:rPr>
        <w:t>28.1</w:t>
      </w:r>
      <w:r>
        <w:rPr>
          <w:rFonts w:ascii="等线" w:hAnsi="等线"/>
          <w:sz w:val="24"/>
        </w:rPr>
        <w:t>采购代理机构发布成交结果公告的同时以供应商须知前附表规定的形式向成交供应商发出成交通知书。</w:t>
      </w:r>
    </w:p>
    <w:p>
      <w:pPr>
        <w:tabs>
          <w:tab w:val="left" w:pos="1552"/>
        </w:tabs>
        <w:spacing w:line="240" w:lineRule="auto"/>
        <w:ind w:right="31" w:firstLine="480" w:firstLineChars="200"/>
        <w:rPr>
          <w:rFonts w:ascii="等线" w:hAnsi="等线"/>
          <w:sz w:val="24"/>
        </w:rPr>
      </w:pPr>
      <w:r>
        <w:rPr>
          <w:rFonts w:hint="eastAsia" w:ascii="等线" w:hAnsi="等线"/>
          <w:sz w:val="24"/>
        </w:rPr>
        <w:t>28.2</w:t>
      </w:r>
      <w:r>
        <w:rPr>
          <w:rFonts w:ascii="等线" w:hAnsi="等线"/>
          <w:sz w:val="24"/>
        </w:rPr>
        <w:t>成交通知书对采购人和成交供应商具有同等法律效力。成交通知书发出以后，采购人改变成交结果或者成交供应商放弃成交资格，应当承担相应的法律责任。</w:t>
      </w:r>
    </w:p>
    <w:p>
      <w:pPr>
        <w:tabs>
          <w:tab w:val="left" w:pos="1552"/>
        </w:tabs>
        <w:spacing w:line="240" w:lineRule="auto"/>
        <w:ind w:right="31" w:firstLine="480" w:firstLineChars="200"/>
        <w:rPr>
          <w:rFonts w:ascii="等线" w:hAnsi="等线"/>
          <w:sz w:val="24"/>
        </w:rPr>
      </w:pPr>
      <w:r>
        <w:rPr>
          <w:rFonts w:hint="eastAsia" w:ascii="等线" w:hAnsi="等线"/>
          <w:sz w:val="24"/>
        </w:rPr>
        <w:t>28.3</w:t>
      </w:r>
      <w:r>
        <w:rPr>
          <w:rFonts w:ascii="等线" w:hAnsi="等线"/>
          <w:sz w:val="24"/>
        </w:rPr>
        <w:t>成交通知书是合同的组成部分。</w:t>
      </w:r>
    </w:p>
    <w:p>
      <w:pPr>
        <w:tabs>
          <w:tab w:val="left" w:pos="1490"/>
        </w:tabs>
        <w:spacing w:line="240" w:lineRule="auto"/>
        <w:ind w:right="4615" w:firstLine="480" w:firstLineChars="200"/>
        <w:rPr>
          <w:rFonts w:ascii="等线" w:hAnsi="等线"/>
          <w:b/>
          <w:sz w:val="24"/>
        </w:rPr>
      </w:pPr>
      <w:r>
        <w:rPr>
          <w:rFonts w:ascii="等线" w:hAnsi="等线"/>
          <w:b/>
          <w:sz w:val="24"/>
        </w:rPr>
        <w:t>29.</w:t>
      </w:r>
      <w:r>
        <w:rPr>
          <w:rFonts w:ascii="等线" w:hAnsi="等线" w:cs="宋体"/>
          <w:b/>
          <w:bCs/>
          <w:sz w:val="24"/>
        </w:rPr>
        <w:t>告知谈判结果</w:t>
      </w:r>
    </w:p>
    <w:p>
      <w:pPr>
        <w:spacing w:line="240" w:lineRule="auto"/>
        <w:ind w:right="1908" w:firstLine="480" w:firstLineChars="200"/>
        <w:rPr>
          <w:rFonts w:ascii="等线" w:hAnsi="等线"/>
          <w:sz w:val="24"/>
        </w:rPr>
      </w:pPr>
      <w:r>
        <w:rPr>
          <w:rFonts w:ascii="等线" w:hAnsi="等线"/>
          <w:sz w:val="24"/>
        </w:rPr>
        <w:t>采购代理机构对未成交的供应商不做未成交原因的解释。</w:t>
      </w:r>
    </w:p>
    <w:p>
      <w:pPr>
        <w:spacing w:line="240" w:lineRule="auto"/>
        <w:ind w:right="1908" w:firstLine="480" w:firstLineChars="200"/>
        <w:rPr>
          <w:rFonts w:ascii="等线" w:hAnsi="等线"/>
          <w:sz w:val="24"/>
        </w:rPr>
      </w:pPr>
      <w:r>
        <w:rPr>
          <w:rFonts w:ascii="等线" w:hAnsi="等线"/>
          <w:b/>
          <w:sz w:val="24"/>
        </w:rPr>
        <w:t>30.</w:t>
      </w:r>
      <w:r>
        <w:rPr>
          <w:rFonts w:ascii="等线" w:hAnsi="等线" w:cs="宋体"/>
          <w:b/>
          <w:bCs/>
          <w:sz w:val="24"/>
        </w:rPr>
        <w:t>履约保证金</w:t>
      </w:r>
    </w:p>
    <w:p>
      <w:pPr>
        <w:tabs>
          <w:tab w:val="left" w:pos="1552"/>
        </w:tabs>
        <w:spacing w:line="240" w:lineRule="auto"/>
        <w:ind w:right="31" w:firstLine="480" w:firstLineChars="200"/>
        <w:rPr>
          <w:rFonts w:ascii="等线" w:hAnsi="等线"/>
          <w:sz w:val="24"/>
        </w:rPr>
      </w:pPr>
      <w:r>
        <w:rPr>
          <w:rFonts w:hint="eastAsia" w:ascii="等线" w:hAnsi="等线"/>
          <w:sz w:val="24"/>
        </w:rPr>
        <w:t>30.1</w:t>
      </w:r>
      <w:r>
        <w:rPr>
          <w:rFonts w:ascii="等线" w:hAnsi="等线"/>
          <w:sz w:val="24"/>
        </w:rPr>
        <w:t>成交供应商应按照供应商须知前附表规定缴纳履约保证金。</w:t>
      </w:r>
    </w:p>
    <w:p>
      <w:pPr>
        <w:tabs>
          <w:tab w:val="left" w:pos="1552"/>
        </w:tabs>
        <w:spacing w:line="240" w:lineRule="auto"/>
        <w:ind w:right="31" w:firstLine="480" w:firstLineChars="200"/>
        <w:rPr>
          <w:rFonts w:ascii="等线" w:hAnsi="等线"/>
          <w:sz w:val="24"/>
        </w:rPr>
      </w:pPr>
      <w:r>
        <w:rPr>
          <w:rFonts w:hint="eastAsia" w:ascii="等线" w:hAnsi="等线"/>
          <w:sz w:val="24"/>
        </w:rPr>
        <w:t>30.2</w:t>
      </w:r>
      <w:r>
        <w:rPr>
          <w:rFonts w:ascii="等线" w:hAnsi="等线"/>
          <w:sz w:val="24"/>
        </w:rPr>
        <w:t>如果成交供应商没有按照上述履约保证金的规定执行，将视为放弃成交资格。在此情况下，采购人可确定下一成交候选人为成交供应商，也可以重新开展采购活动。</w:t>
      </w:r>
    </w:p>
    <w:p>
      <w:pPr>
        <w:tabs>
          <w:tab w:val="left" w:pos="1552"/>
        </w:tabs>
        <w:spacing w:line="240" w:lineRule="auto"/>
        <w:ind w:right="31" w:firstLine="480" w:firstLineChars="200"/>
        <w:rPr>
          <w:rFonts w:ascii="等线" w:hAnsi="等线"/>
          <w:b/>
          <w:sz w:val="24"/>
        </w:rPr>
      </w:pPr>
      <w:r>
        <w:rPr>
          <w:rFonts w:hint="eastAsia" w:ascii="等线" w:hAnsi="等线"/>
          <w:b/>
          <w:sz w:val="24"/>
        </w:rPr>
        <w:t>31.</w:t>
      </w:r>
      <w:r>
        <w:rPr>
          <w:rFonts w:ascii="等线" w:hAnsi="等线"/>
          <w:b/>
          <w:sz w:val="24"/>
        </w:rPr>
        <w:t>成交服务费</w:t>
      </w:r>
    </w:p>
    <w:p>
      <w:pPr>
        <w:tabs>
          <w:tab w:val="left" w:pos="1552"/>
        </w:tabs>
        <w:spacing w:line="240" w:lineRule="auto"/>
        <w:ind w:right="31" w:firstLine="480" w:firstLineChars="200"/>
        <w:rPr>
          <w:rFonts w:ascii="等线" w:hAnsi="等线"/>
          <w:sz w:val="24"/>
        </w:rPr>
      </w:pPr>
      <w:r>
        <w:rPr>
          <w:rFonts w:ascii="等线" w:hAnsi="等线"/>
          <w:sz w:val="24"/>
        </w:rPr>
        <w:t>本项目成交服务费的收取按供应商须知前附表的规定执行。</w:t>
      </w:r>
    </w:p>
    <w:p>
      <w:pPr>
        <w:tabs>
          <w:tab w:val="left" w:pos="1490"/>
        </w:tabs>
        <w:spacing w:line="240" w:lineRule="auto"/>
        <w:ind w:right="1734" w:firstLine="480" w:firstLineChars="200"/>
        <w:rPr>
          <w:rFonts w:ascii="等线" w:hAnsi="等线"/>
          <w:b/>
          <w:sz w:val="24"/>
        </w:rPr>
      </w:pPr>
      <w:r>
        <w:rPr>
          <w:rFonts w:ascii="等线" w:hAnsi="等线"/>
          <w:b/>
          <w:sz w:val="24"/>
        </w:rPr>
        <w:t>32.</w:t>
      </w:r>
      <w:r>
        <w:rPr>
          <w:rFonts w:ascii="等线" w:hAnsi="等线" w:cs="宋体"/>
          <w:b/>
          <w:bCs/>
          <w:sz w:val="24"/>
        </w:rPr>
        <w:t>签订合同</w:t>
      </w:r>
    </w:p>
    <w:p>
      <w:pPr>
        <w:tabs>
          <w:tab w:val="left" w:pos="1499"/>
        </w:tabs>
        <w:spacing w:line="240" w:lineRule="auto"/>
        <w:ind w:firstLine="480" w:firstLineChars="200"/>
        <w:rPr>
          <w:rFonts w:ascii="等线" w:hAnsi="等线"/>
          <w:sz w:val="24"/>
        </w:rPr>
      </w:pPr>
      <w:r>
        <w:rPr>
          <w:rFonts w:hint="eastAsia" w:ascii="等线" w:hAnsi="等线"/>
          <w:sz w:val="24"/>
        </w:rPr>
        <w:t>32.1</w:t>
      </w:r>
      <w:r>
        <w:rPr>
          <w:rFonts w:ascii="等线" w:hAnsi="等线"/>
          <w:sz w:val="24"/>
        </w:rPr>
        <w:t>采购人与成交供应商应当自发出成交通知书之日起 30 日内签订合同。</w:t>
      </w:r>
    </w:p>
    <w:p>
      <w:pPr>
        <w:tabs>
          <w:tab w:val="left" w:pos="1552"/>
        </w:tabs>
        <w:spacing w:line="240" w:lineRule="auto"/>
        <w:ind w:right="31" w:firstLine="480" w:firstLineChars="200"/>
        <w:rPr>
          <w:rFonts w:ascii="等线" w:hAnsi="等线"/>
          <w:sz w:val="24"/>
        </w:rPr>
      </w:pPr>
      <w:r>
        <w:rPr>
          <w:rFonts w:hint="eastAsia" w:ascii="等线" w:hAnsi="等线"/>
          <w:sz w:val="24"/>
        </w:rPr>
        <w:t>32.2</w:t>
      </w:r>
      <w:r>
        <w:rPr>
          <w:rFonts w:ascii="等线" w:hAnsi="等线"/>
          <w:sz w:val="24"/>
        </w:rPr>
        <w:t>谈判文件、成交供应商的响应文件及其澄清文件等，均为签订合同的依据。</w:t>
      </w:r>
    </w:p>
    <w:p>
      <w:pPr>
        <w:tabs>
          <w:tab w:val="left" w:pos="1552"/>
        </w:tabs>
        <w:spacing w:line="240" w:lineRule="auto"/>
        <w:ind w:right="31" w:firstLine="480" w:firstLineChars="200"/>
        <w:rPr>
          <w:rFonts w:ascii="等线" w:hAnsi="等线"/>
          <w:sz w:val="24"/>
        </w:rPr>
      </w:pPr>
      <w:r>
        <w:rPr>
          <w:rFonts w:hint="eastAsia" w:ascii="等线" w:hAnsi="等线"/>
          <w:sz w:val="24"/>
        </w:rPr>
        <w:t>32.3</w:t>
      </w:r>
      <w:r>
        <w:rPr>
          <w:rFonts w:ascii="等线" w:hAnsi="等线"/>
          <w:sz w:val="24"/>
        </w:rPr>
        <w:t>成交供应商拒绝与采购人签订合同的，采购人可以按照评审报告推荐的成交候选人名单排序，确定下一成交候选人为成交供应商，也可以重新开展采购活动。成交供应商拒绝签订政府采购合同的不得参加对该项目重新开展的采购活动。</w:t>
      </w:r>
    </w:p>
    <w:p>
      <w:pPr>
        <w:pStyle w:val="7"/>
        <w:keepNext w:val="0"/>
        <w:keepLines w:val="0"/>
        <w:tabs>
          <w:tab w:val="left" w:pos="1317"/>
        </w:tabs>
        <w:spacing w:before="0" w:after="0" w:line="240" w:lineRule="auto"/>
        <w:ind w:firstLine="480" w:firstLineChars="200"/>
        <w:rPr>
          <w:rFonts w:ascii="等线" w:hAnsi="等线" w:cs="宋体"/>
          <w:sz w:val="24"/>
          <w:szCs w:val="24"/>
        </w:rPr>
      </w:pPr>
      <w:r>
        <w:rPr>
          <w:rFonts w:hint="eastAsia" w:ascii="等线" w:hAnsi="等线" w:cs="宋体"/>
          <w:sz w:val="24"/>
          <w:szCs w:val="24"/>
        </w:rPr>
        <w:t>33.</w:t>
      </w:r>
      <w:r>
        <w:rPr>
          <w:rFonts w:ascii="等线" w:hAnsi="等线" w:cs="宋体"/>
          <w:sz w:val="24"/>
          <w:szCs w:val="24"/>
        </w:rPr>
        <w:t>需要补充的其他内容</w:t>
      </w:r>
    </w:p>
    <w:p>
      <w:pPr>
        <w:pStyle w:val="9"/>
        <w:spacing w:line="240" w:lineRule="auto"/>
        <w:ind w:firstLine="420" w:firstLineChars="200"/>
        <w:rPr>
          <w:rFonts w:ascii="等线" w:hAnsi="等线"/>
        </w:rPr>
      </w:pPr>
      <w:r>
        <w:rPr>
          <w:rFonts w:ascii="等线" w:hAnsi="等线"/>
        </w:rPr>
        <w:t>需要补充的其他内容，见供应商须知前附表。</w:t>
      </w:r>
    </w:p>
    <w:p/>
    <w:p>
      <w:pPr>
        <w:widowControl/>
        <w:shd w:val="clear" w:color="auto" w:fill="FFFFFF"/>
        <w:spacing w:before="100" w:beforeAutospacing="1" w:after="100" w:afterAutospacing="1"/>
        <w:jc w:val="center"/>
        <w:outlineLvl w:val="1"/>
        <w:rPr>
          <w:rFonts w:hint="eastAsia" w:ascii="微软雅黑" w:hAnsi="微软雅黑" w:eastAsia="微软雅黑"/>
          <w:b/>
          <w:sz w:val="30"/>
          <w:szCs w:val="30"/>
        </w:rPr>
      </w:pPr>
    </w:p>
    <w:p>
      <w:pPr>
        <w:pStyle w:val="2"/>
        <w:rPr>
          <w:rFonts w:hint="eastAsia" w:ascii="微软雅黑" w:hAnsi="微软雅黑" w:eastAsia="微软雅黑"/>
          <w:b/>
          <w:sz w:val="30"/>
          <w:szCs w:val="30"/>
        </w:rPr>
      </w:pPr>
    </w:p>
    <w:p>
      <w:pPr>
        <w:pStyle w:val="2"/>
        <w:rPr>
          <w:rFonts w:hint="eastAsia" w:ascii="微软雅黑" w:hAnsi="微软雅黑" w:eastAsia="微软雅黑"/>
          <w:b/>
          <w:sz w:val="30"/>
          <w:szCs w:val="30"/>
        </w:rPr>
      </w:pPr>
    </w:p>
    <w:p>
      <w:pPr>
        <w:pStyle w:val="2"/>
        <w:rPr>
          <w:rFonts w:hint="eastAsia" w:ascii="微软雅黑" w:hAnsi="微软雅黑" w:eastAsia="微软雅黑"/>
          <w:b/>
          <w:sz w:val="30"/>
          <w:szCs w:val="30"/>
        </w:rPr>
      </w:pPr>
    </w:p>
    <w:p>
      <w:pPr>
        <w:pStyle w:val="2"/>
        <w:rPr>
          <w:rFonts w:hint="eastAsia" w:ascii="微软雅黑" w:hAnsi="微软雅黑" w:eastAsia="微软雅黑"/>
          <w:b/>
          <w:sz w:val="30"/>
          <w:szCs w:val="30"/>
        </w:rPr>
      </w:pPr>
    </w:p>
    <w:p>
      <w:pPr>
        <w:pStyle w:val="2"/>
        <w:rPr>
          <w:rFonts w:hint="eastAsia" w:ascii="微软雅黑" w:hAnsi="微软雅黑" w:eastAsia="微软雅黑"/>
          <w:b/>
          <w:sz w:val="30"/>
          <w:szCs w:val="30"/>
        </w:rPr>
      </w:pPr>
    </w:p>
    <w:p>
      <w:pPr>
        <w:pStyle w:val="2"/>
        <w:rPr>
          <w:rFonts w:hint="eastAsia" w:ascii="微软雅黑" w:hAnsi="微软雅黑" w:eastAsia="微软雅黑"/>
          <w:b/>
          <w:sz w:val="30"/>
          <w:szCs w:val="30"/>
        </w:rPr>
      </w:pPr>
    </w:p>
    <w:p>
      <w:pPr>
        <w:pStyle w:val="2"/>
        <w:rPr>
          <w:rFonts w:hint="eastAsia" w:ascii="微软雅黑" w:hAnsi="微软雅黑" w:eastAsia="微软雅黑"/>
          <w:b/>
          <w:sz w:val="30"/>
          <w:szCs w:val="30"/>
        </w:rPr>
      </w:pPr>
    </w:p>
    <w:p>
      <w:pPr>
        <w:pStyle w:val="2"/>
        <w:rPr>
          <w:rFonts w:hint="eastAsia" w:ascii="微软雅黑" w:hAnsi="微软雅黑" w:eastAsia="微软雅黑"/>
          <w:b/>
          <w:sz w:val="30"/>
          <w:szCs w:val="30"/>
        </w:rPr>
      </w:pPr>
    </w:p>
    <w:p>
      <w:pPr>
        <w:widowControl/>
        <w:shd w:val="clear" w:color="auto" w:fill="FFFFFF"/>
        <w:spacing w:before="100" w:beforeAutospacing="1" w:after="100" w:afterAutospacing="1"/>
        <w:jc w:val="center"/>
        <w:outlineLvl w:val="1"/>
        <w:rPr>
          <w:rFonts w:hint="default" w:ascii="仿宋" w:hAnsi="仿宋" w:eastAsia="仿宋" w:cs="仿宋"/>
          <w:b/>
          <w:bCs/>
          <w:kern w:val="0"/>
          <w:sz w:val="32"/>
          <w:szCs w:val="32"/>
          <w:shd w:val="clear" w:color="auto" w:fill="FFFFFF"/>
          <w:lang w:val="en-US" w:eastAsia="zh-CN"/>
        </w:rPr>
      </w:pPr>
      <w:r>
        <w:rPr>
          <w:rFonts w:hint="eastAsia" w:ascii="微软雅黑" w:hAnsi="微软雅黑" w:eastAsia="微软雅黑"/>
          <w:b/>
          <w:sz w:val="30"/>
          <w:szCs w:val="30"/>
        </w:rPr>
        <w:t>三、</w:t>
      </w:r>
      <w:r>
        <w:rPr>
          <w:rFonts w:hint="eastAsia" w:ascii="仿宋" w:hAnsi="仿宋" w:eastAsia="仿宋" w:cs="仿宋"/>
          <w:b/>
          <w:bCs/>
          <w:kern w:val="0"/>
          <w:sz w:val="32"/>
          <w:szCs w:val="32"/>
          <w:shd w:val="clear" w:color="auto" w:fill="FFFFFF"/>
        </w:rPr>
        <w:t>采购需求</w:t>
      </w:r>
      <w:bookmarkStart w:id="50" w:name="_Toc465179965"/>
      <w:r>
        <w:rPr>
          <w:rFonts w:hint="eastAsia" w:ascii="仿宋" w:hAnsi="仿宋" w:eastAsia="仿宋" w:cs="仿宋"/>
          <w:b/>
          <w:bCs/>
          <w:kern w:val="0"/>
          <w:sz w:val="32"/>
          <w:szCs w:val="32"/>
          <w:shd w:val="clear" w:color="auto" w:fill="FFFFFF"/>
          <w:lang w:val="en-US" w:eastAsia="zh-CN"/>
        </w:rPr>
        <w:t>及控制单价</w:t>
      </w:r>
    </w:p>
    <w:bookmarkEnd w:id="50"/>
    <w:p>
      <w:pPr>
        <w:jc w:val="center"/>
        <w:rPr>
          <w:rFonts w:ascii="宋体" w:hAnsi="宋体"/>
          <w:b/>
          <w:sz w:val="32"/>
          <w:szCs w:val="32"/>
        </w:rPr>
      </w:pPr>
    </w:p>
    <w:tbl>
      <w:tblPr>
        <w:tblStyle w:val="16"/>
        <w:tblW w:w="8743" w:type="dxa"/>
        <w:tblInd w:w="-2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3154"/>
        <w:gridCol w:w="752"/>
        <w:gridCol w:w="1104"/>
        <w:gridCol w:w="1220"/>
        <w:gridCol w:w="1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760" w:type="dxa"/>
            <w:vAlign w:val="center"/>
          </w:tcPr>
          <w:p>
            <w:pPr>
              <w:shd w:val="clear" w:color="auto" w:fill="FFFFFF"/>
              <w:snapToGrid w:val="0"/>
              <w:spacing w:line="360" w:lineRule="auto"/>
              <w:jc w:val="center"/>
              <w:rPr>
                <w:rFonts w:ascii="宋体" w:hAnsi="宋体" w:cs="宋体"/>
                <w:sz w:val="22"/>
                <w:szCs w:val="22"/>
              </w:rPr>
            </w:pPr>
            <w:r>
              <w:rPr>
                <w:rFonts w:hint="eastAsia" w:ascii="宋体" w:hAnsi="宋体" w:cs="宋体"/>
                <w:sz w:val="22"/>
                <w:szCs w:val="22"/>
              </w:rPr>
              <w:t>分类</w:t>
            </w:r>
          </w:p>
        </w:tc>
        <w:tc>
          <w:tcPr>
            <w:tcW w:w="3154" w:type="dxa"/>
            <w:vAlign w:val="center"/>
          </w:tcPr>
          <w:p>
            <w:pPr>
              <w:shd w:val="clear" w:color="auto" w:fill="FFFFFF"/>
              <w:snapToGrid w:val="0"/>
              <w:spacing w:line="360" w:lineRule="auto"/>
              <w:ind w:firstLine="440" w:firstLineChars="200"/>
              <w:rPr>
                <w:rFonts w:ascii="宋体" w:hAnsi="宋体" w:cs="宋体"/>
                <w:sz w:val="22"/>
                <w:szCs w:val="22"/>
              </w:rPr>
            </w:pPr>
            <w:r>
              <w:rPr>
                <w:rFonts w:hint="eastAsia" w:ascii="宋体" w:hAnsi="宋体" w:cs="宋体"/>
                <w:sz w:val="22"/>
                <w:szCs w:val="22"/>
              </w:rPr>
              <w:t>规格、要求</w:t>
            </w:r>
          </w:p>
        </w:tc>
        <w:tc>
          <w:tcPr>
            <w:tcW w:w="752" w:type="dxa"/>
            <w:vAlign w:val="center"/>
          </w:tcPr>
          <w:p>
            <w:pPr>
              <w:shd w:val="clear" w:color="auto" w:fill="FFFFFF"/>
              <w:snapToGrid w:val="0"/>
              <w:spacing w:line="360" w:lineRule="auto"/>
              <w:jc w:val="center"/>
              <w:rPr>
                <w:rFonts w:ascii="宋体" w:hAnsi="宋体" w:cs="宋体"/>
                <w:sz w:val="22"/>
                <w:szCs w:val="22"/>
              </w:rPr>
            </w:pPr>
            <w:r>
              <w:rPr>
                <w:rFonts w:hint="eastAsia" w:ascii="宋体" w:hAnsi="宋体" w:cs="宋体"/>
                <w:sz w:val="22"/>
                <w:szCs w:val="22"/>
              </w:rPr>
              <w:t>单位</w:t>
            </w:r>
          </w:p>
        </w:tc>
        <w:tc>
          <w:tcPr>
            <w:tcW w:w="1104" w:type="dxa"/>
            <w:vAlign w:val="center"/>
          </w:tcPr>
          <w:p>
            <w:pPr>
              <w:shd w:val="clear" w:color="auto" w:fill="FFFFFF"/>
              <w:snapToGrid w:val="0"/>
              <w:spacing w:line="360" w:lineRule="auto"/>
              <w:rPr>
                <w:rFonts w:ascii="宋体" w:hAnsi="宋体" w:cs="宋体"/>
                <w:sz w:val="22"/>
                <w:szCs w:val="22"/>
              </w:rPr>
            </w:pPr>
            <w:r>
              <w:rPr>
                <w:rFonts w:hint="eastAsia" w:ascii="宋体" w:hAnsi="宋体" w:cs="宋体"/>
                <w:sz w:val="22"/>
                <w:szCs w:val="22"/>
              </w:rPr>
              <w:t>采购数量约（包、卷/年）</w:t>
            </w:r>
          </w:p>
        </w:tc>
        <w:tc>
          <w:tcPr>
            <w:tcW w:w="1220" w:type="dxa"/>
            <w:vAlign w:val="center"/>
          </w:tcPr>
          <w:p>
            <w:pPr>
              <w:shd w:val="clear" w:color="auto" w:fill="FFFFFF"/>
              <w:snapToGrid w:val="0"/>
              <w:spacing w:line="360" w:lineRule="auto"/>
              <w:rPr>
                <w:rFonts w:ascii="宋体" w:hAnsi="宋体" w:cs="宋体"/>
                <w:sz w:val="22"/>
                <w:szCs w:val="22"/>
              </w:rPr>
            </w:pPr>
            <w:r>
              <w:rPr>
                <w:rFonts w:hint="eastAsia" w:ascii="宋体" w:hAnsi="宋体" w:cs="宋体"/>
                <w:sz w:val="22"/>
                <w:szCs w:val="22"/>
              </w:rPr>
              <w:t>最高限价</w:t>
            </w:r>
          </w:p>
          <w:p>
            <w:pPr>
              <w:shd w:val="clear" w:color="auto" w:fill="FFFFFF"/>
              <w:snapToGrid w:val="0"/>
              <w:spacing w:line="360" w:lineRule="auto"/>
              <w:rPr>
                <w:rFonts w:ascii="宋体" w:hAnsi="宋体" w:cs="宋体"/>
                <w:sz w:val="22"/>
                <w:szCs w:val="22"/>
              </w:rPr>
            </w:pPr>
            <w:r>
              <w:rPr>
                <w:rFonts w:hint="eastAsia" w:ascii="宋体" w:hAnsi="宋体" w:cs="宋体"/>
                <w:sz w:val="22"/>
                <w:szCs w:val="22"/>
              </w:rPr>
              <w:t>单价（包、卷/元）</w:t>
            </w:r>
          </w:p>
        </w:tc>
        <w:tc>
          <w:tcPr>
            <w:tcW w:w="1753" w:type="dxa"/>
            <w:vAlign w:val="center"/>
          </w:tcPr>
          <w:p>
            <w:pPr>
              <w:shd w:val="clear" w:color="auto" w:fill="FFFFFF"/>
              <w:snapToGrid w:val="0"/>
              <w:spacing w:line="360" w:lineRule="auto"/>
              <w:rPr>
                <w:rFonts w:ascii="宋体" w:hAnsi="宋体" w:cs="宋体"/>
                <w:sz w:val="22"/>
                <w:szCs w:val="22"/>
              </w:rPr>
            </w:pPr>
            <w:r>
              <w:rPr>
                <w:rFonts w:hint="eastAsia" w:ascii="宋体" w:hAnsi="宋体" w:cs="宋体"/>
                <w:sz w:val="22"/>
                <w:szCs w:val="22"/>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60" w:type="dxa"/>
          </w:tcPr>
          <w:p>
            <w:pPr>
              <w:shd w:val="clear" w:color="auto" w:fill="FFFFFF"/>
              <w:snapToGrid w:val="0"/>
              <w:spacing w:line="360" w:lineRule="auto"/>
              <w:jc w:val="center"/>
              <w:rPr>
                <w:rFonts w:ascii="宋体" w:hAnsi="宋体" w:cs="宋体"/>
                <w:sz w:val="22"/>
                <w:szCs w:val="22"/>
              </w:rPr>
            </w:pPr>
            <w:r>
              <w:rPr>
                <w:rFonts w:hint="eastAsia" w:ascii="宋体" w:hAnsi="宋体" w:cs="宋体"/>
                <w:sz w:val="22"/>
                <w:szCs w:val="22"/>
              </w:rPr>
              <w:t>1</w:t>
            </w:r>
          </w:p>
        </w:tc>
        <w:tc>
          <w:tcPr>
            <w:tcW w:w="3154" w:type="dxa"/>
            <w:vAlign w:val="center"/>
          </w:tcPr>
          <w:p>
            <w:pPr>
              <w:shd w:val="clear" w:color="auto" w:fill="FFFFFF"/>
              <w:snapToGrid w:val="0"/>
              <w:spacing w:line="360" w:lineRule="auto"/>
              <w:rPr>
                <w:rFonts w:ascii="宋体" w:hAnsi="宋体" w:cs="宋体"/>
                <w:sz w:val="22"/>
                <w:szCs w:val="22"/>
              </w:rPr>
            </w:pPr>
            <w:r>
              <w:rPr>
                <w:rFonts w:hint="eastAsia" w:ascii="宋体" w:hAnsi="宋体" w:cs="宋体"/>
                <w:sz w:val="22"/>
                <w:szCs w:val="22"/>
              </w:rPr>
              <w:t>80g静电复印纸A4 每包500张</w:t>
            </w:r>
          </w:p>
        </w:tc>
        <w:tc>
          <w:tcPr>
            <w:tcW w:w="752" w:type="dxa"/>
            <w:vAlign w:val="center"/>
          </w:tcPr>
          <w:p>
            <w:pPr>
              <w:shd w:val="clear" w:color="auto" w:fill="FFFFFF"/>
              <w:snapToGrid w:val="0"/>
              <w:spacing w:line="360" w:lineRule="auto"/>
              <w:jc w:val="center"/>
              <w:rPr>
                <w:rFonts w:ascii="宋体" w:hAnsi="宋体" w:cs="宋体"/>
                <w:sz w:val="22"/>
                <w:szCs w:val="22"/>
              </w:rPr>
            </w:pPr>
            <w:r>
              <w:rPr>
                <w:rFonts w:hint="eastAsia" w:ascii="宋体" w:hAnsi="宋体" w:cs="宋体"/>
                <w:sz w:val="22"/>
                <w:szCs w:val="22"/>
              </w:rPr>
              <w:t>包</w:t>
            </w:r>
          </w:p>
        </w:tc>
        <w:tc>
          <w:tcPr>
            <w:tcW w:w="1104" w:type="dxa"/>
            <w:vAlign w:val="center"/>
          </w:tcPr>
          <w:p>
            <w:pPr>
              <w:shd w:val="clear" w:color="auto" w:fill="FFFFFF"/>
              <w:snapToGrid w:val="0"/>
              <w:spacing w:line="360" w:lineRule="auto"/>
              <w:jc w:val="center"/>
              <w:rPr>
                <w:rFonts w:ascii="宋体" w:hAnsi="宋体" w:cs="宋体"/>
                <w:sz w:val="22"/>
                <w:szCs w:val="22"/>
              </w:rPr>
            </w:pPr>
            <w:r>
              <w:rPr>
                <w:rFonts w:hint="eastAsia" w:ascii="宋体" w:hAnsi="宋体" w:cs="宋体"/>
                <w:sz w:val="22"/>
                <w:szCs w:val="22"/>
              </w:rPr>
              <w:t>5800</w:t>
            </w:r>
          </w:p>
        </w:tc>
        <w:tc>
          <w:tcPr>
            <w:tcW w:w="1220" w:type="dxa"/>
            <w:vAlign w:val="center"/>
          </w:tcPr>
          <w:p>
            <w:pPr>
              <w:shd w:val="clear" w:color="auto" w:fill="FFFFFF"/>
              <w:snapToGrid w:val="0"/>
              <w:spacing w:line="360" w:lineRule="auto"/>
              <w:jc w:val="center"/>
              <w:rPr>
                <w:rFonts w:ascii="宋体" w:hAnsi="宋体" w:cs="宋体"/>
                <w:sz w:val="22"/>
                <w:szCs w:val="22"/>
              </w:rPr>
            </w:pPr>
            <w:r>
              <w:rPr>
                <w:rFonts w:hint="eastAsia" w:ascii="宋体" w:hAnsi="宋体" w:cs="宋体"/>
                <w:sz w:val="22"/>
                <w:szCs w:val="22"/>
              </w:rPr>
              <w:t>24</w:t>
            </w:r>
          </w:p>
        </w:tc>
        <w:tc>
          <w:tcPr>
            <w:tcW w:w="1753" w:type="dxa"/>
            <w:vAlign w:val="center"/>
          </w:tcPr>
          <w:p>
            <w:pPr>
              <w:shd w:val="clear" w:color="auto" w:fill="FFFFFF"/>
              <w:snapToGrid w:val="0"/>
              <w:spacing w:line="360" w:lineRule="auto"/>
              <w:jc w:val="center"/>
              <w:rPr>
                <w:rFonts w:ascii="宋体" w:hAnsi="宋体" w:cs="宋体"/>
                <w:sz w:val="22"/>
                <w:szCs w:val="22"/>
              </w:rPr>
            </w:pPr>
            <w:r>
              <w:rPr>
                <w:rFonts w:hint="eastAsia" w:ascii="宋体" w:hAnsi="宋体" w:cs="宋体"/>
                <w:sz w:val="22"/>
                <w:szCs w:val="22"/>
              </w:rPr>
              <w:t>139200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60" w:type="dxa"/>
          </w:tcPr>
          <w:p>
            <w:pPr>
              <w:shd w:val="clear" w:color="auto" w:fill="FFFFFF"/>
              <w:snapToGrid w:val="0"/>
              <w:spacing w:line="360" w:lineRule="auto"/>
              <w:jc w:val="center"/>
              <w:rPr>
                <w:rFonts w:ascii="宋体" w:hAnsi="宋体" w:cs="宋体"/>
                <w:sz w:val="22"/>
                <w:szCs w:val="22"/>
              </w:rPr>
            </w:pPr>
            <w:r>
              <w:rPr>
                <w:rFonts w:hint="eastAsia" w:ascii="宋体" w:hAnsi="宋体" w:cs="宋体"/>
                <w:sz w:val="22"/>
                <w:szCs w:val="22"/>
              </w:rPr>
              <w:t>2</w:t>
            </w:r>
          </w:p>
        </w:tc>
        <w:tc>
          <w:tcPr>
            <w:tcW w:w="3154" w:type="dxa"/>
            <w:vAlign w:val="center"/>
          </w:tcPr>
          <w:p>
            <w:pPr>
              <w:shd w:val="clear" w:color="auto" w:fill="FFFFFF"/>
              <w:snapToGrid w:val="0"/>
              <w:spacing w:line="360" w:lineRule="auto"/>
              <w:rPr>
                <w:rFonts w:ascii="宋体" w:hAnsi="宋体" w:cs="宋体"/>
                <w:sz w:val="22"/>
                <w:szCs w:val="22"/>
              </w:rPr>
            </w:pPr>
            <w:r>
              <w:rPr>
                <w:rFonts w:hint="eastAsia" w:ascii="宋体" w:hAnsi="宋体" w:cs="宋体"/>
                <w:sz w:val="22"/>
                <w:szCs w:val="22"/>
              </w:rPr>
              <w:t>80g静电复印纸A</w:t>
            </w:r>
            <w:r>
              <w:rPr>
                <w:rFonts w:hint="eastAsia" w:ascii="宋体" w:hAnsi="宋体" w:cs="宋体"/>
                <w:sz w:val="22"/>
                <w:szCs w:val="22"/>
                <w:lang w:val="en-US" w:eastAsia="zh-CN"/>
              </w:rPr>
              <w:t>3</w:t>
            </w:r>
            <w:r>
              <w:rPr>
                <w:rFonts w:hint="eastAsia" w:ascii="宋体" w:hAnsi="宋体" w:cs="宋体"/>
                <w:sz w:val="22"/>
                <w:szCs w:val="22"/>
              </w:rPr>
              <w:t xml:space="preserve"> 每包500张</w:t>
            </w:r>
          </w:p>
        </w:tc>
        <w:tc>
          <w:tcPr>
            <w:tcW w:w="752" w:type="dxa"/>
            <w:vAlign w:val="center"/>
          </w:tcPr>
          <w:p>
            <w:pPr>
              <w:shd w:val="clear" w:color="auto" w:fill="FFFFFF"/>
              <w:snapToGrid w:val="0"/>
              <w:spacing w:line="360" w:lineRule="auto"/>
              <w:jc w:val="center"/>
              <w:rPr>
                <w:rFonts w:ascii="宋体" w:hAnsi="宋体" w:cs="宋体"/>
                <w:sz w:val="22"/>
                <w:szCs w:val="22"/>
              </w:rPr>
            </w:pPr>
            <w:r>
              <w:rPr>
                <w:rFonts w:hint="eastAsia" w:ascii="宋体" w:hAnsi="宋体" w:cs="宋体"/>
                <w:sz w:val="22"/>
                <w:szCs w:val="22"/>
              </w:rPr>
              <w:t>包</w:t>
            </w:r>
          </w:p>
        </w:tc>
        <w:tc>
          <w:tcPr>
            <w:tcW w:w="1104" w:type="dxa"/>
            <w:vAlign w:val="center"/>
          </w:tcPr>
          <w:p>
            <w:pPr>
              <w:shd w:val="clear" w:color="auto" w:fill="FFFFFF"/>
              <w:snapToGrid w:val="0"/>
              <w:spacing w:line="360" w:lineRule="auto"/>
              <w:jc w:val="center"/>
              <w:rPr>
                <w:rFonts w:ascii="宋体" w:hAnsi="宋体" w:cs="宋体"/>
                <w:sz w:val="22"/>
                <w:szCs w:val="22"/>
              </w:rPr>
            </w:pPr>
            <w:r>
              <w:rPr>
                <w:rFonts w:hint="eastAsia" w:ascii="宋体" w:hAnsi="宋体" w:cs="宋体"/>
                <w:sz w:val="22"/>
                <w:szCs w:val="22"/>
              </w:rPr>
              <w:t>700</w:t>
            </w:r>
          </w:p>
        </w:tc>
        <w:tc>
          <w:tcPr>
            <w:tcW w:w="1220" w:type="dxa"/>
            <w:vAlign w:val="center"/>
          </w:tcPr>
          <w:p>
            <w:pPr>
              <w:shd w:val="clear" w:color="auto" w:fill="FFFFFF"/>
              <w:snapToGrid w:val="0"/>
              <w:spacing w:line="360" w:lineRule="auto"/>
              <w:jc w:val="center"/>
              <w:rPr>
                <w:rFonts w:ascii="宋体" w:hAnsi="宋体" w:cs="宋体"/>
                <w:sz w:val="22"/>
                <w:szCs w:val="22"/>
              </w:rPr>
            </w:pPr>
            <w:r>
              <w:rPr>
                <w:rFonts w:hint="eastAsia" w:ascii="宋体" w:hAnsi="宋体" w:cs="宋体"/>
                <w:sz w:val="22"/>
                <w:szCs w:val="22"/>
              </w:rPr>
              <w:t>48</w:t>
            </w:r>
          </w:p>
        </w:tc>
        <w:tc>
          <w:tcPr>
            <w:tcW w:w="1753" w:type="dxa"/>
            <w:vAlign w:val="center"/>
          </w:tcPr>
          <w:p>
            <w:pPr>
              <w:shd w:val="clear" w:color="auto" w:fill="FFFFFF"/>
              <w:snapToGrid w:val="0"/>
              <w:spacing w:line="360" w:lineRule="auto"/>
              <w:jc w:val="center"/>
              <w:rPr>
                <w:rFonts w:ascii="宋体" w:hAnsi="宋体" w:cs="宋体"/>
                <w:sz w:val="22"/>
                <w:szCs w:val="22"/>
              </w:rPr>
            </w:pPr>
            <w:r>
              <w:rPr>
                <w:rFonts w:hint="eastAsia" w:ascii="宋体" w:hAnsi="宋体" w:cs="宋体"/>
                <w:sz w:val="22"/>
                <w:szCs w:val="22"/>
              </w:rPr>
              <w:t>33600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60" w:type="dxa"/>
          </w:tcPr>
          <w:p>
            <w:pPr>
              <w:shd w:val="clear" w:color="auto" w:fill="FFFFFF"/>
              <w:snapToGrid w:val="0"/>
              <w:spacing w:line="360" w:lineRule="auto"/>
              <w:jc w:val="center"/>
              <w:rPr>
                <w:rFonts w:ascii="宋体" w:hAnsi="宋体" w:cs="宋体"/>
                <w:sz w:val="22"/>
                <w:szCs w:val="22"/>
              </w:rPr>
            </w:pPr>
            <w:r>
              <w:rPr>
                <w:rFonts w:hint="eastAsia" w:ascii="宋体" w:hAnsi="宋体" w:cs="宋体"/>
                <w:sz w:val="22"/>
                <w:szCs w:val="22"/>
              </w:rPr>
              <w:t>3</w:t>
            </w:r>
          </w:p>
        </w:tc>
        <w:tc>
          <w:tcPr>
            <w:tcW w:w="3154" w:type="dxa"/>
            <w:vAlign w:val="center"/>
          </w:tcPr>
          <w:p>
            <w:pPr>
              <w:shd w:val="clear" w:color="auto" w:fill="FFFFFF"/>
              <w:snapToGrid w:val="0"/>
              <w:spacing w:line="360" w:lineRule="auto"/>
              <w:rPr>
                <w:rFonts w:ascii="宋体" w:hAnsi="宋体" w:cs="宋体"/>
                <w:sz w:val="22"/>
                <w:szCs w:val="22"/>
              </w:rPr>
            </w:pPr>
            <w:r>
              <w:rPr>
                <w:rFonts w:hint="eastAsia" w:ascii="宋体" w:hAnsi="宋体" w:cs="宋体"/>
                <w:sz w:val="22"/>
                <w:szCs w:val="22"/>
              </w:rPr>
              <w:t>80g静电复印纸A</w:t>
            </w:r>
            <w:r>
              <w:rPr>
                <w:rFonts w:hint="eastAsia" w:ascii="宋体" w:hAnsi="宋体" w:cs="宋体"/>
                <w:sz w:val="22"/>
                <w:szCs w:val="22"/>
                <w:lang w:val="en-US" w:eastAsia="zh-CN"/>
              </w:rPr>
              <w:t>5</w:t>
            </w:r>
            <w:r>
              <w:rPr>
                <w:rFonts w:hint="eastAsia" w:ascii="宋体" w:hAnsi="宋体" w:cs="宋体"/>
                <w:sz w:val="22"/>
                <w:szCs w:val="22"/>
              </w:rPr>
              <w:t xml:space="preserve"> 每包500张 </w:t>
            </w:r>
          </w:p>
        </w:tc>
        <w:tc>
          <w:tcPr>
            <w:tcW w:w="752" w:type="dxa"/>
            <w:vAlign w:val="center"/>
          </w:tcPr>
          <w:p>
            <w:pPr>
              <w:shd w:val="clear" w:color="auto" w:fill="FFFFFF"/>
              <w:snapToGrid w:val="0"/>
              <w:spacing w:line="360" w:lineRule="auto"/>
              <w:jc w:val="center"/>
              <w:rPr>
                <w:rFonts w:ascii="宋体" w:hAnsi="宋体" w:cs="宋体"/>
                <w:sz w:val="22"/>
                <w:szCs w:val="22"/>
              </w:rPr>
            </w:pPr>
            <w:r>
              <w:rPr>
                <w:rFonts w:hint="eastAsia" w:ascii="宋体" w:hAnsi="宋体" w:cs="宋体"/>
                <w:sz w:val="22"/>
                <w:szCs w:val="22"/>
              </w:rPr>
              <w:t>包</w:t>
            </w:r>
          </w:p>
        </w:tc>
        <w:tc>
          <w:tcPr>
            <w:tcW w:w="1104" w:type="dxa"/>
            <w:vAlign w:val="center"/>
          </w:tcPr>
          <w:p>
            <w:pPr>
              <w:shd w:val="clear" w:color="auto" w:fill="FFFFFF"/>
              <w:snapToGrid w:val="0"/>
              <w:spacing w:line="360" w:lineRule="auto"/>
              <w:jc w:val="center"/>
              <w:rPr>
                <w:rFonts w:ascii="宋体" w:hAnsi="宋体" w:cs="宋体"/>
                <w:sz w:val="22"/>
                <w:szCs w:val="22"/>
              </w:rPr>
            </w:pPr>
            <w:r>
              <w:rPr>
                <w:rFonts w:hint="eastAsia" w:ascii="宋体" w:hAnsi="宋体" w:cs="宋体"/>
                <w:sz w:val="22"/>
                <w:szCs w:val="22"/>
              </w:rPr>
              <w:t>500</w:t>
            </w:r>
          </w:p>
        </w:tc>
        <w:tc>
          <w:tcPr>
            <w:tcW w:w="1220" w:type="dxa"/>
            <w:vAlign w:val="center"/>
          </w:tcPr>
          <w:p>
            <w:pPr>
              <w:shd w:val="clear" w:color="auto" w:fill="FFFFFF"/>
              <w:snapToGrid w:val="0"/>
              <w:spacing w:line="360" w:lineRule="auto"/>
              <w:jc w:val="center"/>
              <w:rPr>
                <w:rFonts w:ascii="宋体" w:hAnsi="宋体" w:cs="宋体"/>
                <w:sz w:val="22"/>
                <w:szCs w:val="22"/>
              </w:rPr>
            </w:pPr>
            <w:r>
              <w:rPr>
                <w:rFonts w:hint="eastAsia" w:ascii="宋体" w:hAnsi="宋体" w:cs="宋体"/>
                <w:sz w:val="22"/>
                <w:szCs w:val="22"/>
              </w:rPr>
              <w:t>12</w:t>
            </w:r>
          </w:p>
        </w:tc>
        <w:tc>
          <w:tcPr>
            <w:tcW w:w="1753" w:type="dxa"/>
            <w:vAlign w:val="center"/>
          </w:tcPr>
          <w:p>
            <w:pPr>
              <w:shd w:val="clear" w:color="auto" w:fill="FFFFFF"/>
              <w:snapToGrid w:val="0"/>
              <w:spacing w:line="360" w:lineRule="auto"/>
              <w:jc w:val="center"/>
              <w:rPr>
                <w:rFonts w:ascii="宋体" w:hAnsi="宋体" w:cs="宋体"/>
                <w:sz w:val="22"/>
                <w:szCs w:val="22"/>
              </w:rPr>
            </w:pPr>
            <w:r>
              <w:rPr>
                <w:rFonts w:hint="eastAsia" w:ascii="宋体" w:hAnsi="宋体" w:cs="宋体"/>
                <w:sz w:val="22"/>
                <w:szCs w:val="22"/>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60" w:type="dxa"/>
          </w:tcPr>
          <w:p>
            <w:pPr>
              <w:shd w:val="clear" w:color="auto" w:fill="FFFFFF"/>
              <w:snapToGrid w:val="0"/>
              <w:spacing w:line="360" w:lineRule="auto"/>
              <w:jc w:val="center"/>
              <w:rPr>
                <w:rFonts w:ascii="宋体" w:hAnsi="宋体" w:cs="宋体"/>
                <w:sz w:val="22"/>
                <w:szCs w:val="22"/>
              </w:rPr>
            </w:pPr>
            <w:r>
              <w:rPr>
                <w:rFonts w:hint="eastAsia" w:ascii="宋体" w:hAnsi="宋体" w:cs="宋体"/>
                <w:sz w:val="22"/>
                <w:szCs w:val="22"/>
              </w:rPr>
              <w:t>4</w:t>
            </w:r>
          </w:p>
        </w:tc>
        <w:tc>
          <w:tcPr>
            <w:tcW w:w="3154" w:type="dxa"/>
            <w:vAlign w:val="center"/>
          </w:tcPr>
          <w:p>
            <w:pPr>
              <w:shd w:val="clear" w:color="auto" w:fill="FFFFFF"/>
              <w:snapToGrid w:val="0"/>
              <w:spacing w:line="360" w:lineRule="auto"/>
              <w:rPr>
                <w:rFonts w:ascii="宋体" w:hAnsi="宋体" w:cs="宋体"/>
                <w:sz w:val="22"/>
                <w:szCs w:val="22"/>
              </w:rPr>
            </w:pPr>
            <w:r>
              <w:rPr>
                <w:rFonts w:hint="eastAsia" w:ascii="宋体" w:hAnsi="宋体" w:cs="宋体"/>
                <w:sz w:val="22"/>
                <w:szCs w:val="22"/>
              </w:rPr>
              <w:t>80（长）*50（宽）*800（个）不干胶热敏纸、三防</w:t>
            </w:r>
          </w:p>
        </w:tc>
        <w:tc>
          <w:tcPr>
            <w:tcW w:w="752" w:type="dxa"/>
            <w:vAlign w:val="center"/>
          </w:tcPr>
          <w:p>
            <w:pPr>
              <w:shd w:val="clear" w:color="auto" w:fill="FFFFFF"/>
              <w:snapToGrid w:val="0"/>
              <w:spacing w:line="360" w:lineRule="auto"/>
              <w:jc w:val="center"/>
              <w:rPr>
                <w:rFonts w:ascii="宋体" w:hAnsi="宋体" w:cs="宋体"/>
                <w:sz w:val="22"/>
                <w:szCs w:val="22"/>
              </w:rPr>
            </w:pPr>
            <w:r>
              <w:rPr>
                <w:rFonts w:hint="eastAsia" w:ascii="宋体" w:hAnsi="宋体" w:cs="宋体"/>
                <w:sz w:val="22"/>
                <w:szCs w:val="22"/>
              </w:rPr>
              <w:t>卷</w:t>
            </w:r>
          </w:p>
        </w:tc>
        <w:tc>
          <w:tcPr>
            <w:tcW w:w="1104" w:type="dxa"/>
            <w:vAlign w:val="center"/>
          </w:tcPr>
          <w:p>
            <w:pPr>
              <w:shd w:val="clear" w:color="auto" w:fill="FFFFFF"/>
              <w:snapToGrid w:val="0"/>
              <w:spacing w:line="360" w:lineRule="auto"/>
              <w:jc w:val="center"/>
              <w:rPr>
                <w:rFonts w:ascii="宋体" w:hAnsi="宋体" w:cs="宋体"/>
                <w:sz w:val="22"/>
                <w:szCs w:val="22"/>
              </w:rPr>
            </w:pPr>
            <w:r>
              <w:rPr>
                <w:rFonts w:hint="eastAsia" w:ascii="宋体" w:hAnsi="宋体" w:cs="宋体"/>
                <w:sz w:val="22"/>
                <w:szCs w:val="22"/>
              </w:rPr>
              <w:t>3100</w:t>
            </w:r>
          </w:p>
        </w:tc>
        <w:tc>
          <w:tcPr>
            <w:tcW w:w="1220" w:type="dxa"/>
            <w:vAlign w:val="center"/>
          </w:tcPr>
          <w:p>
            <w:pPr>
              <w:shd w:val="clear" w:color="auto" w:fill="FFFFFF"/>
              <w:snapToGrid w:val="0"/>
              <w:spacing w:line="360" w:lineRule="auto"/>
              <w:jc w:val="center"/>
              <w:rPr>
                <w:rFonts w:ascii="宋体" w:hAnsi="宋体" w:cs="宋体"/>
                <w:sz w:val="22"/>
                <w:szCs w:val="22"/>
              </w:rPr>
            </w:pPr>
            <w:r>
              <w:rPr>
                <w:rFonts w:hint="eastAsia" w:ascii="宋体" w:hAnsi="宋体" w:cs="宋体"/>
                <w:sz w:val="22"/>
                <w:szCs w:val="22"/>
              </w:rPr>
              <w:t>18</w:t>
            </w:r>
          </w:p>
        </w:tc>
        <w:tc>
          <w:tcPr>
            <w:tcW w:w="1753" w:type="dxa"/>
            <w:vAlign w:val="center"/>
          </w:tcPr>
          <w:p>
            <w:pPr>
              <w:shd w:val="clear" w:color="auto" w:fill="FFFFFF"/>
              <w:snapToGrid w:val="0"/>
              <w:spacing w:line="360" w:lineRule="auto"/>
              <w:jc w:val="center"/>
              <w:rPr>
                <w:rFonts w:ascii="宋体" w:hAnsi="宋体" w:cs="宋体"/>
                <w:sz w:val="22"/>
                <w:szCs w:val="22"/>
              </w:rPr>
            </w:pPr>
            <w:r>
              <w:rPr>
                <w:rFonts w:hint="eastAsia" w:ascii="宋体" w:hAnsi="宋体" w:cs="宋体"/>
                <w:sz w:val="22"/>
                <w:szCs w:val="22"/>
              </w:rPr>
              <w:t>55800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60" w:type="dxa"/>
          </w:tcPr>
          <w:p>
            <w:pPr>
              <w:shd w:val="clear" w:color="auto" w:fill="FFFFFF"/>
              <w:snapToGrid w:val="0"/>
              <w:spacing w:line="360" w:lineRule="auto"/>
              <w:jc w:val="center"/>
              <w:rPr>
                <w:rFonts w:ascii="宋体" w:hAnsi="宋体" w:cs="宋体"/>
                <w:sz w:val="22"/>
                <w:szCs w:val="22"/>
              </w:rPr>
            </w:pPr>
            <w:r>
              <w:rPr>
                <w:rFonts w:hint="eastAsia" w:ascii="宋体" w:hAnsi="宋体" w:cs="宋体"/>
                <w:sz w:val="22"/>
                <w:szCs w:val="22"/>
              </w:rPr>
              <w:t>5</w:t>
            </w:r>
          </w:p>
        </w:tc>
        <w:tc>
          <w:tcPr>
            <w:tcW w:w="3154" w:type="dxa"/>
            <w:vAlign w:val="center"/>
          </w:tcPr>
          <w:p>
            <w:pPr>
              <w:shd w:val="clear" w:color="auto" w:fill="FFFFFF"/>
              <w:snapToGrid w:val="0"/>
              <w:spacing w:line="360" w:lineRule="auto"/>
              <w:rPr>
                <w:rFonts w:ascii="宋体" w:hAnsi="宋体" w:cs="宋体"/>
                <w:sz w:val="22"/>
                <w:szCs w:val="22"/>
              </w:rPr>
            </w:pPr>
            <w:r>
              <w:rPr>
                <w:rFonts w:hint="eastAsia" w:ascii="宋体" w:hAnsi="宋体" w:cs="宋体"/>
                <w:sz w:val="22"/>
                <w:szCs w:val="22"/>
              </w:rPr>
              <w:t>50（长）*30（宽）*1000（个）不干胶热敏纸、三防</w:t>
            </w:r>
          </w:p>
        </w:tc>
        <w:tc>
          <w:tcPr>
            <w:tcW w:w="752" w:type="dxa"/>
            <w:vAlign w:val="center"/>
          </w:tcPr>
          <w:p>
            <w:pPr>
              <w:shd w:val="clear" w:color="auto" w:fill="FFFFFF"/>
              <w:snapToGrid w:val="0"/>
              <w:spacing w:line="360" w:lineRule="auto"/>
              <w:jc w:val="center"/>
              <w:rPr>
                <w:rFonts w:ascii="宋体" w:hAnsi="宋体" w:cs="宋体"/>
                <w:sz w:val="22"/>
                <w:szCs w:val="22"/>
              </w:rPr>
            </w:pPr>
            <w:r>
              <w:rPr>
                <w:rFonts w:hint="eastAsia" w:ascii="宋体" w:hAnsi="宋体" w:cs="宋体"/>
                <w:sz w:val="22"/>
                <w:szCs w:val="22"/>
              </w:rPr>
              <w:t>卷</w:t>
            </w:r>
          </w:p>
        </w:tc>
        <w:tc>
          <w:tcPr>
            <w:tcW w:w="1104" w:type="dxa"/>
            <w:vAlign w:val="center"/>
          </w:tcPr>
          <w:p>
            <w:pPr>
              <w:shd w:val="clear" w:color="auto" w:fill="FFFFFF"/>
              <w:snapToGrid w:val="0"/>
              <w:spacing w:line="360" w:lineRule="auto"/>
              <w:jc w:val="center"/>
              <w:rPr>
                <w:rFonts w:ascii="宋体" w:hAnsi="宋体" w:cs="宋体"/>
                <w:sz w:val="22"/>
                <w:szCs w:val="22"/>
              </w:rPr>
            </w:pPr>
            <w:r>
              <w:rPr>
                <w:rFonts w:hint="eastAsia" w:ascii="宋体" w:hAnsi="宋体" w:cs="宋体"/>
                <w:sz w:val="22"/>
                <w:szCs w:val="22"/>
              </w:rPr>
              <w:t>2080</w:t>
            </w:r>
          </w:p>
        </w:tc>
        <w:tc>
          <w:tcPr>
            <w:tcW w:w="1220" w:type="dxa"/>
            <w:vAlign w:val="center"/>
          </w:tcPr>
          <w:p>
            <w:pPr>
              <w:shd w:val="clear" w:color="auto" w:fill="FFFFFF"/>
              <w:snapToGrid w:val="0"/>
              <w:spacing w:line="360" w:lineRule="auto"/>
              <w:jc w:val="center"/>
              <w:rPr>
                <w:rFonts w:ascii="宋体" w:hAnsi="宋体" w:cs="宋体"/>
                <w:sz w:val="22"/>
                <w:szCs w:val="22"/>
              </w:rPr>
            </w:pPr>
            <w:r>
              <w:rPr>
                <w:rFonts w:hint="eastAsia" w:ascii="宋体" w:hAnsi="宋体" w:cs="宋体"/>
                <w:sz w:val="22"/>
                <w:szCs w:val="22"/>
              </w:rPr>
              <w:t>15</w:t>
            </w:r>
          </w:p>
        </w:tc>
        <w:tc>
          <w:tcPr>
            <w:tcW w:w="1753" w:type="dxa"/>
            <w:vAlign w:val="center"/>
          </w:tcPr>
          <w:p>
            <w:pPr>
              <w:shd w:val="clear" w:color="auto" w:fill="FFFFFF"/>
              <w:snapToGrid w:val="0"/>
              <w:spacing w:line="360" w:lineRule="auto"/>
              <w:jc w:val="center"/>
              <w:rPr>
                <w:rFonts w:ascii="宋体" w:hAnsi="宋体" w:cs="宋体"/>
                <w:sz w:val="22"/>
                <w:szCs w:val="22"/>
              </w:rPr>
            </w:pPr>
            <w:r>
              <w:rPr>
                <w:rFonts w:hint="eastAsia" w:ascii="宋体" w:hAnsi="宋体" w:cs="宋体"/>
                <w:sz w:val="22"/>
                <w:szCs w:val="22"/>
              </w:rPr>
              <w:t>31200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60" w:type="dxa"/>
          </w:tcPr>
          <w:p>
            <w:pPr>
              <w:shd w:val="clear" w:color="auto" w:fill="FFFFFF"/>
              <w:snapToGrid w:val="0"/>
              <w:spacing w:line="360" w:lineRule="auto"/>
              <w:jc w:val="center"/>
              <w:rPr>
                <w:rFonts w:ascii="宋体" w:hAnsi="宋体" w:cs="宋体"/>
                <w:sz w:val="22"/>
                <w:szCs w:val="22"/>
              </w:rPr>
            </w:pPr>
            <w:r>
              <w:rPr>
                <w:rFonts w:hint="eastAsia" w:ascii="宋体" w:hAnsi="宋体" w:cs="宋体"/>
                <w:sz w:val="22"/>
                <w:szCs w:val="22"/>
              </w:rPr>
              <w:t>6</w:t>
            </w:r>
          </w:p>
        </w:tc>
        <w:tc>
          <w:tcPr>
            <w:tcW w:w="3154" w:type="dxa"/>
            <w:vAlign w:val="center"/>
          </w:tcPr>
          <w:p>
            <w:pPr>
              <w:shd w:val="clear" w:color="auto" w:fill="FFFFFF"/>
              <w:snapToGrid w:val="0"/>
              <w:spacing w:line="360" w:lineRule="auto"/>
              <w:rPr>
                <w:rFonts w:ascii="宋体" w:hAnsi="宋体" w:cs="宋体"/>
                <w:sz w:val="22"/>
                <w:szCs w:val="22"/>
              </w:rPr>
            </w:pPr>
            <w:r>
              <w:rPr>
                <w:rFonts w:hint="eastAsia" w:ascii="宋体" w:hAnsi="宋体" w:cs="宋体"/>
                <w:sz w:val="22"/>
                <w:szCs w:val="22"/>
              </w:rPr>
              <w:t>80（宽）*60(卷直径)</w:t>
            </w:r>
          </w:p>
          <w:p>
            <w:pPr>
              <w:shd w:val="clear" w:color="auto" w:fill="FFFFFF"/>
              <w:snapToGrid w:val="0"/>
              <w:spacing w:line="360" w:lineRule="auto"/>
              <w:rPr>
                <w:rFonts w:ascii="宋体" w:hAnsi="宋体" w:cs="宋体"/>
                <w:sz w:val="22"/>
                <w:szCs w:val="22"/>
              </w:rPr>
            </w:pPr>
            <w:r>
              <w:rPr>
                <w:rFonts w:hint="eastAsia" w:ascii="宋体" w:hAnsi="宋体" w:cs="宋体"/>
                <w:sz w:val="22"/>
                <w:szCs w:val="22"/>
              </w:rPr>
              <w:t>55g热敏收银纸</w:t>
            </w:r>
          </w:p>
          <w:p>
            <w:pPr>
              <w:shd w:val="clear" w:color="auto" w:fill="FFFFFF"/>
              <w:snapToGrid w:val="0"/>
              <w:spacing w:line="360" w:lineRule="auto"/>
              <w:rPr>
                <w:rFonts w:ascii="宋体" w:hAnsi="宋体" w:cs="宋体"/>
                <w:sz w:val="22"/>
                <w:szCs w:val="22"/>
              </w:rPr>
            </w:pPr>
            <w:r>
              <w:rPr>
                <w:rFonts w:hint="eastAsia" w:ascii="宋体" w:hAnsi="宋体" w:cs="宋体"/>
                <w:sz w:val="22"/>
                <w:szCs w:val="22"/>
              </w:rPr>
              <w:t>长度不低于20米</w:t>
            </w:r>
          </w:p>
        </w:tc>
        <w:tc>
          <w:tcPr>
            <w:tcW w:w="752" w:type="dxa"/>
            <w:vAlign w:val="center"/>
          </w:tcPr>
          <w:p>
            <w:pPr>
              <w:shd w:val="clear" w:color="auto" w:fill="FFFFFF"/>
              <w:snapToGrid w:val="0"/>
              <w:spacing w:line="360" w:lineRule="auto"/>
              <w:jc w:val="center"/>
              <w:rPr>
                <w:rFonts w:ascii="宋体" w:hAnsi="宋体" w:cs="宋体"/>
                <w:sz w:val="22"/>
                <w:szCs w:val="22"/>
              </w:rPr>
            </w:pPr>
            <w:r>
              <w:rPr>
                <w:rFonts w:hint="eastAsia" w:ascii="宋体" w:hAnsi="宋体" w:cs="宋体"/>
                <w:sz w:val="22"/>
                <w:szCs w:val="22"/>
              </w:rPr>
              <w:t>卷</w:t>
            </w:r>
          </w:p>
        </w:tc>
        <w:tc>
          <w:tcPr>
            <w:tcW w:w="1104" w:type="dxa"/>
            <w:vAlign w:val="center"/>
          </w:tcPr>
          <w:p>
            <w:pPr>
              <w:shd w:val="clear" w:color="auto" w:fill="FFFFFF"/>
              <w:snapToGrid w:val="0"/>
              <w:spacing w:line="360" w:lineRule="auto"/>
              <w:jc w:val="center"/>
              <w:rPr>
                <w:rFonts w:ascii="宋体" w:hAnsi="宋体" w:cs="宋体"/>
                <w:sz w:val="22"/>
                <w:szCs w:val="22"/>
              </w:rPr>
            </w:pPr>
            <w:r>
              <w:rPr>
                <w:rFonts w:hint="eastAsia" w:ascii="宋体" w:hAnsi="宋体" w:cs="宋体"/>
                <w:sz w:val="22"/>
                <w:szCs w:val="22"/>
              </w:rPr>
              <w:t>4560</w:t>
            </w:r>
          </w:p>
        </w:tc>
        <w:tc>
          <w:tcPr>
            <w:tcW w:w="1220" w:type="dxa"/>
            <w:vAlign w:val="center"/>
          </w:tcPr>
          <w:p>
            <w:pPr>
              <w:shd w:val="clear" w:color="auto" w:fill="FFFFFF"/>
              <w:snapToGrid w:val="0"/>
              <w:spacing w:line="360" w:lineRule="auto"/>
              <w:jc w:val="center"/>
              <w:rPr>
                <w:rFonts w:ascii="宋体" w:hAnsi="宋体" w:cs="宋体"/>
                <w:sz w:val="22"/>
                <w:szCs w:val="22"/>
              </w:rPr>
            </w:pPr>
            <w:r>
              <w:rPr>
                <w:rFonts w:hint="eastAsia" w:ascii="宋体" w:hAnsi="宋体" w:cs="宋体"/>
                <w:sz w:val="22"/>
                <w:szCs w:val="22"/>
              </w:rPr>
              <w:t>2.6</w:t>
            </w:r>
          </w:p>
        </w:tc>
        <w:tc>
          <w:tcPr>
            <w:tcW w:w="1753" w:type="dxa"/>
            <w:vAlign w:val="center"/>
          </w:tcPr>
          <w:p>
            <w:pPr>
              <w:shd w:val="clear" w:color="auto" w:fill="FFFFFF"/>
              <w:snapToGrid w:val="0"/>
              <w:spacing w:line="360" w:lineRule="auto"/>
              <w:jc w:val="center"/>
              <w:rPr>
                <w:rFonts w:ascii="宋体" w:hAnsi="宋体" w:cs="宋体"/>
                <w:sz w:val="22"/>
                <w:szCs w:val="22"/>
              </w:rPr>
            </w:pPr>
            <w:r>
              <w:rPr>
                <w:rFonts w:hint="eastAsia" w:ascii="宋体" w:hAnsi="宋体" w:cs="宋体"/>
                <w:sz w:val="22"/>
                <w:szCs w:val="22"/>
              </w:rPr>
              <w:t>11856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60" w:type="dxa"/>
          </w:tcPr>
          <w:p>
            <w:pPr>
              <w:shd w:val="clear" w:color="auto" w:fill="FFFFFF"/>
              <w:snapToGrid w:val="0"/>
              <w:spacing w:line="360" w:lineRule="auto"/>
              <w:jc w:val="center"/>
              <w:rPr>
                <w:rFonts w:ascii="宋体" w:hAnsi="宋体" w:cs="宋体"/>
                <w:sz w:val="22"/>
                <w:szCs w:val="22"/>
              </w:rPr>
            </w:pPr>
            <w:r>
              <w:rPr>
                <w:rFonts w:hint="eastAsia" w:ascii="宋体" w:hAnsi="宋体" w:cs="宋体"/>
                <w:sz w:val="22"/>
                <w:szCs w:val="22"/>
              </w:rPr>
              <w:t>合计</w:t>
            </w:r>
          </w:p>
        </w:tc>
        <w:tc>
          <w:tcPr>
            <w:tcW w:w="3154" w:type="dxa"/>
            <w:vAlign w:val="center"/>
          </w:tcPr>
          <w:p>
            <w:pPr>
              <w:shd w:val="clear" w:color="auto" w:fill="FFFFFF"/>
              <w:snapToGrid w:val="0"/>
              <w:spacing w:line="360" w:lineRule="auto"/>
              <w:rPr>
                <w:rFonts w:ascii="宋体" w:hAnsi="宋体" w:cs="宋体"/>
                <w:sz w:val="22"/>
                <w:szCs w:val="22"/>
              </w:rPr>
            </w:pPr>
          </w:p>
        </w:tc>
        <w:tc>
          <w:tcPr>
            <w:tcW w:w="752" w:type="dxa"/>
            <w:vAlign w:val="center"/>
          </w:tcPr>
          <w:p>
            <w:pPr>
              <w:shd w:val="clear" w:color="auto" w:fill="FFFFFF"/>
              <w:snapToGrid w:val="0"/>
              <w:spacing w:line="360" w:lineRule="auto"/>
              <w:jc w:val="center"/>
              <w:rPr>
                <w:rFonts w:ascii="宋体" w:hAnsi="宋体" w:cs="宋体"/>
                <w:sz w:val="22"/>
                <w:szCs w:val="22"/>
              </w:rPr>
            </w:pPr>
          </w:p>
        </w:tc>
        <w:tc>
          <w:tcPr>
            <w:tcW w:w="1104" w:type="dxa"/>
            <w:vAlign w:val="center"/>
          </w:tcPr>
          <w:p>
            <w:pPr>
              <w:shd w:val="clear" w:color="auto" w:fill="FFFFFF"/>
              <w:snapToGrid w:val="0"/>
              <w:spacing w:line="360" w:lineRule="auto"/>
              <w:jc w:val="center"/>
              <w:rPr>
                <w:rFonts w:ascii="宋体" w:hAnsi="宋体" w:cs="宋体"/>
                <w:sz w:val="22"/>
                <w:szCs w:val="22"/>
              </w:rPr>
            </w:pPr>
          </w:p>
        </w:tc>
        <w:tc>
          <w:tcPr>
            <w:tcW w:w="1220" w:type="dxa"/>
            <w:vAlign w:val="center"/>
          </w:tcPr>
          <w:p>
            <w:pPr>
              <w:shd w:val="clear" w:color="auto" w:fill="FFFFFF"/>
              <w:snapToGrid w:val="0"/>
              <w:spacing w:line="360" w:lineRule="auto"/>
              <w:jc w:val="center"/>
              <w:rPr>
                <w:rFonts w:ascii="宋体" w:hAnsi="宋体" w:cs="宋体"/>
                <w:sz w:val="22"/>
                <w:szCs w:val="22"/>
              </w:rPr>
            </w:pPr>
          </w:p>
        </w:tc>
        <w:tc>
          <w:tcPr>
            <w:tcW w:w="1753" w:type="dxa"/>
            <w:vAlign w:val="center"/>
          </w:tcPr>
          <w:p>
            <w:pPr>
              <w:shd w:val="clear" w:color="auto" w:fill="FFFFFF"/>
              <w:snapToGrid w:val="0"/>
              <w:spacing w:line="360" w:lineRule="auto"/>
              <w:jc w:val="center"/>
            </w:pPr>
            <w:r>
              <w:rPr>
                <w:rFonts w:hint="eastAsia"/>
              </w:rPr>
              <w:t>277656</w:t>
            </w:r>
          </w:p>
        </w:tc>
      </w:tr>
    </w:tbl>
    <w:p>
      <w:pPr>
        <w:spacing w:line="440" w:lineRule="exact"/>
        <w:rPr>
          <w:rFonts w:ascii="宋体" w:hAnsi="宋体"/>
          <w:b/>
          <w:sz w:val="24"/>
        </w:rPr>
      </w:pPr>
      <w:r>
        <w:rPr>
          <w:rFonts w:hint="eastAsia" w:ascii="宋体" w:hAnsi="宋体"/>
          <w:b/>
          <w:sz w:val="24"/>
        </w:rPr>
        <w:t>验收：</w:t>
      </w:r>
    </w:p>
    <w:p>
      <w:pPr>
        <w:spacing w:line="440" w:lineRule="exact"/>
        <w:ind w:firstLine="480" w:firstLineChars="200"/>
        <w:rPr>
          <w:rFonts w:hint="eastAsia" w:ascii="宋体" w:hAnsi="宋体"/>
          <w:sz w:val="24"/>
        </w:rPr>
      </w:pPr>
      <w:r>
        <w:rPr>
          <w:rFonts w:hint="eastAsia" w:ascii="宋体" w:hAnsi="宋体"/>
          <w:sz w:val="24"/>
        </w:rPr>
        <w:t>如需检测的，由采购人随机抽样送检，</w:t>
      </w:r>
      <w:r>
        <w:rPr>
          <w:rFonts w:ascii="宋体" w:hAnsi="宋体"/>
          <w:sz w:val="24"/>
        </w:rPr>
        <w:t>检测</w:t>
      </w:r>
      <w:r>
        <w:rPr>
          <w:rFonts w:hint="eastAsia" w:ascii="宋体" w:hAnsi="宋体"/>
          <w:sz w:val="24"/>
        </w:rPr>
        <w:t>的</w:t>
      </w:r>
      <w:r>
        <w:rPr>
          <w:rFonts w:ascii="宋体" w:hAnsi="宋体"/>
          <w:sz w:val="24"/>
        </w:rPr>
        <w:t>费用由</w:t>
      </w:r>
      <w:r>
        <w:rPr>
          <w:rFonts w:hint="eastAsia" w:ascii="宋体" w:hAnsi="宋体"/>
          <w:sz w:val="24"/>
        </w:rPr>
        <w:t>中标人</w:t>
      </w:r>
      <w:r>
        <w:rPr>
          <w:rFonts w:ascii="宋体" w:hAnsi="宋体"/>
          <w:sz w:val="24"/>
        </w:rPr>
        <w:t>承担</w:t>
      </w:r>
      <w:r>
        <w:rPr>
          <w:rFonts w:hint="eastAsia" w:ascii="宋体" w:hAnsi="宋体"/>
          <w:sz w:val="24"/>
        </w:rPr>
        <w:t>。如涉及安全等其他需要由质检或行业主管部门进行验收的项目，必须邀请相关部门或相关专家参与验收，相关费用由中标人</w:t>
      </w:r>
      <w:r>
        <w:rPr>
          <w:rFonts w:hint="eastAsia" w:ascii="宋体" w:hAnsi="宋体"/>
          <w:sz w:val="24"/>
          <w:lang w:val="en-US" w:eastAsia="zh-CN"/>
        </w:rPr>
        <w:t>承担，</w:t>
      </w:r>
      <w:r>
        <w:rPr>
          <w:rFonts w:hint="eastAsia" w:ascii="宋体" w:hAnsi="宋体" w:cs="宋体"/>
          <w:sz w:val="24"/>
        </w:rPr>
        <w:t>投标单位所报价格包含制造加工费、运输费、服务费、保险费、利润、税金等所有费用</w:t>
      </w:r>
      <w:r>
        <w:rPr>
          <w:rFonts w:hint="eastAsia" w:ascii="宋体" w:hAnsi="宋体"/>
          <w:sz w:val="24"/>
        </w:rPr>
        <w:t>。</w:t>
      </w:r>
    </w:p>
    <w:p>
      <w:pPr>
        <w:spacing w:line="440" w:lineRule="exact"/>
        <w:ind w:firstLine="480" w:firstLineChars="200"/>
        <w:rPr>
          <w:rFonts w:ascii="宋体" w:hAnsi="宋体"/>
          <w:sz w:val="24"/>
        </w:rPr>
      </w:pPr>
      <w:r>
        <w:rPr>
          <w:rFonts w:hint="eastAsia" w:ascii="宋体" w:hAnsi="宋体"/>
          <w:sz w:val="24"/>
        </w:rPr>
        <w:t>备注：投标人的投标单价不得高于或等于招标文件规定的招标控制价。</w:t>
      </w:r>
    </w:p>
    <w:p>
      <w:pPr>
        <w:jc w:val="center"/>
        <w:rPr>
          <w:rFonts w:ascii="宋体" w:hAnsi="宋体"/>
          <w:sz w:val="24"/>
        </w:rPr>
      </w:pPr>
      <w:r>
        <w:rPr>
          <w:rFonts w:hint="eastAsia" w:ascii="宋体" w:hAnsi="宋体"/>
          <w:sz w:val="24"/>
        </w:rPr>
        <w:t>本次招标内容为总价招标单价采购模式，以上表格中物品均需投标单位自行采购，上述采购数量不作为结算依据，只做为投标人共同报价基础的依据，最终结算以实际发生的工作量乘以中标单位的投标报价为准。以上因素可能导致的工作量增减风险请投标单位在投标报价时自行考虑。</w:t>
      </w:r>
    </w:p>
    <w:p>
      <w:pPr>
        <w:pStyle w:val="2"/>
        <w:ind w:firstLine="560"/>
      </w:pPr>
    </w:p>
    <w:p>
      <w:pPr>
        <w:pStyle w:val="2"/>
        <w:ind w:firstLine="560"/>
      </w:pPr>
    </w:p>
    <w:p>
      <w:pPr>
        <w:spacing w:line="420" w:lineRule="exact"/>
        <w:jc w:val="center"/>
        <w:outlineLvl w:val="1"/>
        <w:rPr>
          <w:rFonts w:ascii="宋体" w:hAnsi="宋体" w:eastAsia="宋体" w:cs="黑体"/>
          <w:b/>
          <w:bCs/>
          <w:sz w:val="30"/>
          <w:szCs w:val="30"/>
        </w:rPr>
      </w:pPr>
      <w:r>
        <w:rPr>
          <w:rFonts w:hint="eastAsia" w:ascii="宋体" w:hAnsi="宋体" w:eastAsia="宋体" w:cs="黑体"/>
          <w:b/>
          <w:bCs/>
          <w:sz w:val="30"/>
          <w:szCs w:val="30"/>
        </w:rPr>
        <w:t>四、评标办法和标准</w:t>
      </w:r>
    </w:p>
    <w:p>
      <w:pPr>
        <w:pStyle w:val="2"/>
        <w:ind w:firstLine="560"/>
      </w:pPr>
    </w:p>
    <w:p>
      <w:pPr>
        <w:spacing w:line="420" w:lineRule="exact"/>
        <w:jc w:val="center"/>
        <w:outlineLvl w:val="1"/>
        <w:rPr>
          <w:b/>
          <w:bCs/>
          <w:sz w:val="30"/>
          <w:szCs w:val="30"/>
        </w:rPr>
      </w:pPr>
      <w:bookmarkStart w:id="51" w:name="_Toc487641643"/>
      <w:bookmarkStart w:id="52" w:name="_Toc487461304"/>
      <w:r>
        <w:rPr>
          <w:rFonts w:hint="eastAsia" w:ascii="宋体" w:hAnsi="宋体" w:cs="黑体"/>
          <w:b/>
          <w:bCs/>
          <w:sz w:val="30"/>
          <w:szCs w:val="30"/>
        </w:rPr>
        <w:t>评标办法前附表</w:t>
      </w:r>
      <w:bookmarkEnd w:id="51"/>
      <w:bookmarkEnd w:id="52"/>
    </w:p>
    <w:tbl>
      <w:tblPr>
        <w:tblStyle w:val="16"/>
        <w:tblW w:w="92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16"/>
        <w:gridCol w:w="2223"/>
        <w:gridCol w:w="57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9" w:hRule="atLeast"/>
          <w:jc w:val="center"/>
        </w:trPr>
        <w:tc>
          <w:tcPr>
            <w:tcW w:w="1216" w:type="dxa"/>
            <w:tcBorders>
              <w:top w:val="single" w:color="auto" w:sz="4" w:space="0"/>
              <w:bottom w:val="single" w:color="auto" w:sz="4" w:space="0"/>
              <w:right w:val="single" w:color="auto" w:sz="4" w:space="0"/>
            </w:tcBorders>
            <w:vAlign w:val="center"/>
          </w:tcPr>
          <w:p>
            <w:pPr>
              <w:spacing w:before="100" w:beforeAutospacing="1" w:after="100" w:afterAutospacing="1"/>
              <w:jc w:val="center"/>
              <w:rPr>
                <w:rFonts w:ascii="宋体"/>
              </w:rPr>
            </w:pPr>
            <w:r>
              <w:rPr>
                <w:rFonts w:hint="eastAsia" w:ascii="宋体" w:cs="宋体"/>
              </w:rPr>
              <w:t>评审内容</w:t>
            </w:r>
          </w:p>
        </w:tc>
        <w:tc>
          <w:tcPr>
            <w:tcW w:w="2223"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center"/>
              <w:rPr>
                <w:rFonts w:ascii="宋体"/>
              </w:rPr>
            </w:pPr>
            <w:r>
              <w:rPr>
                <w:rFonts w:hint="eastAsia" w:ascii="宋体" w:cs="宋体"/>
              </w:rPr>
              <w:t>评审因素</w:t>
            </w:r>
          </w:p>
        </w:tc>
        <w:tc>
          <w:tcPr>
            <w:tcW w:w="5761" w:type="dxa"/>
            <w:tcBorders>
              <w:top w:val="single" w:color="auto" w:sz="4" w:space="0"/>
              <w:left w:val="single" w:color="auto" w:sz="4" w:space="0"/>
              <w:bottom w:val="single" w:color="auto" w:sz="4" w:space="0"/>
            </w:tcBorders>
            <w:vAlign w:val="center"/>
          </w:tcPr>
          <w:p>
            <w:pPr>
              <w:spacing w:before="100" w:beforeAutospacing="1" w:after="100" w:afterAutospacing="1"/>
              <w:jc w:val="center"/>
              <w:rPr>
                <w:rFonts w:ascii="宋体"/>
              </w:rPr>
            </w:pPr>
            <w:r>
              <w:rPr>
                <w:rFonts w:hint="eastAsia" w:ascii="宋体" w:cs="宋体"/>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216" w:type="dxa"/>
            <w:vMerge w:val="restart"/>
            <w:tcBorders>
              <w:top w:val="single" w:color="auto" w:sz="4" w:space="0"/>
              <w:right w:val="single" w:color="auto" w:sz="4" w:space="0"/>
            </w:tcBorders>
            <w:vAlign w:val="center"/>
          </w:tcPr>
          <w:p>
            <w:pPr>
              <w:spacing w:before="100" w:beforeAutospacing="1" w:after="100" w:afterAutospacing="1"/>
              <w:jc w:val="center"/>
              <w:rPr>
                <w:rFonts w:ascii="宋体"/>
              </w:rPr>
            </w:pPr>
            <w:r>
              <w:rPr>
                <w:rFonts w:hint="eastAsia" w:ascii="宋体" w:cs="宋体"/>
              </w:rPr>
              <w:t>资格评审</w:t>
            </w:r>
          </w:p>
        </w:tc>
        <w:tc>
          <w:tcPr>
            <w:tcW w:w="2223"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60" w:lineRule="auto"/>
              <w:jc w:val="center"/>
              <w:rPr>
                <w:rFonts w:ascii="宋体"/>
              </w:rPr>
            </w:pPr>
            <w:r>
              <w:rPr>
                <w:rFonts w:hint="eastAsia" w:ascii="宋体" w:cs="宋体"/>
              </w:rPr>
              <w:t>营业执照</w:t>
            </w:r>
          </w:p>
        </w:tc>
        <w:tc>
          <w:tcPr>
            <w:tcW w:w="5761" w:type="dxa"/>
            <w:tcBorders>
              <w:top w:val="single" w:color="auto" w:sz="4" w:space="0"/>
              <w:left w:val="single" w:color="auto" w:sz="4" w:space="0"/>
              <w:bottom w:val="single" w:color="auto" w:sz="4" w:space="0"/>
            </w:tcBorders>
          </w:tcPr>
          <w:p>
            <w:pPr>
              <w:spacing w:before="100" w:beforeAutospacing="1" w:after="100" w:afterAutospacing="1" w:line="360" w:lineRule="auto"/>
              <w:rPr>
                <w:rFonts w:ascii="宋体"/>
              </w:rPr>
            </w:pPr>
            <w:r>
              <w:rPr>
                <w:rFonts w:hint="eastAsia" w:ascii="宋体" w:cs="宋体"/>
              </w:rPr>
              <w:t>具备有效的营业执照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76" w:hRule="atLeast"/>
          <w:jc w:val="center"/>
        </w:trPr>
        <w:tc>
          <w:tcPr>
            <w:tcW w:w="1216" w:type="dxa"/>
            <w:vMerge w:val="continue"/>
            <w:tcBorders>
              <w:right w:val="single" w:color="auto" w:sz="4" w:space="0"/>
            </w:tcBorders>
            <w:vAlign w:val="center"/>
          </w:tcPr>
          <w:p/>
        </w:tc>
        <w:tc>
          <w:tcPr>
            <w:tcW w:w="2223"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60" w:lineRule="auto"/>
              <w:jc w:val="center"/>
              <w:rPr>
                <w:rFonts w:ascii="宋体" w:cs="宋体"/>
              </w:rPr>
            </w:pPr>
            <w:r>
              <w:rPr>
                <w:rFonts w:hint="eastAsia" w:ascii="宋体" w:cs="宋体"/>
              </w:rPr>
              <w:t>企业基本账户开户许可证</w:t>
            </w:r>
          </w:p>
        </w:tc>
        <w:tc>
          <w:tcPr>
            <w:tcW w:w="5761" w:type="dxa"/>
            <w:tcBorders>
              <w:top w:val="single" w:color="auto" w:sz="4" w:space="0"/>
              <w:left w:val="single" w:color="auto" w:sz="4" w:space="0"/>
              <w:bottom w:val="single" w:color="auto" w:sz="4" w:space="0"/>
            </w:tcBorders>
          </w:tcPr>
          <w:p>
            <w:pPr>
              <w:spacing w:before="100" w:beforeAutospacing="1" w:after="100" w:afterAutospacing="1" w:line="360" w:lineRule="auto"/>
              <w:rPr>
                <w:rFonts w:ascii="宋体" w:cs="宋体"/>
              </w:rPr>
            </w:pPr>
            <w:r>
              <w:rPr>
                <w:rFonts w:hint="eastAsia" w:ascii="宋体" w:cs="宋体"/>
              </w:rPr>
              <w:t>出具投标保证金的账号与基本账户开户许可证上的账号一致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1" w:hRule="atLeast"/>
          <w:jc w:val="center"/>
        </w:trPr>
        <w:tc>
          <w:tcPr>
            <w:tcW w:w="1216" w:type="dxa"/>
            <w:vMerge w:val="continue"/>
            <w:tcBorders>
              <w:bottom w:val="single" w:color="auto" w:sz="4" w:space="0"/>
              <w:right w:val="single" w:color="auto" w:sz="4" w:space="0"/>
            </w:tcBorders>
            <w:vAlign w:val="center"/>
          </w:tcPr>
          <w:p/>
        </w:tc>
        <w:tc>
          <w:tcPr>
            <w:tcW w:w="2223"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60" w:lineRule="auto"/>
              <w:jc w:val="center"/>
              <w:rPr>
                <w:rFonts w:ascii="宋体" w:cs="宋体"/>
              </w:rPr>
            </w:pPr>
            <w:r>
              <w:rPr>
                <w:rFonts w:hint="eastAsia" w:ascii="宋体" w:cs="宋体"/>
              </w:rPr>
              <w:t>投标保证金</w:t>
            </w:r>
          </w:p>
        </w:tc>
        <w:tc>
          <w:tcPr>
            <w:tcW w:w="5761" w:type="dxa"/>
            <w:tcBorders>
              <w:top w:val="single" w:color="auto" w:sz="4" w:space="0"/>
              <w:left w:val="single" w:color="auto" w:sz="4" w:space="0"/>
              <w:bottom w:val="single" w:color="auto" w:sz="4" w:space="0"/>
            </w:tcBorders>
            <w:vAlign w:val="center"/>
          </w:tcPr>
          <w:p>
            <w:pPr>
              <w:spacing w:before="100" w:beforeAutospacing="1" w:after="100" w:afterAutospacing="1" w:line="360" w:lineRule="auto"/>
              <w:rPr>
                <w:rFonts w:ascii="宋体" w:cs="宋体"/>
              </w:rPr>
            </w:pPr>
            <w:r>
              <w:rPr>
                <w:rFonts w:hint="eastAsia" w:cs="宋体"/>
              </w:rPr>
              <w:t>符合招标文件要求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216" w:type="dxa"/>
            <w:vMerge w:val="restart"/>
            <w:tcBorders>
              <w:top w:val="single" w:color="auto" w:sz="4" w:space="0"/>
              <w:right w:val="single" w:color="auto" w:sz="4" w:space="0"/>
            </w:tcBorders>
            <w:vAlign w:val="center"/>
          </w:tcPr>
          <w:p>
            <w:r>
              <w:rPr>
                <w:rFonts w:hint="eastAsia" w:ascii="宋体" w:cs="宋体"/>
              </w:rPr>
              <w:t>符合性评审</w:t>
            </w:r>
          </w:p>
        </w:tc>
        <w:tc>
          <w:tcPr>
            <w:tcW w:w="2223"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60" w:lineRule="auto"/>
              <w:jc w:val="center"/>
              <w:rPr>
                <w:rFonts w:ascii="宋体" w:cs="宋体"/>
              </w:rPr>
            </w:pPr>
            <w:r>
              <w:rPr>
                <w:rFonts w:hint="eastAsia" w:ascii="宋体" w:cs="宋体"/>
              </w:rPr>
              <w:t>投标人名称</w:t>
            </w:r>
          </w:p>
        </w:tc>
        <w:tc>
          <w:tcPr>
            <w:tcW w:w="5761" w:type="dxa"/>
            <w:tcBorders>
              <w:top w:val="single" w:color="auto" w:sz="4" w:space="0"/>
              <w:left w:val="single" w:color="auto" w:sz="4" w:space="0"/>
              <w:bottom w:val="single" w:color="auto" w:sz="4" w:space="0"/>
            </w:tcBorders>
          </w:tcPr>
          <w:p>
            <w:pPr>
              <w:spacing w:before="100" w:beforeAutospacing="1" w:after="100" w:afterAutospacing="1" w:line="360" w:lineRule="auto"/>
              <w:rPr>
                <w:rFonts w:ascii="宋体" w:cs="宋体"/>
              </w:rPr>
            </w:pPr>
            <w:r>
              <w:rPr>
                <w:rFonts w:hint="eastAsia" w:ascii="宋体" w:cs="宋体"/>
              </w:rPr>
              <w:t>与营业执照、投标人基本账户开户许可证一致。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216" w:type="dxa"/>
            <w:vMerge w:val="continue"/>
            <w:tcBorders>
              <w:right w:val="single" w:color="auto" w:sz="4" w:space="0"/>
            </w:tcBorders>
            <w:vAlign w:val="center"/>
          </w:tcPr>
          <w:p/>
        </w:tc>
        <w:tc>
          <w:tcPr>
            <w:tcW w:w="2223"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60" w:lineRule="auto"/>
              <w:jc w:val="center"/>
              <w:rPr>
                <w:rFonts w:ascii="宋体" w:cs="宋体"/>
              </w:rPr>
            </w:pPr>
            <w:r>
              <w:rPr>
                <w:rFonts w:hint="eastAsia" w:ascii="宋体" w:cs="宋体"/>
              </w:rPr>
              <w:t>投标函签字或盖章</w:t>
            </w:r>
          </w:p>
        </w:tc>
        <w:tc>
          <w:tcPr>
            <w:tcW w:w="5761" w:type="dxa"/>
            <w:tcBorders>
              <w:top w:val="single" w:color="auto" w:sz="4" w:space="0"/>
              <w:left w:val="single" w:color="auto" w:sz="4" w:space="0"/>
              <w:bottom w:val="single" w:color="auto" w:sz="4" w:space="0"/>
            </w:tcBorders>
          </w:tcPr>
          <w:p>
            <w:pPr>
              <w:spacing w:before="100" w:beforeAutospacing="1" w:after="100" w:afterAutospacing="1" w:line="360" w:lineRule="auto"/>
              <w:rPr>
                <w:rFonts w:ascii="宋体" w:cs="宋体"/>
              </w:rPr>
            </w:pPr>
            <w:r>
              <w:rPr>
                <w:rFonts w:hint="eastAsia" w:ascii="宋体" w:cs="宋体"/>
              </w:rPr>
              <w:t>符合“投标函”格式要求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216" w:type="dxa"/>
            <w:vMerge w:val="continue"/>
            <w:tcBorders>
              <w:right w:val="single" w:color="auto" w:sz="4" w:space="0"/>
            </w:tcBorders>
            <w:vAlign w:val="center"/>
          </w:tcPr>
          <w:p/>
        </w:tc>
        <w:tc>
          <w:tcPr>
            <w:tcW w:w="2223"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60" w:lineRule="auto"/>
              <w:jc w:val="center"/>
              <w:rPr>
                <w:rFonts w:ascii="宋体" w:cs="宋体"/>
              </w:rPr>
            </w:pPr>
            <w:r>
              <w:rPr>
                <w:rFonts w:hint="eastAsia" w:ascii="Calibri" w:hAnsi="Calibri" w:eastAsia="宋体" w:cs="Times New Roman"/>
                <w:sz w:val="24"/>
                <w:lang w:eastAsia="en-US"/>
              </w:rPr>
              <w:t>谈判报价</w:t>
            </w:r>
          </w:p>
        </w:tc>
        <w:tc>
          <w:tcPr>
            <w:tcW w:w="5761" w:type="dxa"/>
            <w:tcBorders>
              <w:top w:val="single" w:color="auto" w:sz="4" w:space="0"/>
              <w:left w:val="single" w:color="auto" w:sz="4" w:space="0"/>
              <w:bottom w:val="single" w:color="auto" w:sz="4" w:space="0"/>
            </w:tcBorders>
          </w:tcPr>
          <w:p>
            <w:pPr>
              <w:spacing w:before="100" w:beforeAutospacing="1" w:after="100" w:afterAutospacing="1" w:line="360" w:lineRule="auto"/>
              <w:ind w:leftChars="-7" w:hanging="14" w:hangingChars="7"/>
              <w:rPr>
                <w:rFonts w:ascii="宋体" w:cs="宋体"/>
              </w:rPr>
            </w:pPr>
            <w:r>
              <w:rPr>
                <w:rFonts w:hint="eastAsia" w:cs="宋体"/>
              </w:rPr>
              <w:t>详见</w:t>
            </w:r>
            <w:r>
              <w:rPr>
                <w:rFonts w:hint="default" w:cs="宋体"/>
                <w:lang w:val="en-US"/>
              </w:rPr>
              <w:t>报价</w:t>
            </w:r>
            <w:r>
              <w:rPr>
                <w:rFonts w:hint="eastAsia" w:cs="宋体"/>
              </w:rPr>
              <w:t>文件格式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1216" w:type="dxa"/>
            <w:vMerge w:val="continue"/>
            <w:tcBorders>
              <w:right w:val="single" w:color="auto" w:sz="4" w:space="0"/>
            </w:tcBorders>
            <w:vAlign w:val="center"/>
          </w:tcPr>
          <w:p/>
        </w:tc>
        <w:tc>
          <w:tcPr>
            <w:tcW w:w="2223"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line="360" w:lineRule="auto"/>
              <w:jc w:val="center"/>
              <w:rPr>
                <w:rFonts w:ascii="宋体" w:cs="宋体"/>
              </w:rPr>
            </w:pPr>
            <w:r>
              <w:rPr>
                <w:rFonts w:hint="eastAsia"/>
              </w:rPr>
              <w:t>供货期限</w:t>
            </w:r>
          </w:p>
        </w:tc>
        <w:tc>
          <w:tcPr>
            <w:tcW w:w="5761" w:type="dxa"/>
            <w:tcBorders>
              <w:top w:val="single" w:color="auto" w:sz="4" w:space="0"/>
              <w:left w:val="single" w:color="auto" w:sz="4" w:space="0"/>
              <w:bottom w:val="single" w:color="auto" w:sz="4" w:space="0"/>
            </w:tcBorders>
          </w:tcPr>
          <w:p>
            <w:pPr>
              <w:spacing w:before="100" w:beforeAutospacing="1" w:after="100" w:afterAutospacing="1" w:line="360" w:lineRule="auto"/>
              <w:rPr>
                <w:rFonts w:ascii="宋体" w:cs="宋体"/>
              </w:rPr>
            </w:pPr>
            <w:r>
              <w:rPr>
                <w:rFonts w:hint="eastAsia" w:cs="宋体"/>
              </w:rPr>
              <w:t>符合招标文件要求</w:t>
            </w:r>
          </w:p>
        </w:tc>
      </w:tr>
    </w:tbl>
    <w:p>
      <w:pPr>
        <w:ind w:firstLine="309" w:firstLineChars="147"/>
        <w:rPr>
          <w:rFonts w:eastAsia="宋体"/>
        </w:rPr>
      </w:pPr>
      <w:r>
        <w:rPr>
          <w:rFonts w:hint="eastAsia" w:cs="宋体"/>
          <w:b/>
          <w:bCs/>
        </w:rPr>
        <w:t>以上参与评审的证书、证件等资料提供复印件加盖公章胶装在响应文件中。投标人在通过</w:t>
      </w:r>
      <w:r>
        <w:rPr>
          <w:rFonts w:hint="eastAsia" w:ascii="宋体" w:cs="宋体"/>
        </w:rPr>
        <w:t>资格评审和符合性评审后，经谈判最低价者为第一中标候选人。</w:t>
      </w:r>
    </w:p>
    <w:p>
      <w:pPr>
        <w:jc w:val="center"/>
        <w:rPr>
          <w:rFonts w:ascii="仿宋" w:hAnsi="仿宋" w:eastAsia="仿宋" w:cs="Arial"/>
          <w:b/>
          <w:bCs/>
          <w:kern w:val="0"/>
          <w:sz w:val="44"/>
          <w:szCs w:val="44"/>
          <w:lang w:val="zh-CN" w:bidi="zh-CN"/>
        </w:rPr>
      </w:pPr>
    </w:p>
    <w:p>
      <w:pPr>
        <w:jc w:val="center"/>
        <w:rPr>
          <w:rFonts w:ascii="仿宋" w:hAnsi="仿宋" w:eastAsia="仿宋" w:cs="Arial"/>
          <w:b/>
          <w:bCs/>
          <w:kern w:val="0"/>
          <w:sz w:val="44"/>
          <w:szCs w:val="44"/>
          <w:lang w:val="zh-CN" w:bidi="zh-CN"/>
        </w:rPr>
      </w:pPr>
    </w:p>
    <w:p>
      <w:pPr>
        <w:pStyle w:val="2"/>
        <w:ind w:firstLine="560"/>
        <w:rPr>
          <w:lang w:val="zh-CN"/>
        </w:rPr>
      </w:pPr>
    </w:p>
    <w:p>
      <w:pPr>
        <w:pStyle w:val="2"/>
        <w:ind w:firstLine="560"/>
        <w:rPr>
          <w:lang w:val="zh-CN"/>
        </w:rPr>
      </w:pPr>
    </w:p>
    <w:p>
      <w:pPr>
        <w:pStyle w:val="2"/>
        <w:ind w:firstLine="560"/>
        <w:rPr>
          <w:lang w:val="zh-CN"/>
        </w:rPr>
      </w:pPr>
    </w:p>
    <w:p>
      <w:pPr>
        <w:pStyle w:val="2"/>
        <w:ind w:firstLine="0" w:firstLineChars="0"/>
        <w:rPr>
          <w:b/>
          <w:sz w:val="30"/>
          <w:szCs w:val="30"/>
        </w:rPr>
      </w:pPr>
    </w:p>
    <w:p>
      <w:pPr>
        <w:pStyle w:val="2"/>
        <w:ind w:firstLine="0" w:firstLineChars="0"/>
        <w:rPr>
          <w:b/>
          <w:sz w:val="30"/>
          <w:szCs w:val="30"/>
        </w:rPr>
      </w:pPr>
    </w:p>
    <w:p>
      <w:pPr>
        <w:pStyle w:val="2"/>
        <w:ind w:firstLine="0" w:firstLineChars="0"/>
        <w:rPr>
          <w:b/>
          <w:sz w:val="30"/>
          <w:szCs w:val="30"/>
        </w:rPr>
      </w:pPr>
    </w:p>
    <w:p>
      <w:pPr>
        <w:pStyle w:val="2"/>
        <w:ind w:firstLine="0" w:firstLineChars="0"/>
        <w:rPr>
          <w:rFonts w:hint="eastAsia"/>
          <w:b/>
          <w:sz w:val="30"/>
          <w:szCs w:val="30"/>
        </w:rPr>
      </w:pPr>
    </w:p>
    <w:p>
      <w:pPr>
        <w:pStyle w:val="2"/>
        <w:ind w:firstLine="0" w:firstLineChars="0"/>
        <w:rPr>
          <w:b/>
          <w:sz w:val="30"/>
          <w:szCs w:val="30"/>
        </w:rPr>
      </w:pPr>
    </w:p>
    <w:p>
      <w:pPr>
        <w:pStyle w:val="2"/>
        <w:ind w:firstLine="0" w:firstLineChars="0"/>
        <w:rPr>
          <w:b/>
          <w:sz w:val="30"/>
          <w:szCs w:val="30"/>
        </w:rPr>
      </w:pPr>
    </w:p>
    <w:p>
      <w:pPr>
        <w:pStyle w:val="2"/>
        <w:ind w:firstLine="0" w:firstLineChars="0"/>
        <w:rPr>
          <w:b/>
          <w:sz w:val="30"/>
          <w:szCs w:val="30"/>
        </w:rPr>
      </w:pPr>
    </w:p>
    <w:p>
      <w:pPr>
        <w:jc w:val="center"/>
        <w:rPr>
          <w:rFonts w:hint="eastAsia" w:ascii="宋体" w:hAnsi="宋体" w:eastAsia="宋体"/>
          <w:b/>
          <w:sz w:val="32"/>
        </w:rPr>
      </w:pPr>
      <w:r>
        <w:rPr>
          <w:rFonts w:hint="eastAsia" w:ascii="仿宋" w:hAnsi="仿宋" w:eastAsia="仿宋" w:cs="Arial"/>
          <w:b/>
          <w:bCs/>
          <w:kern w:val="0"/>
          <w:sz w:val="36"/>
          <w:szCs w:val="36"/>
          <w:lang w:bidi="zh-CN"/>
        </w:rPr>
        <w:t>五</w:t>
      </w:r>
      <w:r>
        <w:rPr>
          <w:rFonts w:hint="eastAsia" w:ascii="仿宋" w:hAnsi="仿宋" w:eastAsia="仿宋" w:cs="Arial"/>
          <w:b/>
          <w:bCs/>
          <w:kern w:val="0"/>
          <w:sz w:val="36"/>
          <w:szCs w:val="36"/>
          <w:lang w:val="zh-CN" w:bidi="zh-CN"/>
        </w:rPr>
        <w:t>、</w:t>
      </w:r>
      <w:r>
        <w:rPr>
          <w:rFonts w:hint="eastAsia" w:ascii="仿宋" w:hAnsi="仿宋" w:eastAsia="仿宋" w:cs="Arial"/>
          <w:b/>
          <w:bCs/>
          <w:kern w:val="0"/>
          <w:sz w:val="36"/>
          <w:szCs w:val="36"/>
          <w:lang w:bidi="zh-CN"/>
        </w:rPr>
        <w:t>政府采购货物类采购合同（参考）</w:t>
      </w:r>
    </w:p>
    <w:p>
      <w:pPr>
        <w:jc w:val="center"/>
        <w:rPr>
          <w:rFonts w:ascii="宋体" w:hAnsi="宋体" w:cs="宋体"/>
          <w:sz w:val="24"/>
        </w:rPr>
      </w:pPr>
    </w:p>
    <w:p>
      <w:pPr>
        <w:spacing w:line="400" w:lineRule="exact"/>
        <w:rPr>
          <w:rFonts w:ascii="宋体" w:hAnsi="宋体" w:cs="宋体"/>
          <w:sz w:val="24"/>
          <w:szCs w:val="24"/>
          <w:u w:val="single"/>
        </w:rPr>
      </w:pPr>
      <w:r>
        <w:rPr>
          <w:rFonts w:hint="eastAsia" w:ascii="宋体" w:hAnsi="宋体" w:cs="宋体"/>
          <w:sz w:val="24"/>
          <w:szCs w:val="24"/>
        </w:rPr>
        <w:t>采购人（甲方）：</w:t>
      </w:r>
      <w:r>
        <w:rPr>
          <w:rFonts w:hint="eastAsia" w:ascii="宋体" w:hAnsi="宋体" w:cs="宋体"/>
          <w:sz w:val="24"/>
          <w:szCs w:val="24"/>
          <w:u w:val="single"/>
        </w:rPr>
        <w:t xml:space="preserve">                                                </w:t>
      </w:r>
    </w:p>
    <w:p>
      <w:pPr>
        <w:spacing w:line="400" w:lineRule="exact"/>
        <w:rPr>
          <w:rFonts w:ascii="宋体" w:hAnsi="宋体" w:cs="宋体"/>
          <w:sz w:val="24"/>
          <w:szCs w:val="24"/>
          <w:u w:val="single"/>
        </w:rPr>
      </w:pPr>
      <w:r>
        <w:rPr>
          <w:rFonts w:hint="eastAsia" w:ascii="宋体" w:hAnsi="宋体" w:cs="宋体"/>
          <w:sz w:val="24"/>
          <w:szCs w:val="24"/>
        </w:rPr>
        <w:t>供货人（乙方）：</w:t>
      </w:r>
      <w:r>
        <w:rPr>
          <w:rFonts w:hint="eastAsia" w:ascii="宋体" w:hAnsi="宋体" w:cs="宋体"/>
          <w:sz w:val="24"/>
          <w:szCs w:val="24"/>
          <w:u w:val="single"/>
        </w:rPr>
        <w:t xml:space="preserve">                                                </w:t>
      </w:r>
    </w:p>
    <w:p>
      <w:pPr>
        <w:spacing w:line="400" w:lineRule="exact"/>
        <w:rPr>
          <w:rFonts w:ascii="宋体" w:hAnsi="宋体" w:cs="宋体"/>
          <w:sz w:val="24"/>
          <w:szCs w:val="24"/>
          <w:u w:val="single"/>
        </w:rPr>
      </w:pPr>
      <w:r>
        <w:rPr>
          <w:rFonts w:hint="eastAsia" w:ascii="宋体" w:hAnsi="宋体" w:cs="宋体"/>
          <w:sz w:val="24"/>
          <w:szCs w:val="24"/>
        </w:rPr>
        <w:t>签订地点：</w:t>
      </w:r>
      <w:r>
        <w:rPr>
          <w:rFonts w:hint="eastAsia" w:ascii="宋体" w:hAnsi="宋体" w:cs="宋体"/>
          <w:sz w:val="24"/>
          <w:szCs w:val="24"/>
          <w:u w:val="single"/>
        </w:rPr>
        <w:t xml:space="preserve">                                                     </w:t>
      </w:r>
    </w:p>
    <w:p>
      <w:pPr>
        <w:spacing w:line="400" w:lineRule="exact"/>
        <w:rPr>
          <w:rFonts w:ascii="宋体" w:hAnsi="宋体" w:cs="宋体"/>
          <w:sz w:val="24"/>
          <w:szCs w:val="24"/>
        </w:rPr>
      </w:pPr>
      <w:r>
        <w:rPr>
          <w:rFonts w:hint="eastAsia" w:ascii="宋体" w:hAnsi="宋体" w:cs="宋体"/>
          <w:sz w:val="24"/>
          <w:szCs w:val="24"/>
        </w:rPr>
        <w:t xml:space="preserve">项目名称： </w:t>
      </w:r>
      <w:r>
        <w:rPr>
          <w:rFonts w:hint="eastAsia" w:ascii="宋体" w:hAnsi="宋体" w:cs="宋体"/>
          <w:sz w:val="24"/>
          <w:szCs w:val="24"/>
          <w:u w:val="single"/>
        </w:rPr>
        <w:t xml:space="preserve">                                                    </w:t>
      </w:r>
    </w:p>
    <w:p>
      <w:pPr>
        <w:spacing w:line="400" w:lineRule="exact"/>
        <w:rPr>
          <w:rFonts w:ascii="宋体" w:hAnsi="宋体" w:cs="宋体"/>
          <w:sz w:val="24"/>
          <w:szCs w:val="24"/>
          <w:u w:val="single"/>
        </w:rPr>
      </w:pPr>
      <w:r>
        <w:rPr>
          <w:rFonts w:hint="eastAsia" w:ascii="宋体" w:hAnsi="宋体" w:cs="宋体"/>
          <w:sz w:val="24"/>
          <w:szCs w:val="24"/>
        </w:rPr>
        <w:t>项目编号：</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400" w:lineRule="exact"/>
        <w:rPr>
          <w:rFonts w:ascii="宋体" w:hAnsi="宋体" w:cs="宋体"/>
          <w:sz w:val="24"/>
          <w:szCs w:val="24"/>
        </w:rPr>
      </w:pPr>
      <w:r>
        <w:rPr>
          <w:rFonts w:hint="eastAsia" w:ascii="宋体" w:hAnsi="宋体" w:cs="宋体"/>
          <w:sz w:val="24"/>
          <w:szCs w:val="24"/>
        </w:rPr>
        <w:t>本项目经批准采用</w:t>
      </w:r>
      <w:r>
        <w:rPr>
          <w:rFonts w:hint="eastAsia" w:ascii="宋体" w:hAnsi="宋体" w:cs="宋体"/>
          <w:sz w:val="24"/>
          <w:szCs w:val="24"/>
          <w:u w:val="single"/>
        </w:rPr>
        <w:t xml:space="preserve">      </w:t>
      </w:r>
      <w:r>
        <w:rPr>
          <w:rFonts w:hint="eastAsia" w:ascii="宋体" w:hAnsi="宋体" w:cs="宋体"/>
          <w:sz w:val="24"/>
          <w:szCs w:val="24"/>
        </w:rPr>
        <w:t>采购方式，经本项目评审委员会认真评审，决定将采购合同授予乙方，为进一步明确双方的责任，确保合同顺利履行，根据《中华人民共和国合同法》之规定，经甲乙双方充分协商，特订立本合同，以便共同遵守。</w:t>
      </w:r>
    </w:p>
    <w:p>
      <w:pPr>
        <w:spacing w:line="400" w:lineRule="exact"/>
        <w:rPr>
          <w:rFonts w:ascii="宋体" w:hAnsi="宋体" w:cs="宋体"/>
          <w:sz w:val="24"/>
          <w:szCs w:val="24"/>
        </w:rPr>
      </w:pPr>
      <w:r>
        <w:rPr>
          <w:rFonts w:hint="eastAsia" w:ascii="宋体" w:hAnsi="宋体" w:cs="宋体"/>
          <w:sz w:val="24"/>
          <w:szCs w:val="24"/>
        </w:rPr>
        <w:t>第一条    产品的名称、规格、数量和价格</w:t>
      </w:r>
    </w:p>
    <w:tbl>
      <w:tblPr>
        <w:tblStyle w:val="16"/>
        <w:tblW w:w="83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633"/>
        <w:gridCol w:w="787"/>
        <w:gridCol w:w="1013"/>
        <w:gridCol w:w="967"/>
        <w:gridCol w:w="90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tcPr>
          <w:p>
            <w:pPr>
              <w:spacing w:line="400" w:lineRule="exact"/>
              <w:jc w:val="center"/>
              <w:rPr>
                <w:rFonts w:ascii="宋体" w:hAnsi="宋体" w:cs="宋体"/>
                <w:sz w:val="24"/>
                <w:szCs w:val="24"/>
              </w:rPr>
            </w:pPr>
            <w:r>
              <w:rPr>
                <w:rFonts w:hint="eastAsia" w:ascii="宋体" w:hAnsi="宋体" w:cs="宋体"/>
                <w:sz w:val="24"/>
                <w:szCs w:val="24"/>
              </w:rPr>
              <w:t>产品名称</w:t>
            </w:r>
          </w:p>
        </w:tc>
        <w:tc>
          <w:tcPr>
            <w:tcW w:w="2633" w:type="dxa"/>
          </w:tcPr>
          <w:p>
            <w:pPr>
              <w:spacing w:line="400" w:lineRule="exact"/>
              <w:jc w:val="center"/>
              <w:rPr>
                <w:rFonts w:ascii="宋体" w:hAnsi="宋体" w:cs="宋体"/>
                <w:sz w:val="24"/>
                <w:szCs w:val="24"/>
              </w:rPr>
            </w:pPr>
            <w:r>
              <w:rPr>
                <w:rFonts w:hint="eastAsia" w:ascii="宋体" w:hAnsi="宋体" w:cs="宋体"/>
                <w:sz w:val="24"/>
                <w:szCs w:val="24"/>
              </w:rPr>
              <w:t>规格型号</w:t>
            </w:r>
          </w:p>
        </w:tc>
        <w:tc>
          <w:tcPr>
            <w:tcW w:w="787" w:type="dxa"/>
          </w:tcPr>
          <w:p>
            <w:pPr>
              <w:spacing w:line="400" w:lineRule="exact"/>
              <w:jc w:val="center"/>
              <w:rPr>
                <w:rFonts w:ascii="宋体" w:hAnsi="宋体" w:cs="宋体"/>
                <w:sz w:val="24"/>
                <w:szCs w:val="24"/>
              </w:rPr>
            </w:pPr>
            <w:r>
              <w:rPr>
                <w:rFonts w:hint="eastAsia" w:ascii="宋体" w:hAnsi="宋体" w:cs="宋体"/>
                <w:sz w:val="24"/>
                <w:szCs w:val="24"/>
              </w:rPr>
              <w:t>单位</w:t>
            </w:r>
          </w:p>
        </w:tc>
        <w:tc>
          <w:tcPr>
            <w:tcW w:w="1013" w:type="dxa"/>
          </w:tcPr>
          <w:p>
            <w:pPr>
              <w:spacing w:line="400" w:lineRule="exact"/>
              <w:jc w:val="center"/>
              <w:rPr>
                <w:rFonts w:ascii="宋体" w:hAnsi="宋体" w:cs="宋体"/>
                <w:sz w:val="24"/>
                <w:szCs w:val="24"/>
              </w:rPr>
            </w:pPr>
            <w:r>
              <w:rPr>
                <w:rFonts w:hint="eastAsia" w:ascii="宋体" w:hAnsi="宋体" w:cs="宋体"/>
                <w:sz w:val="24"/>
                <w:szCs w:val="24"/>
              </w:rPr>
              <w:t>数量</w:t>
            </w:r>
          </w:p>
        </w:tc>
        <w:tc>
          <w:tcPr>
            <w:tcW w:w="967" w:type="dxa"/>
          </w:tcPr>
          <w:p>
            <w:pPr>
              <w:spacing w:line="400" w:lineRule="exact"/>
              <w:jc w:val="center"/>
              <w:rPr>
                <w:rFonts w:ascii="宋体" w:hAnsi="宋体" w:cs="宋体"/>
                <w:sz w:val="24"/>
                <w:szCs w:val="24"/>
              </w:rPr>
            </w:pPr>
            <w:r>
              <w:rPr>
                <w:rFonts w:hint="eastAsia" w:ascii="宋体" w:hAnsi="宋体" w:cs="宋体"/>
                <w:sz w:val="24"/>
                <w:szCs w:val="24"/>
              </w:rPr>
              <w:t>单价</w:t>
            </w:r>
          </w:p>
        </w:tc>
        <w:tc>
          <w:tcPr>
            <w:tcW w:w="900" w:type="dxa"/>
          </w:tcPr>
          <w:p>
            <w:pPr>
              <w:spacing w:line="400" w:lineRule="exact"/>
              <w:jc w:val="center"/>
              <w:rPr>
                <w:rFonts w:ascii="宋体" w:hAnsi="宋体" w:cs="宋体"/>
                <w:sz w:val="24"/>
                <w:szCs w:val="24"/>
              </w:rPr>
            </w:pPr>
            <w:r>
              <w:rPr>
                <w:rFonts w:hint="eastAsia" w:ascii="宋体" w:hAnsi="宋体" w:cs="宋体"/>
                <w:sz w:val="24"/>
                <w:szCs w:val="24"/>
              </w:rPr>
              <w:t>小计</w:t>
            </w:r>
          </w:p>
        </w:tc>
        <w:tc>
          <w:tcPr>
            <w:tcW w:w="720" w:type="dxa"/>
          </w:tcPr>
          <w:p>
            <w:pPr>
              <w:spacing w:line="400" w:lineRule="exact"/>
              <w:jc w:val="center"/>
              <w:rPr>
                <w:rFonts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68" w:type="dxa"/>
          </w:tcPr>
          <w:p>
            <w:pPr>
              <w:spacing w:line="400" w:lineRule="exact"/>
              <w:rPr>
                <w:rFonts w:ascii="宋体" w:hAnsi="宋体" w:cs="宋体"/>
                <w:sz w:val="24"/>
                <w:szCs w:val="24"/>
              </w:rPr>
            </w:pPr>
          </w:p>
        </w:tc>
        <w:tc>
          <w:tcPr>
            <w:tcW w:w="2633" w:type="dxa"/>
          </w:tcPr>
          <w:p>
            <w:pPr>
              <w:spacing w:line="400" w:lineRule="exact"/>
              <w:rPr>
                <w:rFonts w:ascii="宋体" w:hAnsi="宋体" w:cs="宋体"/>
                <w:sz w:val="24"/>
                <w:szCs w:val="24"/>
              </w:rPr>
            </w:pPr>
          </w:p>
        </w:tc>
        <w:tc>
          <w:tcPr>
            <w:tcW w:w="787" w:type="dxa"/>
          </w:tcPr>
          <w:p>
            <w:pPr>
              <w:spacing w:line="400" w:lineRule="exact"/>
              <w:rPr>
                <w:rFonts w:ascii="宋体" w:hAnsi="宋体" w:cs="宋体"/>
                <w:sz w:val="24"/>
                <w:szCs w:val="24"/>
              </w:rPr>
            </w:pPr>
          </w:p>
        </w:tc>
        <w:tc>
          <w:tcPr>
            <w:tcW w:w="1013" w:type="dxa"/>
          </w:tcPr>
          <w:p>
            <w:pPr>
              <w:spacing w:line="400" w:lineRule="exact"/>
              <w:rPr>
                <w:rFonts w:ascii="宋体" w:hAnsi="宋体" w:cs="宋体"/>
                <w:sz w:val="24"/>
                <w:szCs w:val="24"/>
              </w:rPr>
            </w:pPr>
          </w:p>
        </w:tc>
        <w:tc>
          <w:tcPr>
            <w:tcW w:w="967" w:type="dxa"/>
          </w:tcPr>
          <w:p>
            <w:pPr>
              <w:spacing w:line="400" w:lineRule="exact"/>
              <w:rPr>
                <w:rFonts w:ascii="宋体" w:hAnsi="宋体" w:cs="宋体"/>
                <w:sz w:val="24"/>
                <w:szCs w:val="24"/>
              </w:rPr>
            </w:pPr>
          </w:p>
        </w:tc>
        <w:tc>
          <w:tcPr>
            <w:tcW w:w="900" w:type="dxa"/>
          </w:tcPr>
          <w:p>
            <w:pPr>
              <w:spacing w:line="400" w:lineRule="exact"/>
              <w:rPr>
                <w:rFonts w:ascii="宋体" w:hAnsi="宋体" w:cs="宋体"/>
                <w:sz w:val="24"/>
                <w:szCs w:val="24"/>
              </w:rPr>
            </w:pPr>
          </w:p>
        </w:tc>
        <w:tc>
          <w:tcPr>
            <w:tcW w:w="720" w:type="dxa"/>
          </w:tcPr>
          <w:p>
            <w:pPr>
              <w:spacing w:line="40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tcPr>
          <w:p>
            <w:pPr>
              <w:spacing w:line="400" w:lineRule="exact"/>
              <w:rPr>
                <w:rFonts w:ascii="宋体" w:hAnsi="宋体" w:cs="宋体"/>
                <w:sz w:val="24"/>
                <w:szCs w:val="24"/>
              </w:rPr>
            </w:pPr>
          </w:p>
        </w:tc>
        <w:tc>
          <w:tcPr>
            <w:tcW w:w="2633" w:type="dxa"/>
          </w:tcPr>
          <w:p>
            <w:pPr>
              <w:spacing w:line="400" w:lineRule="exact"/>
              <w:rPr>
                <w:rFonts w:ascii="宋体" w:hAnsi="宋体" w:cs="宋体"/>
                <w:sz w:val="24"/>
                <w:szCs w:val="24"/>
              </w:rPr>
            </w:pPr>
          </w:p>
        </w:tc>
        <w:tc>
          <w:tcPr>
            <w:tcW w:w="787" w:type="dxa"/>
          </w:tcPr>
          <w:p>
            <w:pPr>
              <w:spacing w:line="400" w:lineRule="exact"/>
              <w:rPr>
                <w:rFonts w:ascii="宋体" w:hAnsi="宋体" w:cs="宋体"/>
                <w:sz w:val="24"/>
                <w:szCs w:val="24"/>
              </w:rPr>
            </w:pPr>
          </w:p>
        </w:tc>
        <w:tc>
          <w:tcPr>
            <w:tcW w:w="1013" w:type="dxa"/>
          </w:tcPr>
          <w:p>
            <w:pPr>
              <w:spacing w:line="400" w:lineRule="exact"/>
              <w:rPr>
                <w:rFonts w:ascii="宋体" w:hAnsi="宋体" w:cs="宋体"/>
                <w:sz w:val="24"/>
                <w:szCs w:val="24"/>
              </w:rPr>
            </w:pPr>
          </w:p>
        </w:tc>
        <w:tc>
          <w:tcPr>
            <w:tcW w:w="967" w:type="dxa"/>
          </w:tcPr>
          <w:p>
            <w:pPr>
              <w:spacing w:line="400" w:lineRule="exact"/>
              <w:rPr>
                <w:rFonts w:ascii="宋体" w:hAnsi="宋体" w:cs="宋体"/>
                <w:sz w:val="24"/>
                <w:szCs w:val="24"/>
              </w:rPr>
            </w:pPr>
          </w:p>
        </w:tc>
        <w:tc>
          <w:tcPr>
            <w:tcW w:w="900" w:type="dxa"/>
          </w:tcPr>
          <w:p>
            <w:pPr>
              <w:spacing w:line="400" w:lineRule="exact"/>
              <w:rPr>
                <w:rFonts w:ascii="宋体" w:hAnsi="宋体" w:cs="宋体"/>
                <w:sz w:val="24"/>
                <w:szCs w:val="24"/>
              </w:rPr>
            </w:pPr>
          </w:p>
        </w:tc>
        <w:tc>
          <w:tcPr>
            <w:tcW w:w="720" w:type="dxa"/>
          </w:tcPr>
          <w:p>
            <w:pPr>
              <w:spacing w:line="40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tcPr>
          <w:p>
            <w:pPr>
              <w:spacing w:line="400" w:lineRule="exact"/>
              <w:rPr>
                <w:rFonts w:ascii="宋体" w:hAnsi="宋体" w:cs="宋体"/>
                <w:sz w:val="24"/>
                <w:szCs w:val="24"/>
              </w:rPr>
            </w:pPr>
          </w:p>
        </w:tc>
        <w:tc>
          <w:tcPr>
            <w:tcW w:w="2633" w:type="dxa"/>
          </w:tcPr>
          <w:p>
            <w:pPr>
              <w:spacing w:line="400" w:lineRule="exact"/>
              <w:rPr>
                <w:rFonts w:ascii="宋体" w:hAnsi="宋体" w:cs="宋体"/>
                <w:sz w:val="24"/>
                <w:szCs w:val="24"/>
              </w:rPr>
            </w:pPr>
          </w:p>
        </w:tc>
        <w:tc>
          <w:tcPr>
            <w:tcW w:w="787" w:type="dxa"/>
          </w:tcPr>
          <w:p>
            <w:pPr>
              <w:spacing w:line="400" w:lineRule="exact"/>
              <w:rPr>
                <w:rFonts w:ascii="宋体" w:hAnsi="宋体" w:cs="宋体"/>
                <w:sz w:val="24"/>
                <w:szCs w:val="24"/>
              </w:rPr>
            </w:pPr>
          </w:p>
        </w:tc>
        <w:tc>
          <w:tcPr>
            <w:tcW w:w="1013" w:type="dxa"/>
          </w:tcPr>
          <w:p>
            <w:pPr>
              <w:spacing w:line="400" w:lineRule="exact"/>
              <w:rPr>
                <w:rFonts w:ascii="宋体" w:hAnsi="宋体" w:cs="宋体"/>
                <w:sz w:val="24"/>
                <w:szCs w:val="24"/>
              </w:rPr>
            </w:pPr>
          </w:p>
        </w:tc>
        <w:tc>
          <w:tcPr>
            <w:tcW w:w="967" w:type="dxa"/>
          </w:tcPr>
          <w:p>
            <w:pPr>
              <w:spacing w:line="400" w:lineRule="exact"/>
              <w:rPr>
                <w:rFonts w:ascii="宋体" w:hAnsi="宋体" w:cs="宋体"/>
                <w:sz w:val="24"/>
                <w:szCs w:val="24"/>
              </w:rPr>
            </w:pPr>
          </w:p>
        </w:tc>
        <w:tc>
          <w:tcPr>
            <w:tcW w:w="900" w:type="dxa"/>
          </w:tcPr>
          <w:p>
            <w:pPr>
              <w:spacing w:line="400" w:lineRule="exact"/>
              <w:rPr>
                <w:rFonts w:ascii="宋体" w:hAnsi="宋体" w:cs="宋体"/>
                <w:sz w:val="24"/>
                <w:szCs w:val="24"/>
              </w:rPr>
            </w:pPr>
          </w:p>
        </w:tc>
        <w:tc>
          <w:tcPr>
            <w:tcW w:w="720" w:type="dxa"/>
          </w:tcPr>
          <w:p>
            <w:pPr>
              <w:spacing w:line="40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tcPr>
          <w:p>
            <w:pPr>
              <w:spacing w:line="400" w:lineRule="exact"/>
              <w:rPr>
                <w:rFonts w:ascii="宋体" w:hAnsi="宋体" w:cs="宋体"/>
                <w:sz w:val="24"/>
                <w:szCs w:val="24"/>
              </w:rPr>
            </w:pPr>
          </w:p>
        </w:tc>
        <w:tc>
          <w:tcPr>
            <w:tcW w:w="2633" w:type="dxa"/>
          </w:tcPr>
          <w:p>
            <w:pPr>
              <w:spacing w:line="400" w:lineRule="exact"/>
              <w:rPr>
                <w:rFonts w:ascii="宋体" w:hAnsi="宋体" w:cs="宋体"/>
                <w:sz w:val="24"/>
                <w:szCs w:val="24"/>
              </w:rPr>
            </w:pPr>
          </w:p>
        </w:tc>
        <w:tc>
          <w:tcPr>
            <w:tcW w:w="787" w:type="dxa"/>
          </w:tcPr>
          <w:p>
            <w:pPr>
              <w:spacing w:line="400" w:lineRule="exact"/>
              <w:rPr>
                <w:rFonts w:ascii="宋体" w:hAnsi="宋体" w:cs="宋体"/>
                <w:sz w:val="24"/>
                <w:szCs w:val="24"/>
              </w:rPr>
            </w:pPr>
          </w:p>
        </w:tc>
        <w:tc>
          <w:tcPr>
            <w:tcW w:w="1013" w:type="dxa"/>
          </w:tcPr>
          <w:p>
            <w:pPr>
              <w:spacing w:line="400" w:lineRule="exact"/>
              <w:rPr>
                <w:rFonts w:ascii="宋体" w:hAnsi="宋体" w:cs="宋体"/>
                <w:sz w:val="24"/>
                <w:szCs w:val="24"/>
              </w:rPr>
            </w:pPr>
          </w:p>
        </w:tc>
        <w:tc>
          <w:tcPr>
            <w:tcW w:w="967" w:type="dxa"/>
          </w:tcPr>
          <w:p>
            <w:pPr>
              <w:spacing w:line="400" w:lineRule="exact"/>
              <w:rPr>
                <w:rFonts w:ascii="宋体" w:hAnsi="宋体" w:cs="宋体"/>
                <w:sz w:val="24"/>
                <w:szCs w:val="24"/>
              </w:rPr>
            </w:pPr>
          </w:p>
        </w:tc>
        <w:tc>
          <w:tcPr>
            <w:tcW w:w="900" w:type="dxa"/>
          </w:tcPr>
          <w:p>
            <w:pPr>
              <w:spacing w:line="400" w:lineRule="exact"/>
              <w:rPr>
                <w:rFonts w:ascii="宋体" w:hAnsi="宋体" w:cs="宋体"/>
                <w:sz w:val="24"/>
                <w:szCs w:val="24"/>
              </w:rPr>
            </w:pPr>
          </w:p>
        </w:tc>
        <w:tc>
          <w:tcPr>
            <w:tcW w:w="720" w:type="dxa"/>
          </w:tcPr>
          <w:p>
            <w:pPr>
              <w:spacing w:line="40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tcPr>
          <w:p>
            <w:pPr>
              <w:spacing w:line="400" w:lineRule="exact"/>
              <w:rPr>
                <w:rFonts w:ascii="宋体" w:hAnsi="宋体" w:cs="宋体"/>
                <w:sz w:val="24"/>
                <w:szCs w:val="24"/>
              </w:rPr>
            </w:pPr>
          </w:p>
        </w:tc>
        <w:tc>
          <w:tcPr>
            <w:tcW w:w="2633" w:type="dxa"/>
          </w:tcPr>
          <w:p>
            <w:pPr>
              <w:spacing w:line="400" w:lineRule="exact"/>
              <w:rPr>
                <w:rFonts w:ascii="宋体" w:hAnsi="宋体" w:cs="宋体"/>
                <w:sz w:val="24"/>
                <w:szCs w:val="24"/>
              </w:rPr>
            </w:pPr>
          </w:p>
        </w:tc>
        <w:tc>
          <w:tcPr>
            <w:tcW w:w="787" w:type="dxa"/>
          </w:tcPr>
          <w:p>
            <w:pPr>
              <w:spacing w:line="400" w:lineRule="exact"/>
              <w:rPr>
                <w:rFonts w:ascii="宋体" w:hAnsi="宋体" w:cs="宋体"/>
                <w:sz w:val="24"/>
                <w:szCs w:val="24"/>
              </w:rPr>
            </w:pPr>
          </w:p>
        </w:tc>
        <w:tc>
          <w:tcPr>
            <w:tcW w:w="1013" w:type="dxa"/>
          </w:tcPr>
          <w:p>
            <w:pPr>
              <w:spacing w:line="400" w:lineRule="exact"/>
              <w:rPr>
                <w:rFonts w:ascii="宋体" w:hAnsi="宋体" w:cs="宋体"/>
                <w:sz w:val="24"/>
                <w:szCs w:val="24"/>
              </w:rPr>
            </w:pPr>
          </w:p>
        </w:tc>
        <w:tc>
          <w:tcPr>
            <w:tcW w:w="967" w:type="dxa"/>
          </w:tcPr>
          <w:p>
            <w:pPr>
              <w:spacing w:line="400" w:lineRule="exact"/>
              <w:rPr>
                <w:rFonts w:ascii="宋体" w:hAnsi="宋体" w:cs="宋体"/>
                <w:sz w:val="24"/>
                <w:szCs w:val="24"/>
              </w:rPr>
            </w:pPr>
          </w:p>
        </w:tc>
        <w:tc>
          <w:tcPr>
            <w:tcW w:w="900" w:type="dxa"/>
          </w:tcPr>
          <w:p>
            <w:pPr>
              <w:spacing w:line="400" w:lineRule="exact"/>
              <w:rPr>
                <w:rFonts w:ascii="宋体" w:hAnsi="宋体" w:cs="宋体"/>
                <w:sz w:val="24"/>
                <w:szCs w:val="24"/>
              </w:rPr>
            </w:pPr>
          </w:p>
        </w:tc>
        <w:tc>
          <w:tcPr>
            <w:tcW w:w="720" w:type="dxa"/>
          </w:tcPr>
          <w:p>
            <w:pPr>
              <w:spacing w:line="400" w:lineRule="exac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tcPr>
          <w:p>
            <w:pPr>
              <w:spacing w:line="400" w:lineRule="exact"/>
              <w:rPr>
                <w:rFonts w:ascii="宋体" w:hAnsi="宋体" w:cs="宋体"/>
                <w:sz w:val="24"/>
                <w:szCs w:val="24"/>
              </w:rPr>
            </w:pPr>
            <w:r>
              <w:rPr>
                <w:rFonts w:hint="eastAsia" w:ascii="宋体" w:hAnsi="宋体" w:cs="宋体"/>
                <w:sz w:val="24"/>
                <w:szCs w:val="24"/>
              </w:rPr>
              <w:t>总合计</w:t>
            </w:r>
          </w:p>
        </w:tc>
        <w:tc>
          <w:tcPr>
            <w:tcW w:w="7020" w:type="dxa"/>
            <w:gridSpan w:val="6"/>
          </w:tcPr>
          <w:p>
            <w:pPr>
              <w:spacing w:line="400" w:lineRule="exact"/>
              <w:rPr>
                <w:rFonts w:ascii="宋体" w:hAnsi="宋体" w:cs="宋体"/>
                <w:sz w:val="24"/>
                <w:szCs w:val="24"/>
                <w:u w:val="single"/>
              </w:rPr>
            </w:pPr>
            <w:r>
              <w:rPr>
                <w:rFonts w:hint="eastAsia" w:ascii="宋体" w:hAnsi="宋体" w:cs="宋体"/>
                <w:sz w:val="24"/>
                <w:szCs w:val="24"/>
                <w:u w:val="single"/>
              </w:rPr>
              <w:t xml:space="preserve">大写：                             小写：               </w:t>
            </w:r>
          </w:p>
        </w:tc>
      </w:tr>
    </w:tbl>
    <w:p>
      <w:pPr>
        <w:spacing w:line="400" w:lineRule="exact"/>
        <w:rPr>
          <w:rFonts w:ascii="宋体" w:hAnsi="宋体" w:cs="宋体"/>
          <w:sz w:val="24"/>
          <w:szCs w:val="24"/>
        </w:rPr>
      </w:pPr>
      <w:r>
        <w:rPr>
          <w:rFonts w:hint="eastAsia" w:ascii="宋体" w:hAnsi="宋体" w:cs="宋体"/>
          <w:sz w:val="24"/>
          <w:szCs w:val="24"/>
        </w:rPr>
        <w:t>第二条    产品的技术标准（包括质量要求）；按下列第</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1</w:t>
      </w:r>
      <w:r>
        <w:rPr>
          <w:rFonts w:hint="eastAsia" w:ascii="宋体" w:hAnsi="宋体" w:cs="宋体"/>
          <w:sz w:val="24"/>
          <w:szCs w:val="24"/>
          <w:u w:val="single"/>
        </w:rPr>
        <w:t>）</w:t>
      </w:r>
      <w:r>
        <w:rPr>
          <w:rFonts w:hint="eastAsia" w:ascii="宋体" w:hAnsi="宋体" w:cs="宋体"/>
          <w:sz w:val="24"/>
          <w:szCs w:val="24"/>
        </w:rPr>
        <w:t>项执行：</w:t>
      </w:r>
    </w:p>
    <w:p>
      <w:pPr>
        <w:spacing w:line="400" w:lineRule="exact"/>
        <w:ind w:firstLine="480" w:firstLineChars="200"/>
        <w:rPr>
          <w:rFonts w:ascii="宋体" w:hAnsi="宋体" w:cs="宋体"/>
          <w:sz w:val="24"/>
          <w:szCs w:val="24"/>
        </w:rPr>
      </w:pPr>
      <w:r>
        <w:rPr>
          <w:rFonts w:hint="eastAsia" w:ascii="宋体" w:hAnsi="宋体" w:cs="宋体"/>
          <w:sz w:val="24"/>
          <w:szCs w:val="24"/>
        </w:rPr>
        <w:t>（1）按国家标准执行；（2） 按部颁标准执行；（3）若无以上标准，则应不低于同行业质量标准；（4）有特殊要求的，按甲乙双方在合同中商定的技术条件、样品或补充的技术要求执行；</w:t>
      </w:r>
    </w:p>
    <w:p>
      <w:pPr>
        <w:spacing w:line="400" w:lineRule="exact"/>
        <w:rPr>
          <w:rFonts w:ascii="宋体" w:hAnsi="宋体" w:cs="宋体"/>
          <w:sz w:val="24"/>
          <w:szCs w:val="24"/>
        </w:rPr>
      </w:pPr>
      <w:r>
        <w:rPr>
          <w:rFonts w:hint="eastAsia" w:ascii="宋体" w:hAnsi="宋体" w:cs="宋体"/>
          <w:sz w:val="24"/>
          <w:szCs w:val="24"/>
        </w:rPr>
        <w:t xml:space="preserve">    乙方提供的和交付的货物技术标准应与招标文件规定的技术标准相一致。若技术标准无相应规定，所投货物应符合相应的国际标准或原产地国家有关部门最新颁布的正式标准。</w:t>
      </w:r>
    </w:p>
    <w:p>
      <w:pPr>
        <w:spacing w:line="400" w:lineRule="exact"/>
        <w:rPr>
          <w:rFonts w:ascii="宋体" w:hAnsi="宋体" w:cs="宋体"/>
          <w:sz w:val="24"/>
          <w:szCs w:val="24"/>
        </w:rPr>
      </w:pPr>
      <w:r>
        <w:rPr>
          <w:rFonts w:hint="eastAsia" w:ascii="宋体" w:hAnsi="宋体" w:cs="宋体"/>
          <w:sz w:val="24"/>
          <w:szCs w:val="24"/>
        </w:rPr>
        <w:t>第三条    产品的交货方法、到货地点和交货期限</w:t>
      </w:r>
    </w:p>
    <w:p>
      <w:pPr>
        <w:spacing w:line="400" w:lineRule="exact"/>
        <w:ind w:firstLine="480" w:firstLineChars="200"/>
        <w:rPr>
          <w:rFonts w:ascii="宋体" w:hAnsi="宋体" w:cs="宋体"/>
          <w:sz w:val="24"/>
          <w:szCs w:val="24"/>
        </w:rPr>
      </w:pPr>
      <w:r>
        <w:rPr>
          <w:rFonts w:hint="eastAsia" w:ascii="宋体" w:hAnsi="宋体" w:cs="宋体"/>
          <w:sz w:val="24"/>
          <w:szCs w:val="24"/>
        </w:rPr>
        <w:t>1、交货方法，按下列第</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1</w:t>
      </w:r>
      <w:r>
        <w:rPr>
          <w:rFonts w:hint="eastAsia" w:ascii="宋体" w:hAnsi="宋体" w:cs="宋体"/>
          <w:sz w:val="24"/>
          <w:szCs w:val="24"/>
          <w:u w:val="single"/>
        </w:rPr>
        <w:t>）</w:t>
      </w:r>
      <w:r>
        <w:rPr>
          <w:rFonts w:hint="eastAsia" w:ascii="宋体" w:hAnsi="宋体" w:cs="宋体"/>
          <w:sz w:val="24"/>
          <w:szCs w:val="24"/>
        </w:rPr>
        <w:t>项执行：</w:t>
      </w:r>
    </w:p>
    <w:p>
      <w:pPr>
        <w:spacing w:line="400" w:lineRule="exact"/>
        <w:ind w:firstLine="480" w:firstLineChars="200"/>
        <w:rPr>
          <w:rFonts w:ascii="宋体" w:hAnsi="宋体" w:cs="宋体"/>
          <w:sz w:val="24"/>
          <w:szCs w:val="24"/>
        </w:rPr>
      </w:pPr>
      <w:r>
        <w:rPr>
          <w:rFonts w:hint="eastAsia" w:ascii="宋体" w:hAnsi="宋体" w:cs="宋体"/>
          <w:sz w:val="24"/>
          <w:szCs w:val="24"/>
        </w:rPr>
        <w:t>（1）乙方送货上门；（2）乙方代运；（3）甲方自提自运。</w:t>
      </w:r>
    </w:p>
    <w:p>
      <w:pPr>
        <w:spacing w:line="400" w:lineRule="exact"/>
        <w:ind w:firstLine="480" w:firstLineChars="200"/>
        <w:rPr>
          <w:rFonts w:ascii="宋体" w:hAnsi="宋体" w:cs="宋体"/>
          <w:sz w:val="24"/>
          <w:szCs w:val="24"/>
        </w:rPr>
      </w:pPr>
      <w:r>
        <w:rPr>
          <w:rFonts w:hint="eastAsia" w:ascii="宋体" w:hAnsi="宋体" w:cs="宋体"/>
          <w:sz w:val="24"/>
          <w:szCs w:val="24"/>
        </w:rPr>
        <w:t>2、到货地点：</w:t>
      </w:r>
      <w:r>
        <w:rPr>
          <w:rFonts w:hint="eastAsia" w:ascii="宋体" w:hAnsi="宋体" w:cs="宋体"/>
          <w:sz w:val="24"/>
          <w:szCs w:val="24"/>
          <w:u w:val="single"/>
        </w:rPr>
        <w:t xml:space="preserve"> </w:t>
      </w:r>
      <w:r>
        <w:rPr>
          <w:rFonts w:hint="eastAsia" w:ascii="宋体" w:hAnsi="宋体" w:cs="宋体"/>
          <w:sz w:val="24"/>
          <w:szCs w:val="24"/>
          <w:u w:val="single"/>
          <w:lang w:eastAsia="zh-CN"/>
        </w:rPr>
        <w:t>阜阳市第五人民医院</w:t>
      </w:r>
      <w:r>
        <w:rPr>
          <w:rFonts w:hint="eastAsia" w:ascii="宋体" w:hAnsi="宋体" w:cs="宋体"/>
          <w:sz w:val="24"/>
          <w:szCs w:val="24"/>
          <w:u w:val="single"/>
        </w:rPr>
        <w:t xml:space="preserve">       </w:t>
      </w:r>
    </w:p>
    <w:p>
      <w:pPr>
        <w:spacing w:line="400" w:lineRule="exact"/>
        <w:ind w:firstLine="480" w:firstLineChars="200"/>
        <w:rPr>
          <w:rFonts w:ascii="宋体" w:hAnsi="宋体" w:cs="宋体"/>
          <w:sz w:val="24"/>
          <w:szCs w:val="24"/>
          <w:u w:val="single"/>
        </w:rPr>
      </w:pPr>
      <w:r>
        <w:rPr>
          <w:rFonts w:hint="eastAsia" w:ascii="宋体" w:hAnsi="宋体" w:cs="宋体"/>
          <w:sz w:val="24"/>
          <w:szCs w:val="24"/>
        </w:rPr>
        <w:t>3、产品交货期限：</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3日内</w:t>
      </w:r>
      <w:r>
        <w:rPr>
          <w:rFonts w:hint="eastAsia" w:ascii="宋体" w:hAnsi="宋体" w:cs="宋体"/>
          <w:sz w:val="24"/>
          <w:szCs w:val="24"/>
          <w:u w:val="single"/>
        </w:rPr>
        <w:t xml:space="preserve">           </w:t>
      </w:r>
    </w:p>
    <w:p>
      <w:pPr>
        <w:spacing w:line="400" w:lineRule="exact"/>
        <w:rPr>
          <w:rFonts w:ascii="宋体" w:hAnsi="宋体" w:cs="宋体"/>
          <w:sz w:val="24"/>
          <w:szCs w:val="24"/>
        </w:rPr>
      </w:pPr>
      <w:r>
        <w:rPr>
          <w:rFonts w:hint="eastAsia" w:ascii="宋体" w:hAnsi="宋体" w:cs="宋体"/>
          <w:sz w:val="24"/>
          <w:szCs w:val="24"/>
        </w:rPr>
        <w:t>第四条    合同总价款</w:t>
      </w:r>
    </w:p>
    <w:p>
      <w:pPr>
        <w:spacing w:line="400" w:lineRule="exact"/>
        <w:ind w:firstLine="480" w:firstLineChars="200"/>
        <w:rPr>
          <w:rFonts w:ascii="宋体" w:hAnsi="宋体" w:cs="宋体"/>
          <w:sz w:val="24"/>
          <w:szCs w:val="24"/>
          <w:u w:val="single"/>
        </w:rPr>
      </w:pPr>
      <w:r>
        <w:rPr>
          <w:rFonts w:hint="eastAsia" w:ascii="宋体" w:hAnsi="宋体" w:cs="宋体"/>
          <w:sz w:val="24"/>
          <w:szCs w:val="24"/>
        </w:rPr>
        <w:t>合同总价款（大小写）：</w:t>
      </w:r>
      <w:r>
        <w:rPr>
          <w:rFonts w:hint="eastAsia" w:ascii="宋体" w:hAnsi="宋体" w:cs="宋体"/>
          <w:sz w:val="24"/>
          <w:szCs w:val="24"/>
          <w:u w:val="single"/>
        </w:rPr>
        <w:t xml:space="preserve">                                      </w:t>
      </w:r>
    </w:p>
    <w:p>
      <w:pPr>
        <w:spacing w:line="400" w:lineRule="exact"/>
        <w:rPr>
          <w:rFonts w:ascii="宋体" w:hAnsi="宋体" w:cs="宋体"/>
          <w:sz w:val="24"/>
          <w:szCs w:val="24"/>
        </w:rPr>
      </w:pPr>
      <w:r>
        <w:rPr>
          <w:rFonts w:hint="eastAsia" w:ascii="宋体" w:hAnsi="宋体" w:cs="宋体"/>
          <w:sz w:val="24"/>
          <w:szCs w:val="24"/>
        </w:rPr>
        <w:t>第五条    付款方式：本合同以人民币付款</w:t>
      </w:r>
    </w:p>
    <w:p>
      <w:pPr>
        <w:spacing w:line="400" w:lineRule="exact"/>
        <w:ind w:firstLine="480" w:firstLineChars="200"/>
        <w:rPr>
          <w:rFonts w:ascii="宋体" w:hAnsi="宋体" w:cs="宋体"/>
          <w:sz w:val="24"/>
          <w:szCs w:val="24"/>
        </w:rPr>
      </w:pPr>
      <w:r>
        <w:rPr>
          <w:rFonts w:hint="eastAsia" w:ascii="宋体" w:hAnsi="宋体" w:cs="宋体"/>
          <w:sz w:val="24"/>
          <w:szCs w:val="24"/>
        </w:rPr>
        <w:t>在乙方提供货物，验收合格后，由</w:t>
      </w:r>
      <w:r>
        <w:rPr>
          <w:rFonts w:hint="eastAsia" w:ascii="宋体" w:hAnsi="宋体" w:cs="宋体"/>
          <w:sz w:val="24"/>
          <w:szCs w:val="24"/>
          <w:u w:val="single"/>
          <w:lang w:eastAsia="zh-CN"/>
        </w:rPr>
        <w:t>阜阳市第五人民医院</w:t>
      </w:r>
      <w:r>
        <w:rPr>
          <w:rFonts w:hint="eastAsia" w:ascii="宋体" w:hAnsi="宋体" w:cs="宋体"/>
          <w:sz w:val="24"/>
          <w:szCs w:val="24"/>
        </w:rPr>
        <w:t>支付相应的货款。</w:t>
      </w:r>
    </w:p>
    <w:p>
      <w:pPr>
        <w:spacing w:line="540" w:lineRule="exact"/>
        <w:rPr>
          <w:rFonts w:ascii="宋体" w:hAnsi="宋体" w:cs="宋体"/>
          <w:b/>
          <w:bCs/>
          <w:sz w:val="24"/>
          <w:szCs w:val="24"/>
        </w:rPr>
      </w:pPr>
      <w:r>
        <w:rPr>
          <w:rFonts w:hint="eastAsia" w:ascii="宋体" w:hAnsi="宋体" w:cs="宋体"/>
          <w:sz w:val="24"/>
          <w:szCs w:val="24"/>
        </w:rPr>
        <w:t>货款支付方式：</w:t>
      </w:r>
      <w:r>
        <w:rPr>
          <w:rFonts w:hint="eastAsia" w:ascii="宋体" w:hAnsi="宋体" w:cs="宋体"/>
          <w:b/>
          <w:bCs/>
          <w:sz w:val="24"/>
          <w:szCs w:val="24"/>
        </w:rPr>
        <w:t>合同签订后，货物到达医院指定地点</w:t>
      </w:r>
      <w:r>
        <w:rPr>
          <w:rFonts w:hint="eastAsia" w:ascii="宋体" w:hAnsi="宋体" w:cs="宋体"/>
          <w:b/>
          <w:bCs/>
          <w:sz w:val="24"/>
          <w:szCs w:val="24"/>
          <w:lang w:eastAsia="zh-CN"/>
        </w:rPr>
        <w:t>入库</w:t>
      </w:r>
      <w:r>
        <w:rPr>
          <w:rFonts w:hint="eastAsia" w:ascii="宋体" w:hAnsi="宋体" w:cs="宋体"/>
          <w:b/>
          <w:bCs/>
          <w:sz w:val="24"/>
          <w:szCs w:val="24"/>
          <w:lang w:val="en-US" w:eastAsia="zh-CN"/>
        </w:rPr>
        <w:t>交付，</w:t>
      </w:r>
      <w:r>
        <w:rPr>
          <w:rFonts w:hint="eastAsia" w:ascii="宋体" w:hAnsi="宋体" w:cs="宋体"/>
          <w:b/>
          <w:bCs/>
          <w:sz w:val="24"/>
          <w:szCs w:val="24"/>
        </w:rPr>
        <w:t>验收合格</w:t>
      </w:r>
      <w:r>
        <w:rPr>
          <w:rFonts w:hint="eastAsia" w:ascii="宋体" w:hAnsi="宋体" w:cs="宋体"/>
          <w:b/>
          <w:bCs/>
          <w:sz w:val="24"/>
          <w:szCs w:val="24"/>
          <w:lang w:eastAsia="zh-CN"/>
        </w:rPr>
        <w:t>出库</w:t>
      </w:r>
      <w:r>
        <w:rPr>
          <w:rFonts w:hint="eastAsia" w:ascii="宋体" w:hAnsi="宋体" w:cs="宋体"/>
          <w:b/>
          <w:bCs/>
          <w:sz w:val="24"/>
          <w:szCs w:val="24"/>
        </w:rPr>
        <w:t>正常使用后，按</w:t>
      </w:r>
      <w:r>
        <w:rPr>
          <w:rFonts w:hint="eastAsia" w:ascii="宋体" w:hAnsi="宋体" w:cs="宋体"/>
          <w:b/>
          <w:bCs/>
          <w:sz w:val="24"/>
          <w:szCs w:val="24"/>
          <w:lang w:val="en-US" w:eastAsia="zh-CN"/>
        </w:rPr>
        <w:t>季度</w:t>
      </w:r>
      <w:r>
        <w:rPr>
          <w:rFonts w:hint="eastAsia" w:ascii="宋体" w:hAnsi="宋体" w:cs="宋体"/>
          <w:b/>
          <w:bCs/>
          <w:sz w:val="24"/>
          <w:szCs w:val="24"/>
        </w:rPr>
        <w:t>支付，</w:t>
      </w:r>
      <w:r>
        <w:rPr>
          <w:rFonts w:hint="eastAsia" w:ascii="宋体" w:hAnsi="宋体" w:cs="宋体"/>
          <w:b/>
          <w:bCs/>
          <w:sz w:val="24"/>
          <w:szCs w:val="24"/>
          <w:lang w:val="en-US" w:eastAsia="zh-CN"/>
        </w:rPr>
        <w:t>每季度付至到出库货</w:t>
      </w:r>
      <w:r>
        <w:rPr>
          <w:rFonts w:hint="eastAsia" w:ascii="宋体" w:hAnsi="宋体" w:cs="宋体"/>
          <w:b/>
          <w:bCs/>
          <w:sz w:val="24"/>
          <w:szCs w:val="24"/>
        </w:rPr>
        <w:t>款</w:t>
      </w:r>
      <w:r>
        <w:rPr>
          <w:rFonts w:hint="eastAsia" w:ascii="宋体" w:hAnsi="宋体" w:cs="宋体"/>
          <w:b/>
          <w:bCs/>
          <w:sz w:val="24"/>
          <w:szCs w:val="24"/>
          <w:lang w:eastAsia="zh-CN"/>
        </w:rPr>
        <w:t>金额</w:t>
      </w:r>
      <w:r>
        <w:rPr>
          <w:rFonts w:hint="eastAsia" w:ascii="宋体" w:hAnsi="宋体" w:cs="宋体"/>
          <w:b/>
          <w:bCs/>
          <w:sz w:val="24"/>
          <w:szCs w:val="24"/>
        </w:rPr>
        <w:t>的100%</w:t>
      </w:r>
      <w:r>
        <w:rPr>
          <w:rFonts w:hint="eastAsia" w:ascii="宋体" w:hAnsi="宋体" w:eastAsia="宋体" w:cs="宋体"/>
          <w:b/>
          <w:bCs/>
          <w:sz w:val="24"/>
          <w:szCs w:val="24"/>
        </w:rPr>
        <w:t>。</w:t>
      </w:r>
    </w:p>
    <w:p>
      <w:pPr>
        <w:spacing w:line="400" w:lineRule="exact"/>
        <w:rPr>
          <w:rFonts w:ascii="宋体" w:hAnsi="宋体" w:cs="宋体"/>
          <w:sz w:val="24"/>
          <w:szCs w:val="24"/>
        </w:rPr>
      </w:pPr>
      <w:r>
        <w:rPr>
          <w:rFonts w:hint="eastAsia" w:ascii="宋体" w:hAnsi="宋体" w:cs="宋体"/>
          <w:sz w:val="24"/>
          <w:szCs w:val="24"/>
        </w:rPr>
        <w:t>第六条    验收方法</w:t>
      </w:r>
    </w:p>
    <w:p>
      <w:pPr>
        <w:spacing w:line="400" w:lineRule="exact"/>
        <w:ind w:firstLine="480" w:firstLineChars="200"/>
        <w:rPr>
          <w:rFonts w:ascii="宋体" w:hAnsi="宋体" w:cs="宋体"/>
          <w:sz w:val="24"/>
          <w:szCs w:val="24"/>
        </w:rPr>
      </w:pPr>
      <w:r>
        <w:rPr>
          <w:rFonts w:hint="eastAsia" w:ascii="宋体" w:hAnsi="宋体" w:cs="宋体"/>
          <w:sz w:val="24"/>
          <w:szCs w:val="24"/>
        </w:rPr>
        <w:t>乙方提供货物后，在</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2</w:t>
      </w:r>
      <w:r>
        <w:rPr>
          <w:rFonts w:hint="eastAsia" w:ascii="宋体" w:hAnsi="宋体" w:cs="宋体"/>
          <w:sz w:val="24"/>
          <w:szCs w:val="24"/>
          <w:u w:val="single"/>
        </w:rPr>
        <w:t xml:space="preserve"> </w:t>
      </w:r>
      <w:r>
        <w:rPr>
          <w:rFonts w:hint="eastAsia" w:ascii="宋体" w:hAnsi="宋体" w:cs="宋体"/>
          <w:sz w:val="24"/>
          <w:szCs w:val="24"/>
        </w:rPr>
        <w:t>天内通知甲方组织验收，采购中心保留参与本项目验收的权利。验收不合格的，乙方应负责重新提供达到本合同约定的质量要求的产品。</w:t>
      </w:r>
    </w:p>
    <w:p>
      <w:pPr>
        <w:pStyle w:val="12"/>
        <w:spacing w:line="400" w:lineRule="exact"/>
        <w:ind w:left="420"/>
        <w:rPr>
          <w:rFonts w:ascii="宋体" w:hAnsi="宋体" w:cs="宋体"/>
          <w:sz w:val="24"/>
          <w:szCs w:val="24"/>
        </w:rPr>
      </w:pPr>
      <w:r>
        <w:rPr>
          <w:rFonts w:hint="eastAsia" w:ascii="宋体" w:hAnsi="宋体" w:cs="宋体"/>
          <w:sz w:val="24"/>
          <w:szCs w:val="24"/>
        </w:rPr>
        <w:t>甲、乙双方应严格履行合同有关条款，如果验收过程中发现乙方在没有征得采购中心同意的情况下擅自变更合同标的物，将拒绝通过验收，由此引起的一切后果及损失由乙方承担。</w:t>
      </w:r>
    </w:p>
    <w:p>
      <w:pPr>
        <w:spacing w:line="400" w:lineRule="exact"/>
        <w:rPr>
          <w:rFonts w:ascii="宋体" w:hAnsi="宋体" w:cs="宋体"/>
          <w:sz w:val="24"/>
          <w:szCs w:val="24"/>
        </w:rPr>
      </w:pPr>
      <w:r>
        <w:rPr>
          <w:rFonts w:hint="eastAsia" w:ascii="宋体" w:hAnsi="宋体" w:cs="宋体"/>
          <w:sz w:val="24"/>
          <w:szCs w:val="24"/>
        </w:rPr>
        <w:t>第七条    违约责任</w:t>
      </w:r>
    </w:p>
    <w:p>
      <w:pPr>
        <w:spacing w:line="400" w:lineRule="exact"/>
        <w:ind w:firstLine="480" w:firstLineChars="200"/>
        <w:rPr>
          <w:rFonts w:ascii="宋体" w:hAnsi="宋体" w:cs="宋体"/>
          <w:sz w:val="24"/>
          <w:szCs w:val="24"/>
        </w:rPr>
      </w:pPr>
      <w:r>
        <w:rPr>
          <w:rFonts w:hint="eastAsia" w:ascii="宋体" w:hAnsi="宋体" w:cs="宋体"/>
          <w:sz w:val="24"/>
          <w:szCs w:val="24"/>
        </w:rPr>
        <w:t>1、乙方不能交货的，应向甲方偿付不能交货部分货款的</w:t>
      </w:r>
      <w:r>
        <w:rPr>
          <w:rFonts w:hint="eastAsia" w:ascii="宋体" w:hAnsi="宋体" w:cs="宋体"/>
          <w:sz w:val="24"/>
          <w:szCs w:val="24"/>
          <w:u w:val="single"/>
        </w:rPr>
        <w:t xml:space="preserve">  </w:t>
      </w:r>
      <w:r>
        <w:rPr>
          <w:rFonts w:hint="eastAsia" w:ascii="宋体" w:hAnsi="宋体" w:cs="宋体"/>
          <w:sz w:val="24"/>
          <w:szCs w:val="24"/>
        </w:rPr>
        <w:t>（通用产品的幅度为1%－5%，专用产品的幅度为10%－30%）的违约金。</w:t>
      </w:r>
    </w:p>
    <w:p>
      <w:pPr>
        <w:spacing w:line="400" w:lineRule="exact"/>
        <w:ind w:firstLine="480" w:firstLineChars="200"/>
        <w:rPr>
          <w:rFonts w:ascii="宋体" w:hAnsi="宋体" w:cs="宋体"/>
          <w:sz w:val="24"/>
          <w:szCs w:val="24"/>
        </w:rPr>
      </w:pPr>
      <w:r>
        <w:rPr>
          <w:rFonts w:hint="eastAsia" w:ascii="宋体" w:hAnsi="宋体" w:cs="宋体"/>
          <w:sz w:val="24"/>
          <w:szCs w:val="24"/>
        </w:rPr>
        <w:t>2、乙方所交产品不符合合同规定的，如果甲方同意利用，应当按质论价；如果甲方不能利用的，应根据产品的具体情况，由乙方负责包换或包修，并承担修理、调换或退货而支付的实际费用,同时，乙方应按规定，对更换件相应延长质量保证期，并赔偿甲方相应的损失。乙方不能修理或者不能调换的，按不能交货处理。</w:t>
      </w:r>
    </w:p>
    <w:p>
      <w:pPr>
        <w:spacing w:line="400" w:lineRule="exact"/>
        <w:ind w:firstLine="480" w:firstLineChars="200"/>
        <w:rPr>
          <w:rFonts w:ascii="宋体" w:hAnsi="宋体" w:cs="宋体"/>
          <w:sz w:val="24"/>
          <w:szCs w:val="24"/>
        </w:rPr>
      </w:pPr>
      <w:r>
        <w:rPr>
          <w:rFonts w:hint="eastAsia" w:ascii="宋体" w:hAnsi="宋体" w:cs="宋体"/>
          <w:sz w:val="24"/>
          <w:szCs w:val="24"/>
        </w:rPr>
        <w:t>3、甲方中途退货，应向乙方偿付退货部分货款</w:t>
      </w:r>
      <w:r>
        <w:rPr>
          <w:rFonts w:hint="eastAsia" w:ascii="宋体" w:hAnsi="宋体" w:cs="宋体"/>
          <w:sz w:val="24"/>
          <w:szCs w:val="24"/>
          <w:u w:val="single"/>
        </w:rPr>
        <w:t>  %</w:t>
      </w:r>
      <w:r>
        <w:rPr>
          <w:rFonts w:hint="eastAsia" w:ascii="宋体" w:hAnsi="宋体" w:cs="宋体"/>
          <w:sz w:val="24"/>
          <w:szCs w:val="24"/>
        </w:rPr>
        <w:t>（通用产品的幅度为1%-5%专用产品的幅度为10%-30%）的违约金。</w:t>
      </w:r>
    </w:p>
    <w:p>
      <w:pPr>
        <w:spacing w:line="400" w:lineRule="exact"/>
        <w:ind w:firstLine="480" w:firstLineChars="200"/>
        <w:rPr>
          <w:rFonts w:ascii="宋体" w:hAnsi="宋体" w:cs="宋体"/>
          <w:sz w:val="24"/>
          <w:szCs w:val="24"/>
        </w:rPr>
      </w:pPr>
      <w:r>
        <w:rPr>
          <w:rFonts w:hint="eastAsia" w:ascii="宋体" w:hAnsi="宋体" w:cs="宋体"/>
          <w:sz w:val="24"/>
          <w:szCs w:val="24"/>
        </w:rPr>
        <w:t>4、甲方违反合同规定拒绝接货的，应当承担由此造成的损失。</w:t>
      </w:r>
    </w:p>
    <w:p>
      <w:pPr>
        <w:spacing w:line="400" w:lineRule="exact"/>
        <w:ind w:firstLine="480" w:firstLineChars="200"/>
        <w:rPr>
          <w:rFonts w:ascii="宋体" w:hAnsi="宋体" w:cs="宋体"/>
          <w:sz w:val="24"/>
          <w:szCs w:val="24"/>
        </w:rPr>
      </w:pPr>
      <w:r>
        <w:rPr>
          <w:rFonts w:hint="eastAsia" w:ascii="宋体" w:hAnsi="宋体" w:cs="宋体"/>
          <w:sz w:val="24"/>
          <w:szCs w:val="24"/>
        </w:rPr>
        <w:t>5、任何一方未经对方同意而单方面终止合同的，应向对方赔偿相当于本合同总价款</w:t>
      </w:r>
      <w:r>
        <w:rPr>
          <w:rFonts w:hint="eastAsia" w:ascii="宋体" w:hAnsi="宋体" w:cs="宋体"/>
          <w:sz w:val="24"/>
          <w:szCs w:val="24"/>
          <w:u w:val="single"/>
        </w:rPr>
        <w:t xml:space="preserve">      %</w:t>
      </w:r>
      <w:r>
        <w:rPr>
          <w:rFonts w:hint="eastAsia" w:ascii="宋体" w:hAnsi="宋体" w:cs="宋体"/>
          <w:sz w:val="24"/>
          <w:szCs w:val="24"/>
        </w:rPr>
        <w:t>违约金。</w:t>
      </w:r>
    </w:p>
    <w:p>
      <w:pPr>
        <w:spacing w:line="400" w:lineRule="exact"/>
        <w:rPr>
          <w:rFonts w:ascii="宋体" w:hAnsi="宋体" w:cs="宋体"/>
          <w:sz w:val="24"/>
          <w:szCs w:val="24"/>
        </w:rPr>
      </w:pPr>
      <w:r>
        <w:rPr>
          <w:rFonts w:hint="eastAsia" w:ascii="宋体" w:hAnsi="宋体" w:cs="宋体"/>
          <w:sz w:val="24"/>
          <w:szCs w:val="24"/>
        </w:rPr>
        <w:t>第八条    合同生效</w:t>
      </w:r>
    </w:p>
    <w:p>
      <w:pPr>
        <w:spacing w:line="400" w:lineRule="exact"/>
        <w:ind w:firstLine="480" w:firstLineChars="200"/>
        <w:rPr>
          <w:rFonts w:ascii="宋体" w:hAnsi="宋体" w:cs="宋体"/>
          <w:sz w:val="24"/>
          <w:szCs w:val="24"/>
        </w:rPr>
      </w:pPr>
      <w:r>
        <w:rPr>
          <w:rFonts w:hint="eastAsia" w:ascii="宋体" w:hAnsi="宋体" w:cs="宋体"/>
          <w:sz w:val="24"/>
          <w:szCs w:val="24"/>
        </w:rPr>
        <w:t>本合同自甲乙双方当事人签字盖章并经集中采购机构见证和财政部门备案后生效。合同执行期内，甲乙双方均不得随意变更或解除合同。合同如有未尽事宜，须经双方共同协商，作出补充规定，补充规定与本合同具有同等效力，也可按照《中华人民共和国合同法》的规定执行。本合同一式</w:t>
      </w:r>
      <w:r>
        <w:rPr>
          <w:rFonts w:hint="eastAsia" w:ascii="宋体" w:hAnsi="宋体" w:cs="宋体"/>
          <w:sz w:val="24"/>
          <w:szCs w:val="24"/>
          <w:u w:val="single"/>
        </w:rPr>
        <w:t xml:space="preserve">    </w:t>
      </w:r>
      <w:r>
        <w:rPr>
          <w:rFonts w:hint="eastAsia" w:ascii="宋体" w:hAnsi="宋体" w:cs="宋体"/>
          <w:sz w:val="24"/>
          <w:szCs w:val="24"/>
        </w:rPr>
        <w:t>份。</w:t>
      </w:r>
    </w:p>
    <w:p>
      <w:pPr>
        <w:spacing w:line="400" w:lineRule="exact"/>
        <w:rPr>
          <w:rFonts w:ascii="宋体" w:hAnsi="宋体" w:cs="宋体"/>
          <w:sz w:val="24"/>
          <w:szCs w:val="24"/>
        </w:rPr>
      </w:pPr>
      <w:r>
        <w:rPr>
          <w:rFonts w:hint="eastAsia" w:ascii="宋体" w:hAnsi="宋体" w:cs="宋体"/>
          <w:sz w:val="24"/>
          <w:szCs w:val="24"/>
        </w:rPr>
        <w:t>第九条    售后服务及技术支持</w:t>
      </w:r>
    </w:p>
    <w:p>
      <w:pPr>
        <w:spacing w:line="400" w:lineRule="exact"/>
        <w:ind w:firstLine="480" w:firstLineChars="200"/>
        <w:rPr>
          <w:rFonts w:ascii="宋体" w:hAnsi="宋体" w:cs="宋体"/>
          <w:sz w:val="24"/>
          <w:szCs w:val="24"/>
        </w:rPr>
      </w:pPr>
      <w:r>
        <w:rPr>
          <w:rFonts w:hint="eastAsia" w:ascii="宋体" w:hAnsi="宋体" w:cs="宋体"/>
          <w:sz w:val="24"/>
          <w:szCs w:val="24"/>
        </w:rPr>
        <w:t>乙方应提供完善全面的技术支持和售后服务，否则采购中心将根据甲方的请求在进行事实调查的基础上，视情节轻重从乙方的履约保证金中扣除部分或全部补偿甲方。</w:t>
      </w:r>
    </w:p>
    <w:p>
      <w:pPr>
        <w:spacing w:line="400" w:lineRule="exact"/>
        <w:ind w:firstLine="480" w:firstLineChars="200"/>
        <w:rPr>
          <w:rFonts w:ascii="宋体" w:hAnsi="宋体" w:cs="宋体"/>
          <w:sz w:val="24"/>
          <w:szCs w:val="24"/>
        </w:rPr>
      </w:pPr>
      <w:r>
        <w:rPr>
          <w:rFonts w:hint="eastAsia" w:ascii="宋体" w:hAnsi="宋体" w:cs="宋体"/>
          <w:sz w:val="24"/>
          <w:szCs w:val="24"/>
        </w:rPr>
        <w:t>1、保修</w:t>
      </w:r>
    </w:p>
    <w:p>
      <w:pPr>
        <w:spacing w:line="400" w:lineRule="exact"/>
        <w:ind w:firstLine="480" w:firstLineChars="200"/>
        <w:rPr>
          <w:rFonts w:ascii="宋体" w:hAnsi="宋体" w:cs="宋体"/>
          <w:sz w:val="24"/>
          <w:szCs w:val="24"/>
        </w:rPr>
      </w:pPr>
      <w:r>
        <w:rPr>
          <w:rFonts w:hint="eastAsia" w:ascii="宋体" w:hAnsi="宋体" w:cs="宋体"/>
          <w:sz w:val="24"/>
          <w:szCs w:val="24"/>
        </w:rPr>
        <w:t>乙方对其所提供的货物免费保修</w:t>
      </w:r>
      <w:r>
        <w:rPr>
          <w:rFonts w:hint="eastAsia" w:ascii="宋体" w:hAnsi="宋体" w:cs="宋体"/>
          <w:sz w:val="24"/>
          <w:szCs w:val="24"/>
          <w:u w:val="single"/>
        </w:rPr>
        <w:t xml:space="preserve">    </w:t>
      </w:r>
      <w:r>
        <w:rPr>
          <w:rFonts w:hint="eastAsia" w:ascii="宋体" w:hAnsi="宋体" w:cs="宋体"/>
          <w:sz w:val="24"/>
          <w:szCs w:val="24"/>
        </w:rPr>
        <w:t>年，保修期从</w:t>
      </w:r>
      <w:r>
        <w:rPr>
          <w:rFonts w:hint="eastAsia" w:ascii="宋体" w:hAnsi="宋体" w:cs="宋体"/>
          <w:sz w:val="24"/>
          <w:szCs w:val="24"/>
          <w:u w:val="single"/>
        </w:rPr>
        <w:t xml:space="preserve">             </w:t>
      </w:r>
      <w:r>
        <w:rPr>
          <w:rFonts w:hint="eastAsia" w:ascii="宋体" w:hAnsi="宋体" w:cs="宋体"/>
          <w:sz w:val="24"/>
          <w:szCs w:val="24"/>
        </w:rPr>
        <w:t>开始。乙方应在接到报修通知后</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12</w:t>
      </w:r>
      <w:r>
        <w:rPr>
          <w:rFonts w:hint="eastAsia" w:ascii="宋体" w:hAnsi="宋体" w:cs="宋体"/>
          <w:sz w:val="24"/>
          <w:szCs w:val="24"/>
          <w:u w:val="single"/>
        </w:rPr>
        <w:t xml:space="preserve">  </w:t>
      </w:r>
      <w:r>
        <w:rPr>
          <w:rFonts w:hint="eastAsia" w:ascii="宋体" w:hAnsi="宋体" w:cs="宋体"/>
          <w:sz w:val="24"/>
          <w:szCs w:val="24"/>
        </w:rPr>
        <w:t>小时内上门维修，负责更换有瑕疵的货物、部件或提供相应的质量保证期内的服务。由此造成的损失，甲方保留索赔的权利。</w:t>
      </w:r>
    </w:p>
    <w:p>
      <w:pPr>
        <w:spacing w:line="400" w:lineRule="exact"/>
        <w:ind w:firstLine="480" w:firstLineChars="200"/>
        <w:rPr>
          <w:rFonts w:ascii="宋体" w:hAnsi="宋体" w:cs="宋体"/>
          <w:sz w:val="24"/>
          <w:szCs w:val="24"/>
        </w:rPr>
      </w:pPr>
      <w:r>
        <w:rPr>
          <w:rFonts w:hint="eastAsia" w:ascii="宋体" w:hAnsi="宋体" w:cs="宋体"/>
          <w:sz w:val="24"/>
          <w:szCs w:val="24"/>
        </w:rPr>
        <w:t>如果乙方在收到报修通知后</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12</w:t>
      </w:r>
      <w:r>
        <w:rPr>
          <w:rFonts w:hint="eastAsia" w:ascii="宋体" w:hAnsi="宋体" w:cs="宋体"/>
          <w:sz w:val="24"/>
          <w:szCs w:val="24"/>
          <w:u w:val="single"/>
        </w:rPr>
        <w:t xml:space="preserve"> </w:t>
      </w:r>
      <w:r>
        <w:rPr>
          <w:rFonts w:hint="eastAsia" w:ascii="宋体" w:hAnsi="宋体" w:cs="宋体"/>
          <w:sz w:val="24"/>
          <w:szCs w:val="24"/>
        </w:rPr>
        <w:t>小时内没有弥补缺陷，甲方可采取必要的补救措施，但费用和风险由乙方承担。</w:t>
      </w:r>
    </w:p>
    <w:p>
      <w:pPr>
        <w:spacing w:line="400" w:lineRule="exact"/>
        <w:ind w:firstLine="480" w:firstLineChars="200"/>
        <w:rPr>
          <w:rFonts w:ascii="宋体" w:hAnsi="宋体" w:cs="宋体"/>
          <w:sz w:val="24"/>
          <w:szCs w:val="24"/>
        </w:rPr>
      </w:pPr>
      <w:r>
        <w:rPr>
          <w:rFonts w:hint="eastAsia" w:ascii="宋体" w:hAnsi="宋体" w:cs="宋体"/>
          <w:sz w:val="24"/>
          <w:szCs w:val="24"/>
        </w:rPr>
        <w:t>2、维修</w:t>
      </w:r>
    </w:p>
    <w:p>
      <w:pPr>
        <w:spacing w:line="400" w:lineRule="exact"/>
        <w:ind w:firstLine="480" w:firstLineChars="200"/>
        <w:rPr>
          <w:rFonts w:ascii="宋体" w:hAnsi="宋体" w:cs="宋体"/>
          <w:sz w:val="24"/>
          <w:szCs w:val="24"/>
        </w:rPr>
      </w:pPr>
      <w:r>
        <w:rPr>
          <w:rFonts w:hint="eastAsia" w:ascii="宋体" w:hAnsi="宋体" w:cs="宋体"/>
          <w:sz w:val="24"/>
          <w:szCs w:val="24"/>
        </w:rPr>
        <w:t>保修期届满后，乙方应对其提供的货物负有维修义务，但所涉及的费用由甲方承担。</w:t>
      </w:r>
    </w:p>
    <w:p>
      <w:pPr>
        <w:spacing w:line="400" w:lineRule="exact"/>
        <w:rPr>
          <w:rFonts w:ascii="宋体" w:hAnsi="宋体" w:cs="宋体"/>
          <w:sz w:val="24"/>
          <w:szCs w:val="24"/>
        </w:rPr>
      </w:pPr>
      <w:r>
        <w:rPr>
          <w:rFonts w:hint="eastAsia" w:ascii="宋体" w:hAnsi="宋体" w:cs="宋体"/>
          <w:sz w:val="24"/>
          <w:szCs w:val="24"/>
        </w:rPr>
        <w:t>第九条    合同有效期</w:t>
      </w:r>
    </w:p>
    <w:p>
      <w:pPr>
        <w:spacing w:line="400" w:lineRule="exact"/>
        <w:ind w:firstLine="480" w:firstLineChars="200"/>
        <w:rPr>
          <w:rFonts w:ascii="宋体" w:hAnsi="宋体" w:cs="宋体"/>
          <w:sz w:val="24"/>
          <w:szCs w:val="24"/>
        </w:rPr>
      </w:pPr>
      <w:r>
        <w:rPr>
          <w:rFonts w:hint="eastAsia" w:ascii="宋体" w:hAnsi="宋体" w:cs="宋体"/>
          <w:sz w:val="24"/>
          <w:szCs w:val="24"/>
        </w:rPr>
        <w:t>本合同自</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日至</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日有效</w:t>
      </w:r>
    </w:p>
    <w:p>
      <w:pPr>
        <w:spacing w:line="400" w:lineRule="exact"/>
        <w:rPr>
          <w:rFonts w:ascii="宋体" w:hAnsi="宋体" w:cs="宋体"/>
          <w:sz w:val="24"/>
          <w:szCs w:val="24"/>
        </w:rPr>
      </w:pPr>
      <w:r>
        <w:rPr>
          <w:rFonts w:hint="eastAsia" w:ascii="宋体" w:hAnsi="宋体" w:cs="宋体"/>
          <w:sz w:val="24"/>
          <w:szCs w:val="24"/>
        </w:rPr>
        <w:t>第十条    其他</w:t>
      </w:r>
    </w:p>
    <w:p>
      <w:pPr>
        <w:spacing w:line="400" w:lineRule="exact"/>
        <w:ind w:firstLine="480" w:firstLineChars="200"/>
        <w:rPr>
          <w:rFonts w:ascii="宋体" w:hAnsi="宋体" w:cs="宋体"/>
          <w:sz w:val="24"/>
          <w:szCs w:val="24"/>
        </w:rPr>
      </w:pPr>
      <w:r>
        <w:rPr>
          <w:rFonts w:hint="eastAsia" w:ascii="宋体" w:hAnsi="宋体" w:cs="宋体"/>
          <w:sz w:val="24"/>
          <w:szCs w:val="24"/>
        </w:rPr>
        <w:t>本合同如发生纠纷，当事人双方应当及时协商解决，协商不成时，任何一方均可请采购管理机关调解，调解不成，按以下第</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2</w:t>
      </w:r>
      <w:r>
        <w:rPr>
          <w:rFonts w:hint="eastAsia" w:ascii="宋体" w:hAnsi="宋体" w:cs="宋体"/>
          <w:sz w:val="24"/>
          <w:szCs w:val="24"/>
          <w:u w:val="single"/>
        </w:rPr>
        <w:t xml:space="preserve"> ）</w:t>
      </w:r>
      <w:r>
        <w:rPr>
          <w:rFonts w:hint="eastAsia" w:ascii="宋体" w:hAnsi="宋体" w:cs="宋体"/>
          <w:sz w:val="24"/>
          <w:szCs w:val="24"/>
        </w:rPr>
        <w:t>项方式处理：（1）根据《中华人民共和国仲裁法》的规定向</w:t>
      </w:r>
      <w:r>
        <w:rPr>
          <w:rFonts w:hint="eastAsia" w:ascii="宋体" w:hAnsi="宋体" w:cs="宋体"/>
          <w:b/>
          <w:bCs/>
          <w:sz w:val="24"/>
          <w:szCs w:val="24"/>
          <w:u w:val="single"/>
        </w:rPr>
        <w:t>阜阳仲裁委员会</w:t>
      </w:r>
      <w:r>
        <w:rPr>
          <w:rFonts w:hint="eastAsia" w:ascii="宋体" w:hAnsi="宋体" w:cs="宋体"/>
          <w:sz w:val="24"/>
          <w:szCs w:val="24"/>
        </w:rPr>
        <w:t>申请仲裁。（2）向合同交货地有管辖权的人民法院起诉。</w:t>
      </w:r>
    </w:p>
    <w:p>
      <w:pPr>
        <w:spacing w:line="400" w:lineRule="exact"/>
        <w:rPr>
          <w:rFonts w:ascii="宋体" w:hAnsi="宋体" w:cs="宋体"/>
          <w:sz w:val="24"/>
          <w:szCs w:val="24"/>
        </w:rPr>
      </w:pPr>
      <w:r>
        <w:rPr>
          <w:rFonts w:hint="eastAsia" w:ascii="宋体" w:hAnsi="宋体" w:cs="宋体"/>
          <w:sz w:val="24"/>
          <w:szCs w:val="24"/>
        </w:rPr>
        <w:t>第十一条    合同附件及其效力</w:t>
      </w:r>
    </w:p>
    <w:p>
      <w:pPr>
        <w:spacing w:line="400" w:lineRule="exact"/>
        <w:ind w:firstLine="480" w:firstLineChars="200"/>
        <w:rPr>
          <w:rFonts w:ascii="宋体" w:hAnsi="宋体" w:cs="宋体"/>
          <w:sz w:val="24"/>
          <w:szCs w:val="24"/>
        </w:rPr>
      </w:pPr>
      <w:r>
        <w:rPr>
          <w:rFonts w:hint="eastAsia" w:ascii="宋体" w:hAnsi="宋体" w:cs="宋体"/>
          <w:sz w:val="24"/>
          <w:szCs w:val="24"/>
        </w:rPr>
        <w:t>下列文件作为合同附件，与合同具有同等法律效力，顺序在前的具有优先解释权；</w:t>
      </w:r>
    </w:p>
    <w:p>
      <w:pPr>
        <w:spacing w:line="400" w:lineRule="exact"/>
        <w:ind w:firstLine="480" w:firstLineChars="200"/>
        <w:rPr>
          <w:rFonts w:ascii="宋体" w:hAnsi="宋体" w:cs="宋体"/>
          <w:sz w:val="24"/>
          <w:szCs w:val="24"/>
        </w:rPr>
      </w:pPr>
      <w:r>
        <w:rPr>
          <w:rFonts w:hint="eastAsia" w:ascii="宋体" w:hAnsi="宋体" w:cs="宋体"/>
          <w:sz w:val="24"/>
          <w:szCs w:val="24"/>
        </w:rPr>
        <w:t>（1）采购文件；（2）报价文件；（3）通知书… …</w:t>
      </w:r>
    </w:p>
    <w:p>
      <w:pPr>
        <w:spacing w:line="400" w:lineRule="exact"/>
        <w:rPr>
          <w:rFonts w:ascii="宋体" w:hAnsi="宋体" w:cs="宋体"/>
          <w:sz w:val="24"/>
          <w:szCs w:val="24"/>
          <w:u w:val="single"/>
        </w:rPr>
      </w:pPr>
      <w:r>
        <w:rPr>
          <w:rFonts w:hint="eastAsia" w:ascii="宋体" w:hAnsi="宋体" w:cs="宋体"/>
          <w:sz w:val="24"/>
          <w:szCs w:val="24"/>
        </w:rPr>
        <w:t>第十二条    其他</w:t>
      </w:r>
      <w:r>
        <w:rPr>
          <w:rFonts w:hint="eastAsia" w:ascii="宋体" w:hAnsi="宋体" w:cs="宋体"/>
          <w:sz w:val="24"/>
          <w:szCs w:val="24"/>
          <w:u w:val="single"/>
        </w:rPr>
        <w:t xml:space="preserve">                                                       </w:t>
      </w:r>
    </w:p>
    <w:p>
      <w:pPr>
        <w:spacing w:line="400" w:lineRule="exact"/>
        <w:rPr>
          <w:rFonts w:ascii="宋体" w:hAnsi="宋体" w:cs="宋体"/>
          <w:sz w:val="24"/>
          <w:szCs w:val="24"/>
          <w:u w:val="single"/>
        </w:rPr>
      </w:pPr>
      <w:r>
        <w:rPr>
          <w:rFonts w:hint="eastAsia" w:ascii="宋体" w:hAnsi="宋体" w:cs="宋体"/>
          <w:sz w:val="24"/>
          <w:szCs w:val="24"/>
          <w:u w:val="single"/>
        </w:rPr>
        <w:t xml:space="preserve">                                                                           </w:t>
      </w:r>
    </w:p>
    <w:p>
      <w:pPr>
        <w:spacing w:line="400" w:lineRule="exact"/>
        <w:rPr>
          <w:rFonts w:ascii="宋体" w:hAnsi="宋体" w:cs="宋体"/>
          <w:sz w:val="24"/>
          <w:szCs w:val="24"/>
        </w:rPr>
      </w:pPr>
      <w:r>
        <w:rPr>
          <w:rFonts w:hint="eastAsia" w:ascii="宋体" w:hAnsi="宋体" w:cs="宋体"/>
          <w:sz w:val="24"/>
          <w:szCs w:val="24"/>
        </w:rPr>
        <w:t>第十三条    本合同共</w:t>
      </w:r>
      <w:r>
        <w:rPr>
          <w:rFonts w:hint="eastAsia" w:ascii="宋体" w:hAnsi="宋体" w:cs="宋体"/>
          <w:sz w:val="24"/>
          <w:szCs w:val="24"/>
          <w:u w:val="single"/>
        </w:rPr>
        <w:t>叁</w:t>
      </w:r>
      <w:r>
        <w:rPr>
          <w:rFonts w:hint="eastAsia" w:ascii="宋体" w:hAnsi="宋体" w:cs="宋体"/>
          <w:sz w:val="24"/>
          <w:szCs w:val="24"/>
        </w:rPr>
        <w:t>页，壹拾叁条。</w:t>
      </w:r>
    </w:p>
    <w:p>
      <w:pPr>
        <w:spacing w:line="400" w:lineRule="exact"/>
        <w:rPr>
          <w:rFonts w:ascii="宋体" w:hAnsi="宋体" w:cs="宋体"/>
          <w:sz w:val="24"/>
          <w:szCs w:val="24"/>
        </w:rPr>
      </w:pPr>
      <w:r>
        <w:rPr>
          <w:rFonts w:hint="eastAsia" w:ascii="宋体" w:hAnsi="宋体" w:cs="宋体"/>
          <w:sz w:val="24"/>
          <w:szCs w:val="24"/>
        </w:rPr>
        <w:t xml:space="preserve">采购人（甲方）：                          供货人（乙方）：  </w:t>
      </w:r>
    </w:p>
    <w:p>
      <w:pPr>
        <w:spacing w:line="400" w:lineRule="exact"/>
        <w:rPr>
          <w:rFonts w:ascii="宋体" w:hAnsi="宋体" w:cs="宋体"/>
          <w:sz w:val="24"/>
          <w:szCs w:val="24"/>
        </w:rPr>
      </w:pPr>
      <w:r>
        <w:rPr>
          <w:rFonts w:hint="eastAsia" w:ascii="宋体" w:hAnsi="宋体" w:cs="宋体"/>
          <w:sz w:val="24"/>
          <w:szCs w:val="24"/>
        </w:rPr>
        <w:t>（公章）                                （公章）</w:t>
      </w:r>
    </w:p>
    <w:p>
      <w:pPr>
        <w:spacing w:line="400" w:lineRule="exact"/>
        <w:rPr>
          <w:rFonts w:ascii="宋体" w:hAnsi="宋体" w:cs="宋体"/>
          <w:sz w:val="24"/>
          <w:szCs w:val="24"/>
        </w:rPr>
      </w:pPr>
      <w:r>
        <w:rPr>
          <w:rFonts w:hint="eastAsia" w:ascii="宋体" w:hAnsi="宋体" w:cs="宋体"/>
          <w:sz w:val="24"/>
          <w:szCs w:val="24"/>
        </w:rPr>
        <w:t xml:space="preserve">法定代表人：                             法定代表人：  </w:t>
      </w:r>
    </w:p>
    <w:p>
      <w:pPr>
        <w:spacing w:line="400" w:lineRule="exact"/>
        <w:rPr>
          <w:rFonts w:ascii="宋体" w:hAnsi="宋体" w:cs="宋体"/>
          <w:sz w:val="24"/>
          <w:szCs w:val="24"/>
        </w:rPr>
      </w:pPr>
      <w:r>
        <w:rPr>
          <w:rFonts w:hint="eastAsia" w:ascii="宋体" w:hAnsi="宋体" w:cs="宋体"/>
          <w:sz w:val="24"/>
          <w:szCs w:val="24"/>
        </w:rPr>
        <w:t>委托代理人：                             委托代理人：</w:t>
      </w:r>
    </w:p>
    <w:p>
      <w:pPr>
        <w:spacing w:line="400" w:lineRule="exact"/>
        <w:rPr>
          <w:rFonts w:ascii="宋体" w:hAnsi="宋体" w:cs="宋体"/>
          <w:sz w:val="24"/>
          <w:szCs w:val="24"/>
        </w:rPr>
      </w:pPr>
      <w:r>
        <w:rPr>
          <w:rFonts w:hint="eastAsia" w:ascii="宋体" w:hAnsi="宋体" w:cs="宋体"/>
          <w:sz w:val="24"/>
          <w:szCs w:val="24"/>
        </w:rPr>
        <w:t>电话：                                    电话：</w:t>
      </w:r>
    </w:p>
    <w:p>
      <w:pPr>
        <w:spacing w:line="400" w:lineRule="exact"/>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 xml:space="preserve">日                       </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spacing w:line="400" w:lineRule="exact"/>
        <w:rPr>
          <w:rFonts w:hint="eastAsia" w:ascii="宋体" w:hAnsi="宋体" w:cs="宋体"/>
          <w:sz w:val="24"/>
          <w:szCs w:val="24"/>
        </w:rPr>
      </w:pPr>
      <w:r>
        <w:rPr>
          <w:rFonts w:hint="eastAsia" w:ascii="宋体" w:hAnsi="宋体" w:cs="宋体"/>
          <w:sz w:val="24"/>
          <w:szCs w:val="24"/>
        </w:rPr>
        <w:t xml:space="preserve">  </w:t>
      </w:r>
    </w:p>
    <w:p>
      <w:pPr>
        <w:pStyle w:val="2"/>
      </w:pPr>
    </w:p>
    <w:p>
      <w:pPr>
        <w:numPr>
          <w:ilvl w:val="0"/>
          <w:numId w:val="4"/>
        </w:numPr>
        <w:jc w:val="center"/>
        <w:rPr>
          <w:rFonts w:hint="eastAsia" w:ascii="宋体" w:hAnsi="等线" w:eastAsia="等线" w:cs="宋体"/>
          <w:kern w:val="2"/>
          <w:sz w:val="28"/>
          <w:szCs w:val="24"/>
          <w:lang w:val="en-US" w:eastAsia="zh-CN" w:bidi="ar-SA"/>
        </w:rPr>
      </w:pPr>
      <w:r>
        <w:rPr>
          <w:rFonts w:hint="eastAsia" w:ascii="宋体" w:hAnsi="等线" w:eastAsia="等线" w:cs="宋体"/>
          <w:kern w:val="2"/>
          <w:sz w:val="28"/>
          <w:szCs w:val="24"/>
          <w:lang w:val="en-US" w:eastAsia="zh-CN" w:bidi="ar-SA"/>
        </w:rPr>
        <w:t>合同特殊条款</w:t>
      </w:r>
    </w:p>
    <w:p>
      <w:pPr>
        <w:pStyle w:val="2"/>
        <w:numPr>
          <w:ilvl w:val="0"/>
          <w:numId w:val="0"/>
        </w:numPr>
        <w:tabs>
          <w:tab w:val="clear" w:pos="0"/>
          <w:tab w:val="clear" w:pos="993"/>
          <w:tab w:val="clear" w:pos="1134"/>
        </w:tabs>
        <w:ind w:leftChars="200"/>
        <w:jc w:val="center"/>
        <w:rPr>
          <w:rFonts w:hint="eastAsia"/>
          <w:lang w:val="en-US" w:eastAsia="zh-CN"/>
        </w:rPr>
      </w:pPr>
      <w:r>
        <w:rPr>
          <w:rFonts w:hint="eastAsia"/>
          <w:lang w:val="en-US" w:eastAsia="zh-CN"/>
        </w:rPr>
        <w:t>甲乙双方依据供货清单自拟</w:t>
      </w:r>
    </w:p>
    <w:p>
      <w:pPr>
        <w:jc w:val="both"/>
        <w:rPr>
          <w:rFonts w:hint="eastAsia" w:ascii="仿宋" w:hAnsi="仿宋" w:eastAsia="仿宋" w:cs="Arial"/>
          <w:b/>
          <w:bCs/>
          <w:kern w:val="0"/>
          <w:sz w:val="44"/>
          <w:szCs w:val="44"/>
          <w:lang w:bidi="zh-CN"/>
        </w:rPr>
      </w:pPr>
    </w:p>
    <w:p>
      <w:pPr>
        <w:jc w:val="center"/>
        <w:rPr>
          <w:rFonts w:hint="eastAsia" w:ascii="仿宋" w:hAnsi="仿宋" w:eastAsia="仿宋" w:cs="Arial"/>
          <w:b/>
          <w:bCs/>
          <w:kern w:val="0"/>
          <w:sz w:val="44"/>
          <w:szCs w:val="44"/>
          <w:lang w:bidi="zh-CN"/>
        </w:rPr>
      </w:pPr>
    </w:p>
    <w:p>
      <w:pPr>
        <w:jc w:val="center"/>
        <w:rPr>
          <w:rFonts w:ascii="仿宋" w:hAnsi="仿宋" w:eastAsia="仿宋" w:cs="Arial"/>
          <w:kern w:val="0"/>
          <w:sz w:val="30"/>
          <w:szCs w:val="30"/>
          <w:lang w:bidi="zh-CN"/>
        </w:rPr>
      </w:pPr>
      <w:r>
        <w:rPr>
          <w:rFonts w:hint="eastAsia" w:ascii="仿宋" w:hAnsi="仿宋" w:eastAsia="仿宋" w:cs="Arial"/>
          <w:b/>
          <w:bCs/>
          <w:kern w:val="0"/>
          <w:sz w:val="44"/>
          <w:szCs w:val="44"/>
          <w:lang w:bidi="zh-CN"/>
        </w:rPr>
        <w:t>第二章 报价文件</w:t>
      </w:r>
    </w:p>
    <w:p>
      <w:pPr>
        <w:jc w:val="center"/>
        <w:rPr>
          <w:rFonts w:ascii="仿宋" w:hAnsi="仿宋" w:eastAsia="仿宋" w:cs="Arial"/>
          <w:kern w:val="0"/>
          <w:sz w:val="44"/>
          <w:szCs w:val="44"/>
          <w:lang w:bidi="zh-CN"/>
        </w:rPr>
      </w:pPr>
    </w:p>
    <w:p>
      <w:pPr>
        <w:pStyle w:val="2"/>
        <w:ind w:firstLine="560"/>
      </w:pPr>
    </w:p>
    <w:p>
      <w:pPr>
        <w:jc w:val="center"/>
        <w:rPr>
          <w:rFonts w:ascii="黑体" w:hAnsi="黑体" w:eastAsia="黑体" w:cs="Arial"/>
          <w:sz w:val="44"/>
          <w:szCs w:val="44"/>
          <w:u w:val="single"/>
        </w:rPr>
      </w:pPr>
      <w:r>
        <w:rPr>
          <w:rFonts w:hint="eastAsia" w:ascii="黑体" w:hAnsi="黑体" w:eastAsia="黑体"/>
          <w:sz w:val="44"/>
          <w:szCs w:val="44"/>
          <w:u w:val="single"/>
        </w:rPr>
        <w:t>（项目名称）</w:t>
      </w:r>
      <w:r>
        <w:rPr>
          <w:rFonts w:hint="eastAsia" w:ascii="黑体" w:hAnsi="黑体" w:eastAsia="黑体"/>
          <w:sz w:val="44"/>
          <w:szCs w:val="44"/>
        </w:rPr>
        <w:t xml:space="preserve">   </w:t>
      </w:r>
      <w:r>
        <w:rPr>
          <w:rFonts w:hint="eastAsia" w:ascii="黑体" w:hAnsi="黑体" w:eastAsia="黑体"/>
          <w:sz w:val="44"/>
          <w:szCs w:val="44"/>
          <w:u w:val="single"/>
        </w:rPr>
        <w:t xml:space="preserve">  标段</w:t>
      </w:r>
    </w:p>
    <w:p>
      <w:pPr>
        <w:jc w:val="center"/>
        <w:rPr>
          <w:rFonts w:ascii="微软雅黑" w:hAnsi="微软雅黑" w:eastAsia="微软雅黑" w:cs="Arial"/>
          <w:b/>
          <w:sz w:val="48"/>
          <w:szCs w:val="48"/>
        </w:rPr>
      </w:pPr>
    </w:p>
    <w:p>
      <w:pPr>
        <w:jc w:val="center"/>
        <w:rPr>
          <w:rFonts w:ascii="微软雅黑" w:hAnsi="微软雅黑" w:eastAsia="微软雅黑" w:cs="Arial"/>
          <w:sz w:val="84"/>
        </w:rPr>
      </w:pPr>
      <w:r>
        <w:rPr>
          <w:rFonts w:hint="eastAsia" w:ascii="方正大黑简体" w:hAnsi="微软雅黑" w:eastAsia="方正大黑简体" w:cs="Arial"/>
          <w:sz w:val="84"/>
          <w:szCs w:val="48"/>
        </w:rPr>
        <w:t>响  应  文  件</w:t>
      </w:r>
      <w:r>
        <w:rPr>
          <w:rFonts w:hint="eastAsia" w:ascii="微软雅黑" w:hAnsi="微软雅黑" w:eastAsia="微软雅黑" w:cs="Arial"/>
          <w:sz w:val="84"/>
        </w:rPr>
        <w:t xml:space="preserve"> </w:t>
      </w:r>
    </w:p>
    <w:p>
      <w:pPr>
        <w:rPr>
          <w:rFonts w:ascii="宋体" w:hAnsi="宋体" w:cs="Arial"/>
          <w:sz w:val="32"/>
          <w:szCs w:val="32"/>
        </w:rPr>
      </w:pPr>
    </w:p>
    <w:p>
      <w:pPr>
        <w:rPr>
          <w:rFonts w:ascii="宋体" w:hAnsi="宋体" w:cs="Arial"/>
          <w:sz w:val="32"/>
          <w:szCs w:val="32"/>
        </w:rPr>
      </w:pPr>
    </w:p>
    <w:p>
      <w:pPr>
        <w:pStyle w:val="2"/>
        <w:ind w:firstLine="560"/>
      </w:pPr>
    </w:p>
    <w:p>
      <w:pPr>
        <w:ind w:firstLine="1760" w:firstLineChars="550"/>
        <w:rPr>
          <w:rFonts w:ascii="宋体" w:hAnsi="宋体" w:cs="Arial"/>
          <w:sz w:val="32"/>
          <w:szCs w:val="32"/>
          <w:u w:val="single"/>
        </w:rPr>
      </w:pPr>
      <w:r>
        <w:rPr>
          <w:rFonts w:hint="eastAsia" w:ascii="宋体" w:hAnsi="宋体" w:cs="Arial"/>
          <w:sz w:val="32"/>
          <w:szCs w:val="32"/>
        </w:rPr>
        <w:t>项目编号：</w:t>
      </w:r>
      <w:r>
        <w:rPr>
          <w:rFonts w:hint="eastAsia" w:ascii="宋体" w:hAnsi="宋体" w:cs="Arial"/>
          <w:sz w:val="32"/>
          <w:szCs w:val="32"/>
          <w:u w:val="single"/>
        </w:rPr>
        <w:t xml:space="preserve">                 </w:t>
      </w:r>
    </w:p>
    <w:p>
      <w:pPr>
        <w:rPr>
          <w:rFonts w:ascii="宋体" w:hAnsi="宋体" w:cs="Arial"/>
          <w:sz w:val="30"/>
          <w:szCs w:val="30"/>
        </w:rPr>
      </w:pPr>
    </w:p>
    <w:p>
      <w:pPr>
        <w:pStyle w:val="2"/>
        <w:ind w:firstLine="600"/>
        <w:rPr>
          <w:rFonts w:hAnsi="宋体" w:cs="Arial"/>
          <w:sz w:val="30"/>
          <w:szCs w:val="30"/>
        </w:rPr>
      </w:pPr>
    </w:p>
    <w:p>
      <w:pPr>
        <w:pStyle w:val="2"/>
        <w:ind w:firstLine="600"/>
        <w:rPr>
          <w:rFonts w:hAnsi="宋体" w:cs="Arial"/>
          <w:sz w:val="30"/>
          <w:szCs w:val="30"/>
        </w:rPr>
      </w:pPr>
    </w:p>
    <w:p>
      <w:pPr>
        <w:ind w:firstLine="600" w:firstLineChars="200"/>
        <w:rPr>
          <w:rFonts w:ascii="宋体" w:hAnsi="宋体"/>
          <w:sz w:val="30"/>
          <w:szCs w:val="30"/>
          <w:u w:val="single"/>
        </w:rPr>
      </w:pPr>
      <w:r>
        <w:rPr>
          <w:rFonts w:hint="eastAsia" w:ascii="宋体" w:hAnsi="宋体" w:cs="Arial"/>
          <w:sz w:val="30"/>
          <w:szCs w:val="30"/>
        </w:rPr>
        <w:t>采购人：</w:t>
      </w:r>
      <w:r>
        <w:rPr>
          <w:rFonts w:hint="eastAsia" w:ascii="宋体" w:hAnsi="宋体"/>
          <w:sz w:val="30"/>
          <w:szCs w:val="30"/>
          <w:u w:val="single"/>
        </w:rPr>
        <w:t xml:space="preserve">                             </w:t>
      </w:r>
      <w:r>
        <w:rPr>
          <w:rFonts w:hint="eastAsia" w:ascii="宋体" w:hAnsi="宋体"/>
          <w:sz w:val="30"/>
          <w:szCs w:val="30"/>
        </w:rPr>
        <w:t xml:space="preserve">            </w:t>
      </w:r>
    </w:p>
    <w:p>
      <w:pPr>
        <w:rPr>
          <w:rFonts w:ascii="宋体" w:hAnsi="宋体" w:cs="Arial"/>
          <w:sz w:val="30"/>
          <w:szCs w:val="30"/>
        </w:rPr>
      </w:pPr>
    </w:p>
    <w:p>
      <w:pPr>
        <w:spacing w:line="460" w:lineRule="exact"/>
        <w:ind w:firstLine="600" w:firstLineChars="200"/>
        <w:rPr>
          <w:rFonts w:ascii="宋体" w:hAnsi="宋体"/>
          <w:sz w:val="30"/>
          <w:szCs w:val="30"/>
          <w:u w:val="single"/>
        </w:rPr>
      </w:pPr>
      <w:r>
        <w:rPr>
          <w:rFonts w:hint="eastAsia" w:ascii="宋体" w:hAnsi="宋体"/>
          <w:sz w:val="30"/>
          <w:szCs w:val="30"/>
        </w:rPr>
        <w:t>供应商：</w:t>
      </w:r>
      <w:r>
        <w:rPr>
          <w:rFonts w:hint="eastAsia" w:ascii="宋体" w:hAnsi="宋体"/>
          <w:sz w:val="30"/>
          <w:szCs w:val="30"/>
          <w:u w:val="single"/>
        </w:rPr>
        <w:t xml:space="preserve">                             </w:t>
      </w:r>
      <w:r>
        <w:rPr>
          <w:rFonts w:hint="eastAsia" w:ascii="宋体" w:hAnsi="宋体"/>
          <w:sz w:val="30"/>
          <w:szCs w:val="30"/>
        </w:rPr>
        <w:t>（盖单位章）</w:t>
      </w:r>
    </w:p>
    <w:p>
      <w:pPr>
        <w:spacing w:line="460" w:lineRule="exact"/>
        <w:rPr>
          <w:rFonts w:ascii="宋体" w:hAnsi="宋体"/>
          <w:sz w:val="30"/>
          <w:szCs w:val="30"/>
        </w:rPr>
      </w:pPr>
    </w:p>
    <w:p>
      <w:pPr>
        <w:spacing w:line="460" w:lineRule="exact"/>
        <w:ind w:firstLine="600" w:firstLineChars="200"/>
        <w:rPr>
          <w:rFonts w:ascii="宋体" w:hAnsi="宋体"/>
          <w:sz w:val="30"/>
          <w:szCs w:val="30"/>
        </w:rPr>
      </w:pPr>
      <w:r>
        <w:rPr>
          <w:rFonts w:hint="eastAsia" w:ascii="宋体" w:hAnsi="宋体"/>
          <w:sz w:val="30"/>
          <w:szCs w:val="30"/>
        </w:rPr>
        <w:t>法定代表人：</w:t>
      </w:r>
      <w:r>
        <w:rPr>
          <w:rFonts w:hint="eastAsia" w:ascii="宋体" w:hAnsi="宋体"/>
          <w:sz w:val="30"/>
          <w:szCs w:val="30"/>
          <w:u w:val="single"/>
        </w:rPr>
        <w:t xml:space="preserve">                         </w:t>
      </w:r>
      <w:r>
        <w:rPr>
          <w:rFonts w:hint="eastAsia" w:ascii="宋体" w:hAnsi="宋体"/>
          <w:sz w:val="30"/>
          <w:szCs w:val="30"/>
        </w:rPr>
        <w:t>（签字或盖章）</w:t>
      </w:r>
    </w:p>
    <w:p>
      <w:pPr>
        <w:spacing w:line="460" w:lineRule="exact"/>
        <w:rPr>
          <w:rFonts w:ascii="宋体" w:hAnsi="宋体"/>
          <w:sz w:val="30"/>
          <w:szCs w:val="30"/>
        </w:rPr>
      </w:pPr>
    </w:p>
    <w:p>
      <w:pPr>
        <w:spacing w:line="460" w:lineRule="exact"/>
        <w:ind w:firstLine="435"/>
        <w:rPr>
          <w:rFonts w:ascii="微软雅黑" w:hAnsi="微软雅黑" w:eastAsia="微软雅黑"/>
          <w:sz w:val="24"/>
        </w:rPr>
      </w:pPr>
    </w:p>
    <w:p>
      <w:pPr>
        <w:spacing w:line="460" w:lineRule="exact"/>
        <w:ind w:firstLine="435"/>
        <w:jc w:val="center"/>
        <w:rPr>
          <w:rFonts w:ascii="宋体" w:hAnsi="宋体"/>
          <w:sz w:val="32"/>
          <w:szCs w:val="32"/>
        </w:rPr>
      </w:pPr>
      <w:r>
        <w:rPr>
          <w:rFonts w:hint="eastAsia" w:ascii="微软雅黑" w:hAnsi="微软雅黑" w:eastAsia="微软雅黑"/>
          <w:sz w:val="24"/>
        </w:rPr>
        <w:t xml:space="preserve"> </w:t>
      </w:r>
      <w:r>
        <w:rPr>
          <w:rFonts w:hint="eastAsia" w:ascii="宋体" w:hAnsi="宋体"/>
          <w:sz w:val="32"/>
          <w:szCs w:val="32"/>
          <w:u w:val="single"/>
        </w:rPr>
        <w:t xml:space="preserve">    </w:t>
      </w:r>
      <w:r>
        <w:rPr>
          <w:rFonts w:hint="eastAsia" w:ascii="宋体" w:hAnsi="宋体"/>
          <w:sz w:val="32"/>
          <w:szCs w:val="32"/>
        </w:rPr>
        <w:t>年</w:t>
      </w:r>
      <w:r>
        <w:rPr>
          <w:rFonts w:hint="eastAsia" w:ascii="宋体" w:hAnsi="宋体"/>
          <w:sz w:val="32"/>
          <w:szCs w:val="32"/>
          <w:u w:val="single"/>
        </w:rPr>
        <w:t xml:space="preserve">    </w:t>
      </w:r>
      <w:r>
        <w:rPr>
          <w:rFonts w:hint="eastAsia" w:ascii="宋体" w:hAnsi="宋体"/>
          <w:sz w:val="32"/>
          <w:szCs w:val="32"/>
        </w:rPr>
        <w:t>月</w:t>
      </w:r>
      <w:r>
        <w:rPr>
          <w:rFonts w:hint="eastAsia" w:ascii="宋体" w:hAnsi="宋体"/>
          <w:sz w:val="32"/>
          <w:szCs w:val="32"/>
          <w:u w:val="single"/>
        </w:rPr>
        <w:t xml:space="preserve">     </w:t>
      </w:r>
      <w:r>
        <w:rPr>
          <w:rFonts w:hint="eastAsia" w:ascii="宋体" w:hAnsi="宋体"/>
          <w:sz w:val="32"/>
          <w:szCs w:val="32"/>
        </w:rPr>
        <w:t>日</w:t>
      </w:r>
    </w:p>
    <w:p>
      <w:pPr>
        <w:rPr>
          <w:rFonts w:ascii="宋体" w:hAnsi="宋体"/>
          <w:sz w:val="32"/>
          <w:szCs w:val="32"/>
        </w:rPr>
      </w:pPr>
    </w:p>
    <w:p>
      <w:pPr>
        <w:pStyle w:val="14"/>
        <w:ind w:left="5250"/>
      </w:pPr>
    </w:p>
    <w:p>
      <w:pPr>
        <w:spacing w:line="420" w:lineRule="exact"/>
        <w:jc w:val="center"/>
        <w:outlineLvl w:val="1"/>
        <w:rPr>
          <w:rFonts w:hint="eastAsia" w:ascii="宋体" w:hAnsi="宋体" w:cs="宋体"/>
          <w:b/>
          <w:bCs/>
          <w:sz w:val="32"/>
          <w:szCs w:val="32"/>
        </w:rPr>
      </w:pPr>
      <w:bookmarkStart w:id="53" w:name="_Toc516240282"/>
      <w:bookmarkStart w:id="54" w:name="_Toc516240335"/>
      <w:bookmarkStart w:id="55" w:name="_Toc341854373"/>
    </w:p>
    <w:p>
      <w:pPr>
        <w:spacing w:line="420" w:lineRule="exact"/>
        <w:jc w:val="center"/>
        <w:outlineLvl w:val="1"/>
        <w:rPr>
          <w:rFonts w:ascii="宋体" w:hAnsi="宋体" w:cs="宋体"/>
          <w:b/>
          <w:bCs/>
          <w:sz w:val="32"/>
          <w:szCs w:val="32"/>
        </w:rPr>
      </w:pPr>
      <w:r>
        <w:rPr>
          <w:rFonts w:hint="eastAsia" w:ascii="宋体" w:hAnsi="宋体" w:cs="宋体"/>
          <w:b/>
          <w:bCs/>
          <w:sz w:val="32"/>
          <w:szCs w:val="32"/>
        </w:rPr>
        <w:t>一、法定代表人授权书</w:t>
      </w:r>
      <w:bookmarkEnd w:id="53"/>
      <w:bookmarkEnd w:id="54"/>
    </w:p>
    <w:p>
      <w:pPr>
        <w:spacing w:line="360" w:lineRule="auto"/>
        <w:rPr>
          <w:rFonts w:ascii="宋体" w:hAnsi="宋体" w:cs="宋体"/>
          <w:sz w:val="30"/>
          <w:szCs w:val="30"/>
        </w:rPr>
      </w:pPr>
    </w:p>
    <w:p>
      <w:pPr>
        <w:spacing w:line="360" w:lineRule="auto"/>
        <w:ind w:firstLine="600" w:firstLineChars="200"/>
        <w:rPr>
          <w:rFonts w:ascii="宋体" w:hAnsi="宋体" w:cs="宋体"/>
          <w:sz w:val="30"/>
          <w:szCs w:val="30"/>
          <w:u w:val="single"/>
        </w:rPr>
      </w:pPr>
      <w:r>
        <w:rPr>
          <w:rFonts w:hint="eastAsia" w:ascii="宋体" w:hAnsi="宋体" w:cs="宋体"/>
          <w:sz w:val="30"/>
          <w:szCs w:val="30"/>
        </w:rPr>
        <w:t>本授权书声明：</w:t>
      </w:r>
      <w:r>
        <w:rPr>
          <w:rFonts w:hint="eastAsia" w:ascii="宋体" w:hAnsi="宋体" w:cs="宋体"/>
          <w:sz w:val="30"/>
          <w:szCs w:val="30"/>
          <w:u w:val="single"/>
        </w:rPr>
        <w:t xml:space="preserve">           </w:t>
      </w:r>
      <w:r>
        <w:rPr>
          <w:rFonts w:hint="eastAsia" w:ascii="宋体" w:hAnsi="宋体" w:cs="宋体"/>
          <w:sz w:val="30"/>
          <w:szCs w:val="30"/>
        </w:rPr>
        <w:t>公司</w:t>
      </w:r>
      <w:r>
        <w:rPr>
          <w:rFonts w:hint="eastAsia" w:cs="宋体"/>
          <w:sz w:val="30"/>
          <w:szCs w:val="30"/>
        </w:rPr>
        <w:t xml:space="preserve"> </w:t>
      </w:r>
      <w:r>
        <w:rPr>
          <w:rFonts w:hint="eastAsia" w:ascii="宋体" w:hAnsi="宋体" w:cs="宋体"/>
          <w:sz w:val="30"/>
          <w:szCs w:val="30"/>
        </w:rPr>
        <w:t xml:space="preserve">的 </w:t>
      </w:r>
      <w:r>
        <w:rPr>
          <w:rFonts w:hint="eastAsia" w:ascii="宋体" w:hAnsi="宋体" w:cs="宋体"/>
          <w:sz w:val="30"/>
          <w:szCs w:val="30"/>
          <w:u w:val="single"/>
        </w:rPr>
        <w:t xml:space="preserve">      </w:t>
      </w:r>
      <w:r>
        <w:rPr>
          <w:rFonts w:hint="eastAsia" w:ascii="宋体" w:hAnsi="宋体" w:cs="宋体"/>
          <w:sz w:val="30"/>
          <w:szCs w:val="30"/>
        </w:rPr>
        <w:t>（法人代表姓名、职务）（纳税人识别号：</w:t>
      </w:r>
      <w:r>
        <w:rPr>
          <w:rFonts w:hint="eastAsia" w:ascii="宋体" w:hAnsi="宋体" w:cs="宋体"/>
          <w:sz w:val="30"/>
          <w:szCs w:val="30"/>
          <w:u w:val="single"/>
        </w:rPr>
        <w:t xml:space="preserve">             </w:t>
      </w:r>
      <w:r>
        <w:rPr>
          <w:rFonts w:hint="eastAsia" w:ascii="宋体" w:hAnsi="宋体" w:cs="宋体"/>
          <w:sz w:val="30"/>
          <w:szCs w:val="30"/>
        </w:rPr>
        <w:t xml:space="preserve"> ）代表本公司</w:t>
      </w:r>
      <w:r>
        <w:rPr>
          <w:rFonts w:hint="eastAsia" w:cs="宋体"/>
          <w:sz w:val="30"/>
          <w:szCs w:val="30"/>
        </w:rPr>
        <w:t xml:space="preserve"> </w:t>
      </w:r>
      <w:r>
        <w:rPr>
          <w:rFonts w:hint="eastAsia" w:ascii="宋体" w:hAnsi="宋体" w:cs="宋体"/>
          <w:sz w:val="30"/>
          <w:szCs w:val="30"/>
        </w:rPr>
        <w:t>授权本公司</w:t>
      </w:r>
      <w:r>
        <w:rPr>
          <w:rFonts w:hint="eastAsia" w:cs="宋体"/>
          <w:sz w:val="30"/>
          <w:szCs w:val="30"/>
        </w:rPr>
        <w:t xml:space="preserve"> </w:t>
      </w:r>
      <w:r>
        <w:rPr>
          <w:rFonts w:hint="eastAsia" w:ascii="宋体" w:hAnsi="宋体" w:cs="宋体"/>
          <w:sz w:val="30"/>
          <w:szCs w:val="30"/>
          <w:u w:val="single"/>
        </w:rPr>
        <w:t xml:space="preserve">        </w:t>
      </w:r>
      <w:r>
        <w:rPr>
          <w:rFonts w:hint="eastAsia" w:ascii="宋体" w:hAnsi="宋体" w:cs="宋体"/>
          <w:sz w:val="30"/>
          <w:szCs w:val="30"/>
        </w:rPr>
        <w:t>（被授权人的姓名、职务）为本公司</w:t>
      </w:r>
      <w:r>
        <w:rPr>
          <w:rFonts w:hint="eastAsia" w:cs="宋体"/>
          <w:sz w:val="30"/>
          <w:szCs w:val="30"/>
        </w:rPr>
        <w:t xml:space="preserve"> </w:t>
      </w:r>
      <w:r>
        <w:rPr>
          <w:rFonts w:hint="eastAsia" w:ascii="宋体" w:hAnsi="宋体" w:cs="宋体"/>
          <w:sz w:val="30"/>
          <w:szCs w:val="30"/>
        </w:rPr>
        <w:t>的合法代理人，参加</w:t>
      </w:r>
      <w:r>
        <w:rPr>
          <w:rFonts w:hint="eastAsia" w:ascii="宋体" w:hAnsi="宋体" w:cs="宋体"/>
          <w:sz w:val="30"/>
          <w:szCs w:val="30"/>
          <w:u w:val="single"/>
        </w:rPr>
        <w:t xml:space="preserve">                 </w:t>
      </w:r>
      <w:r>
        <w:rPr>
          <w:rFonts w:hint="eastAsia" w:ascii="宋体" w:hAnsi="宋体" w:cs="宋体"/>
          <w:sz w:val="30"/>
          <w:szCs w:val="30"/>
        </w:rPr>
        <w:t xml:space="preserve">采购项目活动（项目编号： </w:t>
      </w:r>
      <w:r>
        <w:rPr>
          <w:rFonts w:hint="eastAsia" w:ascii="宋体" w:hAnsi="宋体" w:cs="宋体"/>
          <w:sz w:val="30"/>
          <w:szCs w:val="30"/>
          <w:u w:val="single"/>
        </w:rPr>
        <w:t xml:space="preserve">           </w:t>
      </w:r>
      <w:r>
        <w:rPr>
          <w:rFonts w:hint="eastAsia" w:ascii="宋体" w:hAnsi="宋体" w:cs="宋体"/>
          <w:sz w:val="30"/>
          <w:szCs w:val="30"/>
        </w:rPr>
        <w:t xml:space="preserve"> ），全权代表本公司处理投标过程的一切事宜，包括但不限于：投标、参与开标、谈判、签约等。供应商代表在投标过程中所签署的一切文件和处理与之有关的一切事务，本公司均予以认可并对此承担责任。被授权人无转委托权。特此授权。</w:t>
      </w:r>
    </w:p>
    <w:p>
      <w:pPr>
        <w:spacing w:line="360" w:lineRule="auto"/>
        <w:ind w:firstLine="645"/>
        <w:rPr>
          <w:rFonts w:ascii="宋体" w:hAnsi="宋体" w:cs="宋体"/>
          <w:sz w:val="30"/>
          <w:szCs w:val="30"/>
        </w:rPr>
      </w:pPr>
      <w:r>
        <w:rPr>
          <w:rFonts w:hint="eastAsia" w:ascii="宋体" w:hAnsi="宋体" w:cs="宋体"/>
          <w:sz w:val="30"/>
          <w:szCs w:val="30"/>
        </w:rPr>
        <w:t>本授权书自出具之日起生效。</w:t>
      </w:r>
    </w:p>
    <w:p>
      <w:pPr>
        <w:spacing w:line="360" w:lineRule="auto"/>
        <w:ind w:firstLine="645"/>
        <w:rPr>
          <w:rFonts w:ascii="宋体" w:hAnsi="宋体" w:cs="宋体"/>
          <w:sz w:val="30"/>
          <w:szCs w:val="30"/>
        </w:rPr>
      </w:pPr>
      <w:r>
        <w:rPr>
          <w:rFonts w:hint="eastAsia" w:ascii="宋体" w:hAnsi="宋体" w:cs="宋体"/>
          <w:sz w:val="30"/>
          <w:szCs w:val="30"/>
        </w:rPr>
        <w:t>特此声明。</w:t>
      </w:r>
    </w:p>
    <w:p>
      <w:pPr>
        <w:spacing w:line="360" w:lineRule="auto"/>
        <w:ind w:firstLine="645"/>
        <w:rPr>
          <w:rFonts w:ascii="宋体" w:hAnsi="宋体" w:cs="宋体"/>
          <w:sz w:val="30"/>
          <w:szCs w:val="30"/>
        </w:rPr>
      </w:pPr>
      <w:r>
        <w:rPr>
          <w:rFonts w:hint="eastAsia" w:ascii="宋体" w:hAnsi="宋体" w:cs="宋体"/>
          <w:sz w:val="30"/>
          <w:szCs w:val="30"/>
        </w:rPr>
        <w:t xml:space="preserve">法人代表（签字或盖章）：                    </w:t>
      </w:r>
    </w:p>
    <w:p>
      <w:pPr>
        <w:spacing w:line="360" w:lineRule="auto"/>
        <w:ind w:firstLine="645"/>
        <w:rPr>
          <w:rFonts w:ascii="宋体" w:hAnsi="宋体" w:cs="宋体"/>
          <w:sz w:val="30"/>
          <w:szCs w:val="30"/>
        </w:rPr>
      </w:pPr>
      <w:r>
        <w:rPr>
          <w:rFonts w:hint="eastAsia" w:ascii="宋体" w:hAnsi="宋体" w:cs="宋体"/>
          <w:sz w:val="30"/>
          <w:szCs w:val="30"/>
        </w:rPr>
        <w:t xml:space="preserve">供应商名称(加盖公章)：                       </w:t>
      </w:r>
    </w:p>
    <w:p>
      <w:pPr>
        <w:spacing w:line="360" w:lineRule="auto"/>
        <w:ind w:firstLine="645"/>
        <w:rPr>
          <w:rFonts w:ascii="宋体" w:hAnsi="宋体" w:cs="宋体"/>
          <w:sz w:val="30"/>
          <w:szCs w:val="30"/>
        </w:rPr>
      </w:pPr>
      <w:r>
        <w:rPr>
          <w:rFonts w:hint="eastAsia" w:ascii="宋体" w:hAnsi="宋体" w:cs="宋体"/>
          <w:sz w:val="30"/>
          <w:szCs w:val="30"/>
        </w:rPr>
        <w:t xml:space="preserve">授权委托日期：                 </w:t>
      </w:r>
    </w:p>
    <w:p>
      <w:pPr>
        <w:spacing w:line="240" w:lineRule="atLeast"/>
        <w:rPr>
          <w:rFonts w:ascii="宋体" w:hAnsi="宋体" w:cs="宋体"/>
          <w:sz w:val="30"/>
          <w:szCs w:val="30"/>
        </w:rPr>
      </w:pPr>
    </w:p>
    <w:p>
      <w:pPr>
        <w:spacing w:line="240" w:lineRule="atLeast"/>
        <w:rPr>
          <w:rFonts w:ascii="宋体" w:hAnsi="宋体" w:cs="宋体"/>
          <w:sz w:val="30"/>
          <w:szCs w:val="30"/>
        </w:rPr>
      </w:pPr>
      <w:r>
        <w:rPr>
          <w:rFonts w:hint="eastAsia" w:ascii="宋体" w:hAnsi="宋体" w:cs="宋体"/>
          <w:sz w:val="30"/>
          <w:szCs w:val="30"/>
        </w:rPr>
        <w:t>附件：供应商法定代表人、被授权代表人身份证复印件。</w:t>
      </w:r>
    </w:p>
    <w:p>
      <w:pPr>
        <w:pStyle w:val="6"/>
        <w:rPr>
          <w:rFonts w:ascii="仿宋" w:hAnsi="仿宋" w:eastAsia="仿宋" w:cs="Arial"/>
          <w:sz w:val="36"/>
          <w:szCs w:val="36"/>
        </w:rPr>
      </w:pPr>
    </w:p>
    <w:bookmarkEnd w:id="55"/>
    <w:p>
      <w:pPr>
        <w:spacing w:line="420" w:lineRule="exact"/>
        <w:outlineLvl w:val="1"/>
        <w:rPr>
          <w:rFonts w:ascii="宋体" w:hAnsi="宋体" w:cs="宋体"/>
          <w:b/>
          <w:bCs/>
          <w:sz w:val="32"/>
          <w:szCs w:val="32"/>
        </w:rPr>
      </w:pPr>
      <w:bookmarkStart w:id="56" w:name="_Toc516240336"/>
      <w:bookmarkStart w:id="57" w:name="_Toc466549694"/>
      <w:bookmarkStart w:id="58" w:name="_Toc516240283"/>
    </w:p>
    <w:p>
      <w:pPr>
        <w:pStyle w:val="2"/>
        <w:rPr>
          <w:rFonts w:ascii="宋体" w:hAnsi="宋体" w:cs="宋体"/>
          <w:b/>
          <w:bCs/>
          <w:sz w:val="32"/>
          <w:szCs w:val="32"/>
        </w:rPr>
      </w:pPr>
    </w:p>
    <w:p>
      <w:pPr>
        <w:pStyle w:val="2"/>
        <w:rPr>
          <w:rFonts w:ascii="宋体" w:hAnsi="宋体" w:cs="宋体"/>
          <w:b/>
          <w:bCs/>
          <w:sz w:val="32"/>
          <w:szCs w:val="32"/>
        </w:rPr>
      </w:pPr>
    </w:p>
    <w:p>
      <w:pPr>
        <w:spacing w:line="420" w:lineRule="exact"/>
        <w:jc w:val="center"/>
        <w:outlineLvl w:val="1"/>
        <w:rPr>
          <w:rFonts w:ascii="宋体" w:hAnsi="宋体" w:cs="宋体"/>
          <w:b/>
          <w:bCs/>
          <w:sz w:val="32"/>
          <w:szCs w:val="32"/>
        </w:rPr>
      </w:pPr>
      <w:r>
        <w:rPr>
          <w:rFonts w:hint="eastAsia" w:ascii="宋体" w:hAnsi="宋体" w:cs="宋体"/>
          <w:b/>
          <w:bCs/>
          <w:sz w:val="32"/>
          <w:szCs w:val="32"/>
        </w:rPr>
        <w:t>二、报价函格式</w:t>
      </w:r>
      <w:bookmarkEnd w:id="56"/>
      <w:bookmarkEnd w:id="57"/>
      <w:bookmarkEnd w:id="58"/>
    </w:p>
    <w:p>
      <w:pPr>
        <w:pStyle w:val="11"/>
        <w:adjustRightInd w:val="0"/>
        <w:snapToGrid w:val="0"/>
        <w:spacing w:line="360" w:lineRule="auto"/>
        <w:ind w:left="0" w:leftChars="0" w:firstLine="420"/>
        <w:jc w:val="left"/>
        <w:rPr>
          <w:u w:val="single"/>
        </w:rPr>
      </w:pPr>
      <w:r>
        <w:rPr>
          <w:rFonts w:hint="eastAsia"/>
        </w:rPr>
        <w:t>致：</w:t>
      </w:r>
      <w:r>
        <w:rPr>
          <w:rFonts w:hint="eastAsia"/>
          <w:u w:val="single"/>
        </w:rPr>
        <w:t xml:space="preserve">      （招标人）                   </w:t>
      </w:r>
    </w:p>
    <w:p>
      <w:pPr>
        <w:adjustRightInd w:val="0"/>
        <w:snapToGrid w:val="0"/>
        <w:spacing w:line="360" w:lineRule="auto"/>
        <w:ind w:firstLine="420" w:firstLineChars="200"/>
        <w:rPr>
          <w:rFonts w:ascii="宋体" w:hAnsi="宋体"/>
          <w:dstrike/>
          <w:szCs w:val="21"/>
          <w:u w:val="single"/>
        </w:rPr>
      </w:pPr>
      <w:r>
        <w:rPr>
          <w:rFonts w:hint="eastAsia" w:ascii="宋体" w:hAnsi="宋体"/>
          <w:szCs w:val="21"/>
        </w:rPr>
        <w:t>根据贵方</w:t>
      </w:r>
      <w:r>
        <w:rPr>
          <w:rFonts w:hint="eastAsia" w:ascii="宋体" w:hAnsi="宋体"/>
          <w:szCs w:val="21"/>
          <w:u w:val="single"/>
        </w:rPr>
        <w:t xml:space="preserve">       </w:t>
      </w:r>
      <w:r>
        <w:rPr>
          <w:rFonts w:hint="eastAsia" w:ascii="宋体" w:hAnsi="宋体"/>
          <w:szCs w:val="21"/>
        </w:rPr>
        <w:t>（项目名称）的第</w:t>
      </w:r>
      <w:r>
        <w:rPr>
          <w:rFonts w:hint="eastAsia" w:ascii="宋体" w:hAnsi="宋体"/>
          <w:szCs w:val="21"/>
          <w:u w:val="single"/>
        </w:rPr>
        <w:t xml:space="preserve">     </w:t>
      </w:r>
      <w:r>
        <w:rPr>
          <w:rFonts w:ascii="宋体" w:hAnsi="宋体"/>
          <w:kern w:val="0"/>
          <w:szCs w:val="21"/>
          <w:u w:val="single"/>
          <w:lang w:val="zh-CN"/>
        </w:rPr>
        <w:t xml:space="preserve"> </w:t>
      </w:r>
      <w:r>
        <w:rPr>
          <w:rFonts w:hint="eastAsia" w:ascii="宋体" w:hAnsi="宋体"/>
          <w:kern w:val="0"/>
          <w:szCs w:val="21"/>
          <w:lang w:val="zh-CN"/>
        </w:rPr>
        <w:t>（招标编号）</w:t>
      </w:r>
      <w:r>
        <w:rPr>
          <w:rFonts w:hint="eastAsia" w:ascii="宋体" w:hAnsi="宋体"/>
          <w:szCs w:val="21"/>
        </w:rPr>
        <w:t>招标公告，正式授权下述签字人</w:t>
      </w:r>
      <w:r>
        <w:rPr>
          <w:rFonts w:hint="eastAsia" w:ascii="宋体" w:hAnsi="宋体"/>
          <w:szCs w:val="21"/>
          <w:u w:val="single"/>
        </w:rPr>
        <w:t xml:space="preserve">    </w:t>
      </w:r>
      <w:r>
        <w:rPr>
          <w:rFonts w:hint="eastAsia" w:ascii="宋体" w:hAnsi="宋体"/>
          <w:szCs w:val="21"/>
        </w:rPr>
        <w:t>（姓名）代表投标人</w:t>
      </w:r>
      <w:r>
        <w:rPr>
          <w:rFonts w:hint="eastAsia" w:ascii="宋体" w:hAnsi="宋体"/>
          <w:i w:val="0"/>
          <w:iCs w:val="0"/>
          <w:szCs w:val="21"/>
          <w:u w:val="single"/>
        </w:rPr>
        <w:t xml:space="preserve">         </w:t>
      </w:r>
      <w:r>
        <w:rPr>
          <w:rFonts w:hint="eastAsia" w:ascii="宋体" w:hAnsi="宋体"/>
          <w:i w:val="0"/>
          <w:iCs w:val="0"/>
          <w:szCs w:val="21"/>
        </w:rPr>
        <w:t>（投标人全称），提交本项目投标文件正本</w:t>
      </w:r>
      <w:r>
        <w:rPr>
          <w:rFonts w:hint="eastAsia" w:ascii="宋体" w:hAnsi="宋体"/>
          <w:i w:val="0"/>
          <w:iCs w:val="0"/>
          <w:szCs w:val="21"/>
          <w:u w:val="single"/>
        </w:rPr>
        <w:t xml:space="preserve">  1  </w:t>
      </w:r>
      <w:r>
        <w:rPr>
          <w:rFonts w:hint="eastAsia" w:ascii="宋体" w:hAnsi="宋体"/>
          <w:i w:val="0"/>
          <w:iCs w:val="0"/>
          <w:szCs w:val="21"/>
        </w:rPr>
        <w:t>份，副本</w:t>
      </w:r>
      <w:r>
        <w:rPr>
          <w:rFonts w:hint="eastAsia" w:ascii="宋体" w:hAnsi="宋体"/>
          <w:i w:val="0"/>
          <w:iCs w:val="0"/>
          <w:szCs w:val="21"/>
          <w:u w:val="single"/>
        </w:rPr>
        <w:t xml:space="preserve"> 2 </w:t>
      </w:r>
      <w:r>
        <w:rPr>
          <w:rFonts w:hint="eastAsia" w:ascii="宋体" w:hAnsi="宋体"/>
          <w:i w:val="0"/>
          <w:iCs w:val="0"/>
          <w:szCs w:val="21"/>
        </w:rPr>
        <w:t>份。我方投标报价</w:t>
      </w:r>
      <w:r>
        <w:rPr>
          <w:rFonts w:hint="eastAsia" w:ascii="宋体" w:hAnsi="宋体"/>
          <w:szCs w:val="21"/>
        </w:rPr>
        <w:t>为</w:t>
      </w:r>
      <w:r>
        <w:rPr>
          <w:rFonts w:hint="eastAsia" w:ascii="宋体" w:hAnsi="宋体"/>
          <w:szCs w:val="21"/>
          <w:u w:val="single"/>
        </w:rPr>
        <w:t xml:space="preserve">大写：     </w:t>
      </w:r>
      <w:r>
        <w:rPr>
          <w:rFonts w:hint="eastAsia" w:ascii="宋体" w:hAnsi="宋体"/>
          <w:szCs w:val="21"/>
        </w:rPr>
        <w:t>元/年，小写：</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元/年</w:t>
      </w:r>
      <w:r>
        <w:rPr>
          <w:rFonts w:hint="eastAsia" w:ascii="宋体" w:hAnsi="宋体"/>
          <w:szCs w:val="21"/>
        </w:rPr>
        <w:t>。供货期限：</w:t>
      </w:r>
      <w:r>
        <w:rPr>
          <w:rFonts w:hint="eastAsia" w:ascii="宋体" w:hAnsi="宋体"/>
          <w:szCs w:val="21"/>
          <w:lang w:val="en-US" w:eastAsia="zh-CN"/>
        </w:rPr>
        <w:t>2</w:t>
      </w:r>
      <w:r>
        <w:rPr>
          <w:rFonts w:hint="eastAsia" w:ascii="宋体" w:hAnsi="宋体"/>
          <w:szCs w:val="21"/>
        </w:rPr>
        <w:t>年（1+1模式）（</w:t>
      </w:r>
      <w:r>
        <w:rPr>
          <w:rFonts w:hint="eastAsia" w:ascii="宋体" w:hAnsi="宋体"/>
          <w:szCs w:val="21"/>
          <w:lang w:val="en-US" w:eastAsia="zh-CN"/>
        </w:rPr>
        <w:t>基础供货期1年，</w:t>
      </w:r>
      <w:r>
        <w:rPr>
          <w:rFonts w:hint="eastAsia" w:ascii="宋体" w:hAnsi="宋体"/>
          <w:szCs w:val="21"/>
        </w:rPr>
        <w:t>在供货及时、服务周到无差评、市场价格无明显下调的情况下，经平准可以续签</w:t>
      </w:r>
      <w:r>
        <w:rPr>
          <w:rFonts w:hint="eastAsia" w:ascii="宋体" w:hAnsi="宋体"/>
          <w:szCs w:val="21"/>
          <w:lang w:val="en-US" w:eastAsia="zh-CN"/>
        </w:rPr>
        <w:t>1年</w:t>
      </w:r>
      <w:r>
        <w:rPr>
          <w:rFonts w:hint="eastAsia" w:ascii="宋体" w:hAnsi="宋体"/>
          <w:szCs w:val="21"/>
        </w:rPr>
        <w:t xml:space="preserve">合同。）          </w:t>
      </w:r>
    </w:p>
    <w:p>
      <w:pPr>
        <w:adjustRightInd w:val="0"/>
        <w:snapToGrid w:val="0"/>
        <w:spacing w:line="360" w:lineRule="auto"/>
        <w:ind w:firstLine="420" w:firstLineChars="200"/>
        <w:rPr>
          <w:rFonts w:ascii="宋体" w:hAnsi="宋体"/>
          <w:szCs w:val="21"/>
        </w:rPr>
      </w:pPr>
      <w:r>
        <w:rPr>
          <w:rFonts w:hint="eastAsia" w:ascii="宋体" w:hAnsi="宋体"/>
          <w:szCs w:val="21"/>
        </w:rPr>
        <w:t>据此函，签字人兹宣布同意如下：</w:t>
      </w:r>
    </w:p>
    <w:p>
      <w:pPr>
        <w:adjustRightInd w:val="0"/>
        <w:snapToGrid w:val="0"/>
        <w:spacing w:line="360" w:lineRule="auto"/>
        <w:ind w:firstLine="420" w:firstLineChars="200"/>
        <w:rPr>
          <w:rFonts w:ascii="宋体" w:hAnsi="宋体"/>
          <w:szCs w:val="21"/>
        </w:rPr>
      </w:pPr>
      <w:r>
        <w:rPr>
          <w:rFonts w:hint="eastAsia" w:ascii="宋体" w:hAnsi="宋体"/>
          <w:szCs w:val="21"/>
        </w:rPr>
        <w:t>（1）按招标文件规定，投标报价详见报价一览表。</w:t>
      </w:r>
    </w:p>
    <w:p>
      <w:pPr>
        <w:adjustRightInd w:val="0"/>
        <w:snapToGrid w:val="0"/>
        <w:spacing w:line="360" w:lineRule="auto"/>
        <w:ind w:firstLine="420" w:firstLineChars="200"/>
        <w:rPr>
          <w:rFonts w:ascii="宋体" w:hAnsi="宋体"/>
          <w:szCs w:val="21"/>
        </w:rPr>
      </w:pPr>
      <w:r>
        <w:rPr>
          <w:rFonts w:hint="eastAsia" w:ascii="宋体" w:hAnsi="宋体"/>
          <w:szCs w:val="21"/>
        </w:rPr>
        <w:t>（2）我方根据招标文件的规定，严格履行合同的责任和义务</w:t>
      </w:r>
      <w:r>
        <w:rPr>
          <w:rFonts w:ascii="宋体" w:hAnsi="宋体"/>
          <w:szCs w:val="21"/>
        </w:rPr>
        <w:t>,</w:t>
      </w:r>
      <w:r>
        <w:rPr>
          <w:rFonts w:hint="eastAsia" w:ascii="宋体" w:hAnsi="宋体"/>
          <w:szCs w:val="21"/>
        </w:rPr>
        <w:t>并保证于招标方要求的日期内提供优质服务。</w:t>
      </w:r>
    </w:p>
    <w:p>
      <w:pPr>
        <w:adjustRightInd w:val="0"/>
        <w:snapToGrid w:val="0"/>
        <w:spacing w:line="360" w:lineRule="auto"/>
        <w:ind w:firstLine="420" w:firstLineChars="200"/>
        <w:rPr>
          <w:rFonts w:ascii="宋体" w:hAnsi="宋体"/>
          <w:szCs w:val="21"/>
        </w:rPr>
      </w:pPr>
      <w:r>
        <w:rPr>
          <w:rFonts w:hint="eastAsia" w:ascii="宋体" w:hAnsi="宋体"/>
          <w:szCs w:val="21"/>
        </w:rPr>
        <w:t>（3）我方已详细审核全部招标文件，包括招标文件修改书（如有），参考资料及有关附件，我方正式认可本次招标文件，并对招标文件各项条款均无异议。我方知道必须放弃提出含糊不清或误解的问题的权利。</w:t>
      </w:r>
    </w:p>
    <w:p>
      <w:pPr>
        <w:adjustRightInd w:val="0"/>
        <w:snapToGrid w:val="0"/>
        <w:spacing w:line="360" w:lineRule="auto"/>
        <w:ind w:firstLine="420" w:firstLineChars="200"/>
        <w:rPr>
          <w:rFonts w:ascii="宋体" w:hAnsi="宋体"/>
          <w:szCs w:val="21"/>
        </w:rPr>
      </w:pPr>
      <w:r>
        <w:rPr>
          <w:rFonts w:hint="eastAsia" w:ascii="宋体" w:hAnsi="宋体"/>
          <w:szCs w:val="21"/>
        </w:rPr>
        <w:t>（4）我方同意从招标文件规定的开标日期起遵循本投标文件，并在招标文件规定的投标有效期之前均具有约束力。</w:t>
      </w:r>
    </w:p>
    <w:p>
      <w:pPr>
        <w:adjustRightInd w:val="0"/>
        <w:snapToGrid w:val="0"/>
        <w:spacing w:line="360" w:lineRule="auto"/>
        <w:ind w:firstLine="420" w:firstLineChars="200"/>
        <w:rPr>
          <w:rFonts w:ascii="宋体" w:hAnsi="宋体"/>
          <w:szCs w:val="21"/>
        </w:rPr>
      </w:pPr>
      <w:r>
        <w:rPr>
          <w:rFonts w:hint="eastAsia" w:ascii="宋体" w:hAnsi="宋体"/>
          <w:szCs w:val="21"/>
        </w:rPr>
        <w:t>（5）如果在开标后规定的投标有效期内撤回投标，我方的投标保证金可被贵方没收。</w:t>
      </w:r>
    </w:p>
    <w:p>
      <w:pPr>
        <w:adjustRightInd w:val="0"/>
        <w:snapToGrid w:val="0"/>
        <w:spacing w:line="360" w:lineRule="auto"/>
        <w:ind w:firstLine="420" w:firstLineChars="200"/>
        <w:rPr>
          <w:rFonts w:ascii="宋体" w:hAnsi="宋体"/>
          <w:szCs w:val="21"/>
        </w:rPr>
      </w:pPr>
      <w:r>
        <w:rPr>
          <w:rFonts w:hint="eastAsia" w:ascii="宋体" w:hAnsi="宋体"/>
          <w:szCs w:val="21"/>
        </w:rPr>
        <w:t>（6）我方声明投标文件所提供的一切资料均真实、及时、有效。由于我方提供资料不实而造成的责任和后果由我方承担。我方同意按照贵方提出的要求，提供与投标有关的任何证据、数据或资料。</w:t>
      </w:r>
    </w:p>
    <w:p>
      <w:pPr>
        <w:adjustRightInd w:val="0"/>
        <w:snapToGrid w:val="0"/>
        <w:spacing w:line="360" w:lineRule="auto"/>
        <w:ind w:firstLine="420" w:firstLineChars="200"/>
        <w:rPr>
          <w:rFonts w:ascii="宋体" w:hAnsi="宋体"/>
          <w:szCs w:val="21"/>
        </w:rPr>
      </w:pPr>
      <w:r>
        <w:rPr>
          <w:rFonts w:hint="eastAsia" w:ascii="宋体" w:hAnsi="宋体"/>
          <w:szCs w:val="21"/>
        </w:rPr>
        <w:t>（7）我方承诺响应招标文件的全部内容。</w:t>
      </w:r>
    </w:p>
    <w:p>
      <w:pPr>
        <w:tabs>
          <w:tab w:val="left" w:pos="720"/>
        </w:tabs>
        <w:spacing w:line="500" w:lineRule="exact"/>
        <w:rPr>
          <w:rFonts w:ascii="宋体" w:hAnsi="宋体"/>
          <w:szCs w:val="21"/>
        </w:rPr>
      </w:pPr>
      <w:r>
        <w:rPr>
          <w:rFonts w:hint="eastAsia" w:ascii="宋体" w:hAnsi="宋体"/>
          <w:szCs w:val="21"/>
        </w:rPr>
        <w:t>投标人：</w:t>
      </w:r>
      <w:r>
        <w:rPr>
          <w:rFonts w:hint="eastAsia" w:ascii="宋体" w:hAnsi="宋体"/>
          <w:szCs w:val="21"/>
          <w:u w:val="single"/>
        </w:rPr>
        <w:t xml:space="preserve">                                       </w:t>
      </w:r>
      <w:r>
        <w:rPr>
          <w:rFonts w:hint="eastAsia" w:ascii="宋体" w:hAnsi="宋体"/>
          <w:szCs w:val="21"/>
        </w:rPr>
        <w:t>（盖单位章）</w:t>
      </w:r>
    </w:p>
    <w:p>
      <w:pPr>
        <w:tabs>
          <w:tab w:val="left" w:pos="720"/>
        </w:tabs>
        <w:spacing w:line="500" w:lineRule="exact"/>
        <w:rPr>
          <w:rFonts w:ascii="宋体" w:hAnsi="宋体"/>
          <w:szCs w:val="21"/>
        </w:rPr>
      </w:pPr>
      <w:r>
        <w:rPr>
          <w:rFonts w:hint="eastAsia" w:ascii="宋体" w:hAnsi="宋体"/>
          <w:szCs w:val="21"/>
        </w:rPr>
        <w:t>法定代表人或其委托代理人：</w:t>
      </w:r>
      <w:r>
        <w:rPr>
          <w:rFonts w:hint="eastAsia" w:ascii="宋体" w:hAnsi="宋体"/>
          <w:szCs w:val="21"/>
          <w:u w:val="single"/>
        </w:rPr>
        <w:t xml:space="preserve">                     </w:t>
      </w:r>
      <w:r>
        <w:rPr>
          <w:rFonts w:hint="eastAsia" w:ascii="宋体" w:hAnsi="宋体"/>
          <w:szCs w:val="21"/>
        </w:rPr>
        <w:t>（签字或盖章）</w:t>
      </w:r>
    </w:p>
    <w:p>
      <w:pPr>
        <w:tabs>
          <w:tab w:val="left" w:pos="720"/>
        </w:tabs>
        <w:spacing w:line="500" w:lineRule="exact"/>
        <w:rPr>
          <w:rFonts w:ascii="宋体" w:hAnsi="宋体"/>
          <w:szCs w:val="21"/>
          <w:u w:val="single"/>
        </w:rPr>
      </w:pPr>
      <w:r>
        <w:rPr>
          <w:rFonts w:hint="eastAsia" w:ascii="宋体" w:hAnsi="宋体"/>
          <w:szCs w:val="21"/>
        </w:rPr>
        <w:t>地址：</w:t>
      </w:r>
      <w:r>
        <w:rPr>
          <w:rFonts w:hint="eastAsia" w:ascii="宋体" w:hAnsi="宋体"/>
          <w:szCs w:val="21"/>
          <w:u w:val="single"/>
        </w:rPr>
        <w:t xml:space="preserve">                                                        </w:t>
      </w:r>
    </w:p>
    <w:p>
      <w:pPr>
        <w:tabs>
          <w:tab w:val="left" w:pos="720"/>
        </w:tabs>
        <w:spacing w:line="500" w:lineRule="exact"/>
        <w:rPr>
          <w:rFonts w:ascii="宋体" w:hAnsi="宋体"/>
          <w:szCs w:val="21"/>
        </w:rPr>
      </w:pPr>
      <w:r>
        <w:rPr>
          <w:rFonts w:hint="eastAsia" w:ascii="宋体" w:hAnsi="宋体"/>
          <w:szCs w:val="21"/>
        </w:rPr>
        <w:t>电话：</w:t>
      </w:r>
      <w:r>
        <w:rPr>
          <w:rFonts w:hint="eastAsia" w:ascii="宋体" w:hAnsi="宋体"/>
          <w:szCs w:val="21"/>
          <w:u w:val="single"/>
        </w:rPr>
        <w:t xml:space="preserve">                               </w:t>
      </w:r>
    </w:p>
    <w:p>
      <w:pPr>
        <w:tabs>
          <w:tab w:val="left" w:pos="720"/>
        </w:tabs>
        <w:spacing w:line="500" w:lineRule="exact"/>
        <w:rPr>
          <w:rFonts w:ascii="宋体" w:hAnsi="宋体"/>
          <w:szCs w:val="21"/>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 xml:space="preserve">年  </w:t>
      </w:r>
      <w:r>
        <w:rPr>
          <w:rFonts w:hint="eastAsia" w:ascii="宋体" w:hAnsi="宋体"/>
          <w:szCs w:val="21"/>
          <w:u w:val="single"/>
        </w:rPr>
        <w:t xml:space="preserve">         </w:t>
      </w:r>
      <w:r>
        <w:rPr>
          <w:rFonts w:hint="eastAsia" w:ascii="宋体" w:hAnsi="宋体"/>
          <w:szCs w:val="21"/>
        </w:rPr>
        <w:t xml:space="preserve">月  </w:t>
      </w:r>
      <w:r>
        <w:rPr>
          <w:rFonts w:hint="eastAsia" w:ascii="宋体" w:hAnsi="宋体"/>
          <w:szCs w:val="21"/>
          <w:u w:val="single"/>
        </w:rPr>
        <w:t xml:space="preserve">       </w:t>
      </w:r>
      <w:r>
        <w:rPr>
          <w:rFonts w:hint="eastAsia" w:ascii="宋体" w:hAnsi="宋体"/>
          <w:szCs w:val="21"/>
        </w:rPr>
        <w:t>日</w:t>
      </w:r>
    </w:p>
    <w:p>
      <w:pPr>
        <w:spacing w:line="360" w:lineRule="auto"/>
        <w:rPr>
          <w:rFonts w:ascii="宋体" w:hAnsi="宋体" w:cs="宋体"/>
          <w:b/>
          <w:bCs/>
          <w:sz w:val="32"/>
          <w:szCs w:val="32"/>
        </w:rPr>
      </w:pPr>
    </w:p>
    <w:p>
      <w:pPr>
        <w:pStyle w:val="2"/>
        <w:ind w:firstLine="640"/>
        <w:rPr>
          <w:rFonts w:hAnsi="宋体" w:cs="宋体"/>
          <w:b/>
          <w:bCs/>
          <w:sz w:val="32"/>
          <w:szCs w:val="32"/>
        </w:rPr>
      </w:pPr>
    </w:p>
    <w:p>
      <w:pPr>
        <w:pStyle w:val="2"/>
        <w:ind w:firstLine="640"/>
        <w:rPr>
          <w:rFonts w:hAnsi="宋体" w:cs="宋体"/>
          <w:b/>
          <w:bCs/>
          <w:sz w:val="32"/>
          <w:szCs w:val="32"/>
        </w:rPr>
      </w:pPr>
    </w:p>
    <w:p>
      <w:pPr>
        <w:pStyle w:val="2"/>
        <w:ind w:left="0" w:leftChars="0" w:firstLine="0" w:firstLineChars="0"/>
        <w:rPr>
          <w:rFonts w:hAnsi="宋体" w:cs="宋体"/>
          <w:b/>
          <w:bCs/>
          <w:sz w:val="32"/>
          <w:szCs w:val="32"/>
        </w:rPr>
      </w:pPr>
    </w:p>
    <w:p>
      <w:pPr>
        <w:numPr>
          <w:ilvl w:val="0"/>
          <w:numId w:val="5"/>
        </w:numPr>
        <w:spacing w:line="300" w:lineRule="auto"/>
        <w:jc w:val="center"/>
        <w:rPr>
          <w:rFonts w:ascii="仿宋" w:hAnsi="仿宋" w:eastAsia="仿宋" w:cs="Arial"/>
          <w:b/>
          <w:bCs/>
          <w:kern w:val="0"/>
          <w:sz w:val="36"/>
          <w:szCs w:val="36"/>
          <w:lang w:bidi="zh-CN"/>
        </w:rPr>
      </w:pPr>
      <w:r>
        <w:rPr>
          <w:rFonts w:hint="eastAsia" w:ascii="仿宋" w:hAnsi="仿宋" w:eastAsia="仿宋" w:cs="Arial"/>
          <w:b/>
          <w:bCs/>
          <w:kern w:val="0"/>
          <w:sz w:val="36"/>
          <w:szCs w:val="36"/>
          <w:lang w:bidi="zh-CN"/>
        </w:rPr>
        <w:t>报价表</w:t>
      </w:r>
    </w:p>
    <w:p>
      <w:pPr>
        <w:spacing w:before="312" w:beforeLines="100" w:line="360" w:lineRule="auto"/>
        <w:ind w:firstLine="210" w:firstLineChars="100"/>
        <w:outlineLvl w:val="3"/>
        <w:rPr>
          <w:rFonts w:hint="eastAsia" w:ascii="等线" w:hAnsi="等线"/>
          <w:b/>
          <w:szCs w:val="21"/>
        </w:rPr>
      </w:pPr>
      <w:r>
        <w:rPr>
          <w:rFonts w:hint="eastAsia"/>
          <w:b/>
          <w:szCs w:val="21"/>
        </w:rPr>
        <w:t>项目名称：</w:t>
      </w:r>
      <w:r>
        <w:rPr>
          <w:rFonts w:hint="eastAsia"/>
          <w:b/>
          <w:szCs w:val="21"/>
          <w:u w:val="single"/>
        </w:rPr>
        <w:t xml:space="preserve"> 阜阳市第五人民医院纸张耗材采购项目</w:t>
      </w:r>
      <w:r>
        <w:rPr>
          <w:rFonts w:hint="eastAsia"/>
          <w:b/>
          <w:szCs w:val="21"/>
          <w:u w:val="single"/>
          <w:lang w:val="en-US" w:eastAsia="zh-CN"/>
        </w:rPr>
        <w:t xml:space="preserve">   </w:t>
      </w:r>
      <w:r>
        <w:rPr>
          <w:rFonts w:hint="eastAsia"/>
          <w:b/>
          <w:szCs w:val="21"/>
        </w:rPr>
        <w:t>项目编号：</w:t>
      </w:r>
      <w:r>
        <w:rPr>
          <w:rFonts w:hint="eastAsia"/>
          <w:b/>
          <w:szCs w:val="21"/>
          <w:u w:val="single"/>
        </w:rPr>
        <w:t xml:space="preserve"> FYWY202</w:t>
      </w:r>
      <w:r>
        <w:rPr>
          <w:rFonts w:hint="eastAsia"/>
          <w:b/>
          <w:szCs w:val="21"/>
          <w:u w:val="single"/>
          <w:lang w:eastAsia="zh-CN"/>
        </w:rPr>
        <w:t>0817</w:t>
      </w:r>
      <w:r>
        <w:rPr>
          <w:rFonts w:hint="eastAsia"/>
          <w:b/>
          <w:szCs w:val="21"/>
          <w:u w:val="single"/>
        </w:rPr>
        <w:t xml:space="preserve">   </w:t>
      </w:r>
    </w:p>
    <w:tbl>
      <w:tblPr>
        <w:tblStyle w:val="16"/>
        <w:tblW w:w="8743" w:type="dxa"/>
        <w:tblInd w:w="-2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3154"/>
        <w:gridCol w:w="752"/>
        <w:gridCol w:w="1104"/>
        <w:gridCol w:w="1220"/>
        <w:gridCol w:w="1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760" w:type="dxa"/>
            <w:vAlign w:val="center"/>
          </w:tcPr>
          <w:p>
            <w:pPr>
              <w:shd w:val="clear" w:color="auto" w:fill="FFFFFF"/>
              <w:snapToGrid w:val="0"/>
              <w:spacing w:line="360" w:lineRule="auto"/>
              <w:jc w:val="center"/>
              <w:rPr>
                <w:rFonts w:ascii="宋体" w:hAnsi="宋体" w:cs="宋体"/>
                <w:sz w:val="22"/>
                <w:szCs w:val="22"/>
              </w:rPr>
            </w:pPr>
            <w:r>
              <w:rPr>
                <w:rFonts w:hint="eastAsia" w:ascii="宋体" w:hAnsi="宋体" w:cs="宋体"/>
                <w:sz w:val="22"/>
                <w:szCs w:val="22"/>
              </w:rPr>
              <w:t>分类</w:t>
            </w:r>
          </w:p>
        </w:tc>
        <w:tc>
          <w:tcPr>
            <w:tcW w:w="3154" w:type="dxa"/>
            <w:vAlign w:val="center"/>
          </w:tcPr>
          <w:p>
            <w:pPr>
              <w:shd w:val="clear" w:color="auto" w:fill="FFFFFF"/>
              <w:snapToGrid w:val="0"/>
              <w:spacing w:line="360" w:lineRule="auto"/>
              <w:ind w:firstLine="440" w:firstLineChars="200"/>
              <w:rPr>
                <w:rFonts w:ascii="宋体" w:hAnsi="宋体" w:cs="宋体"/>
                <w:sz w:val="22"/>
                <w:szCs w:val="22"/>
              </w:rPr>
            </w:pPr>
            <w:r>
              <w:rPr>
                <w:rFonts w:hint="eastAsia" w:ascii="宋体" w:hAnsi="宋体" w:cs="宋体"/>
                <w:sz w:val="22"/>
                <w:szCs w:val="22"/>
              </w:rPr>
              <w:t>规格、要求</w:t>
            </w:r>
          </w:p>
        </w:tc>
        <w:tc>
          <w:tcPr>
            <w:tcW w:w="752" w:type="dxa"/>
            <w:vAlign w:val="center"/>
          </w:tcPr>
          <w:p>
            <w:pPr>
              <w:shd w:val="clear" w:color="auto" w:fill="FFFFFF"/>
              <w:snapToGrid w:val="0"/>
              <w:spacing w:line="360" w:lineRule="auto"/>
              <w:jc w:val="center"/>
              <w:rPr>
                <w:rFonts w:ascii="宋体" w:hAnsi="宋体" w:cs="宋体"/>
                <w:sz w:val="22"/>
                <w:szCs w:val="22"/>
              </w:rPr>
            </w:pPr>
            <w:r>
              <w:rPr>
                <w:rFonts w:hint="eastAsia" w:ascii="宋体" w:hAnsi="宋体" w:cs="宋体"/>
                <w:sz w:val="22"/>
                <w:szCs w:val="22"/>
              </w:rPr>
              <w:t>单位</w:t>
            </w:r>
          </w:p>
        </w:tc>
        <w:tc>
          <w:tcPr>
            <w:tcW w:w="1104" w:type="dxa"/>
            <w:vAlign w:val="center"/>
          </w:tcPr>
          <w:p>
            <w:pPr>
              <w:shd w:val="clear" w:color="auto" w:fill="FFFFFF"/>
              <w:snapToGrid w:val="0"/>
              <w:spacing w:line="360" w:lineRule="auto"/>
              <w:rPr>
                <w:rFonts w:ascii="宋体" w:hAnsi="宋体" w:cs="宋体"/>
                <w:sz w:val="22"/>
                <w:szCs w:val="22"/>
              </w:rPr>
            </w:pPr>
            <w:r>
              <w:rPr>
                <w:rFonts w:hint="eastAsia" w:ascii="宋体" w:hAnsi="宋体" w:cs="宋体"/>
                <w:sz w:val="22"/>
                <w:szCs w:val="22"/>
              </w:rPr>
              <w:t>采购数量约（包、卷/年）</w:t>
            </w:r>
          </w:p>
        </w:tc>
        <w:tc>
          <w:tcPr>
            <w:tcW w:w="1220" w:type="dxa"/>
            <w:vAlign w:val="center"/>
          </w:tcPr>
          <w:p>
            <w:pPr>
              <w:shd w:val="clear" w:color="auto" w:fill="FFFFFF"/>
              <w:snapToGrid w:val="0"/>
              <w:spacing w:line="360" w:lineRule="auto"/>
              <w:rPr>
                <w:rFonts w:ascii="宋体" w:hAnsi="宋体" w:cs="宋体"/>
                <w:sz w:val="22"/>
                <w:szCs w:val="22"/>
              </w:rPr>
            </w:pPr>
            <w:r>
              <w:rPr>
                <w:rFonts w:hint="eastAsia" w:ascii="宋体" w:hAnsi="宋体" w:cs="宋体"/>
                <w:sz w:val="22"/>
                <w:szCs w:val="22"/>
              </w:rPr>
              <w:t>最高限价</w:t>
            </w:r>
          </w:p>
          <w:p>
            <w:pPr>
              <w:shd w:val="clear" w:color="auto" w:fill="FFFFFF"/>
              <w:snapToGrid w:val="0"/>
              <w:spacing w:line="360" w:lineRule="auto"/>
              <w:rPr>
                <w:rFonts w:ascii="宋体" w:hAnsi="宋体" w:cs="宋体"/>
                <w:sz w:val="22"/>
                <w:szCs w:val="22"/>
              </w:rPr>
            </w:pPr>
            <w:r>
              <w:rPr>
                <w:rFonts w:hint="eastAsia" w:ascii="宋体" w:hAnsi="宋体" w:cs="宋体"/>
                <w:sz w:val="22"/>
                <w:szCs w:val="22"/>
              </w:rPr>
              <w:t>单价（包、卷/元）</w:t>
            </w:r>
          </w:p>
        </w:tc>
        <w:tc>
          <w:tcPr>
            <w:tcW w:w="1753" w:type="dxa"/>
            <w:vAlign w:val="center"/>
          </w:tcPr>
          <w:p>
            <w:pPr>
              <w:shd w:val="clear" w:color="auto" w:fill="FFFFFF"/>
              <w:snapToGrid w:val="0"/>
              <w:spacing w:line="360" w:lineRule="auto"/>
              <w:rPr>
                <w:rFonts w:ascii="宋体" w:hAnsi="宋体" w:cs="宋体"/>
                <w:sz w:val="22"/>
                <w:szCs w:val="22"/>
              </w:rPr>
            </w:pPr>
            <w:r>
              <w:rPr>
                <w:rFonts w:hint="eastAsia" w:ascii="宋体" w:hAnsi="宋体" w:cs="宋体"/>
                <w:sz w:val="22"/>
                <w:szCs w:val="22"/>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60" w:type="dxa"/>
          </w:tcPr>
          <w:p>
            <w:pPr>
              <w:shd w:val="clear" w:color="auto" w:fill="FFFFFF"/>
              <w:snapToGrid w:val="0"/>
              <w:spacing w:line="360" w:lineRule="auto"/>
              <w:jc w:val="center"/>
              <w:rPr>
                <w:rFonts w:ascii="宋体" w:hAnsi="宋体" w:cs="宋体"/>
                <w:sz w:val="22"/>
                <w:szCs w:val="22"/>
              </w:rPr>
            </w:pPr>
            <w:r>
              <w:rPr>
                <w:rFonts w:hint="eastAsia" w:ascii="宋体" w:hAnsi="宋体" w:cs="宋体"/>
                <w:sz w:val="22"/>
                <w:szCs w:val="22"/>
              </w:rPr>
              <w:t>1</w:t>
            </w:r>
          </w:p>
        </w:tc>
        <w:tc>
          <w:tcPr>
            <w:tcW w:w="3154" w:type="dxa"/>
            <w:vAlign w:val="center"/>
          </w:tcPr>
          <w:p>
            <w:pPr>
              <w:shd w:val="clear" w:color="auto" w:fill="FFFFFF"/>
              <w:snapToGrid w:val="0"/>
              <w:spacing w:line="360" w:lineRule="auto"/>
              <w:rPr>
                <w:rFonts w:ascii="宋体" w:hAnsi="宋体" w:cs="宋体"/>
                <w:sz w:val="22"/>
                <w:szCs w:val="22"/>
              </w:rPr>
            </w:pPr>
            <w:r>
              <w:rPr>
                <w:rFonts w:hint="eastAsia" w:ascii="宋体" w:hAnsi="宋体" w:cs="宋体"/>
                <w:sz w:val="22"/>
                <w:szCs w:val="22"/>
              </w:rPr>
              <w:t>80g静电复印纸A4 每包500张</w:t>
            </w:r>
          </w:p>
        </w:tc>
        <w:tc>
          <w:tcPr>
            <w:tcW w:w="752" w:type="dxa"/>
            <w:vAlign w:val="center"/>
          </w:tcPr>
          <w:p>
            <w:pPr>
              <w:shd w:val="clear" w:color="auto" w:fill="FFFFFF"/>
              <w:snapToGrid w:val="0"/>
              <w:spacing w:line="360" w:lineRule="auto"/>
              <w:jc w:val="center"/>
              <w:rPr>
                <w:rFonts w:ascii="宋体" w:hAnsi="宋体" w:cs="宋体"/>
                <w:sz w:val="22"/>
                <w:szCs w:val="22"/>
              </w:rPr>
            </w:pPr>
            <w:r>
              <w:rPr>
                <w:rFonts w:hint="eastAsia" w:ascii="宋体" w:hAnsi="宋体" w:cs="宋体"/>
                <w:sz w:val="22"/>
                <w:szCs w:val="22"/>
              </w:rPr>
              <w:t>包</w:t>
            </w:r>
          </w:p>
        </w:tc>
        <w:tc>
          <w:tcPr>
            <w:tcW w:w="1104" w:type="dxa"/>
            <w:vAlign w:val="center"/>
          </w:tcPr>
          <w:p>
            <w:pPr>
              <w:shd w:val="clear" w:color="auto" w:fill="FFFFFF"/>
              <w:snapToGrid w:val="0"/>
              <w:spacing w:line="360" w:lineRule="auto"/>
              <w:jc w:val="center"/>
              <w:rPr>
                <w:rFonts w:ascii="宋体" w:hAnsi="宋体" w:cs="宋体"/>
                <w:sz w:val="22"/>
                <w:szCs w:val="22"/>
              </w:rPr>
            </w:pPr>
            <w:r>
              <w:rPr>
                <w:rFonts w:hint="eastAsia" w:ascii="宋体" w:hAnsi="宋体" w:cs="宋体"/>
                <w:sz w:val="22"/>
                <w:szCs w:val="22"/>
              </w:rPr>
              <w:t>5800</w:t>
            </w:r>
          </w:p>
        </w:tc>
        <w:tc>
          <w:tcPr>
            <w:tcW w:w="1220" w:type="dxa"/>
            <w:vAlign w:val="center"/>
          </w:tcPr>
          <w:p>
            <w:pPr>
              <w:shd w:val="clear" w:color="auto" w:fill="FFFFFF"/>
              <w:snapToGrid w:val="0"/>
              <w:spacing w:line="360" w:lineRule="auto"/>
              <w:jc w:val="center"/>
              <w:rPr>
                <w:rFonts w:ascii="宋体" w:hAnsi="宋体" w:eastAsia="等线" w:cs="宋体"/>
                <w:kern w:val="2"/>
                <w:sz w:val="22"/>
                <w:szCs w:val="22"/>
                <w:lang w:val="en-US" w:eastAsia="zh-CN" w:bidi="ar-SA"/>
              </w:rPr>
            </w:pPr>
          </w:p>
        </w:tc>
        <w:tc>
          <w:tcPr>
            <w:tcW w:w="1753" w:type="dxa"/>
            <w:vAlign w:val="center"/>
          </w:tcPr>
          <w:p>
            <w:pPr>
              <w:shd w:val="clear" w:color="auto" w:fill="FFFFFF"/>
              <w:snapToGrid w:val="0"/>
              <w:spacing w:line="360" w:lineRule="auto"/>
              <w:jc w:val="center"/>
              <w:rPr>
                <w:rFonts w:ascii="宋体" w:hAnsi="宋体" w:eastAsia="等线"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60" w:type="dxa"/>
          </w:tcPr>
          <w:p>
            <w:pPr>
              <w:shd w:val="clear" w:color="auto" w:fill="FFFFFF"/>
              <w:snapToGrid w:val="0"/>
              <w:spacing w:line="360" w:lineRule="auto"/>
              <w:jc w:val="center"/>
              <w:rPr>
                <w:rFonts w:ascii="宋体" w:hAnsi="宋体" w:cs="宋体"/>
                <w:sz w:val="22"/>
                <w:szCs w:val="22"/>
              </w:rPr>
            </w:pPr>
            <w:r>
              <w:rPr>
                <w:rFonts w:hint="eastAsia" w:ascii="宋体" w:hAnsi="宋体" w:cs="宋体"/>
                <w:sz w:val="22"/>
                <w:szCs w:val="22"/>
              </w:rPr>
              <w:t>2</w:t>
            </w:r>
          </w:p>
        </w:tc>
        <w:tc>
          <w:tcPr>
            <w:tcW w:w="3154" w:type="dxa"/>
            <w:vAlign w:val="center"/>
          </w:tcPr>
          <w:p>
            <w:pPr>
              <w:shd w:val="clear" w:color="auto" w:fill="FFFFFF"/>
              <w:snapToGrid w:val="0"/>
              <w:spacing w:line="360" w:lineRule="auto"/>
              <w:rPr>
                <w:rFonts w:ascii="宋体" w:hAnsi="宋体" w:cs="宋体"/>
                <w:sz w:val="22"/>
                <w:szCs w:val="22"/>
              </w:rPr>
            </w:pPr>
            <w:r>
              <w:rPr>
                <w:rFonts w:hint="eastAsia" w:ascii="宋体" w:hAnsi="宋体" w:cs="宋体"/>
                <w:sz w:val="22"/>
                <w:szCs w:val="22"/>
              </w:rPr>
              <w:t>80g静电复印纸A</w:t>
            </w:r>
            <w:r>
              <w:rPr>
                <w:rFonts w:hint="eastAsia" w:ascii="宋体" w:hAnsi="宋体" w:cs="宋体"/>
                <w:sz w:val="22"/>
                <w:szCs w:val="22"/>
                <w:lang w:val="en-US" w:eastAsia="zh-CN"/>
              </w:rPr>
              <w:t>3</w:t>
            </w:r>
            <w:r>
              <w:rPr>
                <w:rFonts w:hint="eastAsia" w:ascii="宋体" w:hAnsi="宋体" w:cs="宋体"/>
                <w:sz w:val="22"/>
                <w:szCs w:val="22"/>
              </w:rPr>
              <w:t xml:space="preserve"> 每包500张</w:t>
            </w:r>
          </w:p>
        </w:tc>
        <w:tc>
          <w:tcPr>
            <w:tcW w:w="752" w:type="dxa"/>
            <w:vAlign w:val="center"/>
          </w:tcPr>
          <w:p>
            <w:pPr>
              <w:shd w:val="clear" w:color="auto" w:fill="FFFFFF"/>
              <w:snapToGrid w:val="0"/>
              <w:spacing w:line="360" w:lineRule="auto"/>
              <w:jc w:val="center"/>
              <w:rPr>
                <w:rFonts w:ascii="宋体" w:hAnsi="宋体" w:cs="宋体"/>
                <w:sz w:val="22"/>
                <w:szCs w:val="22"/>
              </w:rPr>
            </w:pPr>
            <w:r>
              <w:rPr>
                <w:rFonts w:hint="eastAsia" w:ascii="宋体" w:hAnsi="宋体" w:cs="宋体"/>
                <w:sz w:val="22"/>
                <w:szCs w:val="22"/>
              </w:rPr>
              <w:t>包</w:t>
            </w:r>
          </w:p>
        </w:tc>
        <w:tc>
          <w:tcPr>
            <w:tcW w:w="1104" w:type="dxa"/>
            <w:vAlign w:val="center"/>
          </w:tcPr>
          <w:p>
            <w:pPr>
              <w:shd w:val="clear" w:color="auto" w:fill="FFFFFF"/>
              <w:snapToGrid w:val="0"/>
              <w:spacing w:line="360" w:lineRule="auto"/>
              <w:jc w:val="center"/>
              <w:rPr>
                <w:rFonts w:ascii="宋体" w:hAnsi="宋体" w:cs="宋体"/>
                <w:sz w:val="22"/>
                <w:szCs w:val="22"/>
              </w:rPr>
            </w:pPr>
            <w:r>
              <w:rPr>
                <w:rFonts w:hint="eastAsia" w:ascii="宋体" w:hAnsi="宋体" w:cs="宋体"/>
                <w:sz w:val="22"/>
                <w:szCs w:val="22"/>
              </w:rPr>
              <w:t>700</w:t>
            </w:r>
          </w:p>
        </w:tc>
        <w:tc>
          <w:tcPr>
            <w:tcW w:w="1220" w:type="dxa"/>
            <w:vAlign w:val="center"/>
          </w:tcPr>
          <w:p>
            <w:pPr>
              <w:shd w:val="clear" w:color="auto" w:fill="FFFFFF"/>
              <w:snapToGrid w:val="0"/>
              <w:spacing w:line="360" w:lineRule="auto"/>
              <w:jc w:val="center"/>
              <w:rPr>
                <w:rFonts w:ascii="宋体" w:hAnsi="宋体" w:eastAsia="等线" w:cs="宋体"/>
                <w:kern w:val="2"/>
                <w:sz w:val="22"/>
                <w:szCs w:val="22"/>
                <w:lang w:val="en-US" w:eastAsia="zh-CN" w:bidi="ar-SA"/>
              </w:rPr>
            </w:pPr>
          </w:p>
        </w:tc>
        <w:tc>
          <w:tcPr>
            <w:tcW w:w="1753" w:type="dxa"/>
            <w:vAlign w:val="center"/>
          </w:tcPr>
          <w:p>
            <w:pPr>
              <w:shd w:val="clear" w:color="auto" w:fill="FFFFFF"/>
              <w:snapToGrid w:val="0"/>
              <w:spacing w:line="360" w:lineRule="auto"/>
              <w:jc w:val="center"/>
              <w:rPr>
                <w:rFonts w:ascii="宋体" w:hAnsi="宋体" w:eastAsia="等线"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60" w:type="dxa"/>
          </w:tcPr>
          <w:p>
            <w:pPr>
              <w:shd w:val="clear" w:color="auto" w:fill="FFFFFF"/>
              <w:snapToGrid w:val="0"/>
              <w:spacing w:line="360" w:lineRule="auto"/>
              <w:jc w:val="center"/>
              <w:rPr>
                <w:rFonts w:ascii="宋体" w:hAnsi="宋体" w:cs="宋体"/>
                <w:sz w:val="22"/>
                <w:szCs w:val="22"/>
              </w:rPr>
            </w:pPr>
            <w:r>
              <w:rPr>
                <w:rFonts w:hint="eastAsia" w:ascii="宋体" w:hAnsi="宋体" w:cs="宋体"/>
                <w:sz w:val="22"/>
                <w:szCs w:val="22"/>
              </w:rPr>
              <w:t>3</w:t>
            </w:r>
          </w:p>
        </w:tc>
        <w:tc>
          <w:tcPr>
            <w:tcW w:w="3154" w:type="dxa"/>
            <w:vAlign w:val="center"/>
          </w:tcPr>
          <w:p>
            <w:pPr>
              <w:shd w:val="clear" w:color="auto" w:fill="FFFFFF"/>
              <w:snapToGrid w:val="0"/>
              <w:spacing w:line="360" w:lineRule="auto"/>
              <w:rPr>
                <w:rFonts w:ascii="宋体" w:hAnsi="宋体" w:cs="宋体"/>
                <w:sz w:val="22"/>
                <w:szCs w:val="22"/>
              </w:rPr>
            </w:pPr>
            <w:r>
              <w:rPr>
                <w:rFonts w:hint="eastAsia" w:ascii="宋体" w:hAnsi="宋体" w:cs="宋体"/>
                <w:sz w:val="22"/>
                <w:szCs w:val="22"/>
              </w:rPr>
              <w:t>80g静电复印纸A</w:t>
            </w:r>
            <w:r>
              <w:rPr>
                <w:rFonts w:hint="eastAsia" w:ascii="宋体" w:hAnsi="宋体" w:cs="宋体"/>
                <w:sz w:val="22"/>
                <w:szCs w:val="22"/>
                <w:lang w:val="en-US" w:eastAsia="zh-CN"/>
              </w:rPr>
              <w:t>5</w:t>
            </w:r>
            <w:r>
              <w:rPr>
                <w:rFonts w:hint="eastAsia" w:ascii="宋体" w:hAnsi="宋体" w:cs="宋体"/>
                <w:sz w:val="22"/>
                <w:szCs w:val="22"/>
              </w:rPr>
              <w:t xml:space="preserve"> 每包500张 </w:t>
            </w:r>
          </w:p>
        </w:tc>
        <w:tc>
          <w:tcPr>
            <w:tcW w:w="752" w:type="dxa"/>
            <w:vAlign w:val="center"/>
          </w:tcPr>
          <w:p>
            <w:pPr>
              <w:shd w:val="clear" w:color="auto" w:fill="FFFFFF"/>
              <w:snapToGrid w:val="0"/>
              <w:spacing w:line="360" w:lineRule="auto"/>
              <w:jc w:val="center"/>
              <w:rPr>
                <w:rFonts w:ascii="宋体" w:hAnsi="宋体" w:cs="宋体"/>
                <w:sz w:val="22"/>
                <w:szCs w:val="22"/>
              </w:rPr>
            </w:pPr>
            <w:r>
              <w:rPr>
                <w:rFonts w:hint="eastAsia" w:ascii="宋体" w:hAnsi="宋体" w:cs="宋体"/>
                <w:sz w:val="22"/>
                <w:szCs w:val="22"/>
              </w:rPr>
              <w:t>包</w:t>
            </w:r>
          </w:p>
        </w:tc>
        <w:tc>
          <w:tcPr>
            <w:tcW w:w="1104" w:type="dxa"/>
            <w:vAlign w:val="center"/>
          </w:tcPr>
          <w:p>
            <w:pPr>
              <w:shd w:val="clear" w:color="auto" w:fill="FFFFFF"/>
              <w:snapToGrid w:val="0"/>
              <w:spacing w:line="360" w:lineRule="auto"/>
              <w:jc w:val="center"/>
              <w:rPr>
                <w:rFonts w:ascii="宋体" w:hAnsi="宋体" w:cs="宋体"/>
                <w:sz w:val="22"/>
                <w:szCs w:val="22"/>
              </w:rPr>
            </w:pPr>
            <w:r>
              <w:rPr>
                <w:rFonts w:hint="eastAsia" w:ascii="宋体" w:hAnsi="宋体" w:cs="宋体"/>
                <w:sz w:val="22"/>
                <w:szCs w:val="22"/>
              </w:rPr>
              <w:t>500</w:t>
            </w:r>
          </w:p>
        </w:tc>
        <w:tc>
          <w:tcPr>
            <w:tcW w:w="1220" w:type="dxa"/>
            <w:vAlign w:val="center"/>
          </w:tcPr>
          <w:p>
            <w:pPr>
              <w:shd w:val="clear" w:color="auto" w:fill="FFFFFF"/>
              <w:snapToGrid w:val="0"/>
              <w:spacing w:line="360" w:lineRule="auto"/>
              <w:jc w:val="center"/>
              <w:rPr>
                <w:rFonts w:ascii="宋体" w:hAnsi="宋体" w:eastAsia="等线" w:cs="宋体"/>
                <w:kern w:val="2"/>
                <w:sz w:val="22"/>
                <w:szCs w:val="22"/>
                <w:lang w:val="en-US" w:eastAsia="zh-CN" w:bidi="ar-SA"/>
              </w:rPr>
            </w:pPr>
          </w:p>
        </w:tc>
        <w:tc>
          <w:tcPr>
            <w:tcW w:w="1753" w:type="dxa"/>
            <w:vAlign w:val="center"/>
          </w:tcPr>
          <w:p>
            <w:pPr>
              <w:shd w:val="clear" w:color="auto" w:fill="FFFFFF"/>
              <w:snapToGrid w:val="0"/>
              <w:spacing w:line="360" w:lineRule="auto"/>
              <w:jc w:val="center"/>
              <w:rPr>
                <w:rFonts w:ascii="宋体" w:hAnsi="宋体" w:eastAsia="等线"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60" w:type="dxa"/>
          </w:tcPr>
          <w:p>
            <w:pPr>
              <w:shd w:val="clear" w:color="auto" w:fill="FFFFFF"/>
              <w:snapToGrid w:val="0"/>
              <w:spacing w:line="360" w:lineRule="auto"/>
              <w:jc w:val="center"/>
              <w:rPr>
                <w:rFonts w:ascii="宋体" w:hAnsi="宋体" w:cs="宋体"/>
                <w:sz w:val="22"/>
                <w:szCs w:val="22"/>
              </w:rPr>
            </w:pPr>
            <w:r>
              <w:rPr>
                <w:rFonts w:hint="eastAsia" w:ascii="宋体" w:hAnsi="宋体" w:cs="宋体"/>
                <w:sz w:val="22"/>
                <w:szCs w:val="22"/>
              </w:rPr>
              <w:t>4</w:t>
            </w:r>
          </w:p>
        </w:tc>
        <w:tc>
          <w:tcPr>
            <w:tcW w:w="3154" w:type="dxa"/>
            <w:vAlign w:val="center"/>
          </w:tcPr>
          <w:p>
            <w:pPr>
              <w:shd w:val="clear" w:color="auto" w:fill="FFFFFF"/>
              <w:snapToGrid w:val="0"/>
              <w:spacing w:line="360" w:lineRule="auto"/>
              <w:rPr>
                <w:rFonts w:ascii="宋体" w:hAnsi="宋体" w:cs="宋体"/>
                <w:sz w:val="22"/>
                <w:szCs w:val="22"/>
              </w:rPr>
            </w:pPr>
            <w:r>
              <w:rPr>
                <w:rFonts w:hint="eastAsia" w:ascii="宋体" w:hAnsi="宋体" w:cs="宋体"/>
                <w:sz w:val="22"/>
                <w:szCs w:val="22"/>
              </w:rPr>
              <w:t>80（长）*50（宽）*800（个）不干胶热敏纸、三防</w:t>
            </w:r>
          </w:p>
        </w:tc>
        <w:tc>
          <w:tcPr>
            <w:tcW w:w="752" w:type="dxa"/>
            <w:vAlign w:val="center"/>
          </w:tcPr>
          <w:p>
            <w:pPr>
              <w:shd w:val="clear" w:color="auto" w:fill="FFFFFF"/>
              <w:snapToGrid w:val="0"/>
              <w:spacing w:line="360" w:lineRule="auto"/>
              <w:jc w:val="center"/>
              <w:rPr>
                <w:rFonts w:ascii="宋体" w:hAnsi="宋体" w:cs="宋体"/>
                <w:sz w:val="22"/>
                <w:szCs w:val="22"/>
              </w:rPr>
            </w:pPr>
            <w:r>
              <w:rPr>
                <w:rFonts w:hint="eastAsia" w:ascii="宋体" w:hAnsi="宋体" w:cs="宋体"/>
                <w:sz w:val="22"/>
                <w:szCs w:val="22"/>
              </w:rPr>
              <w:t>卷</w:t>
            </w:r>
          </w:p>
        </w:tc>
        <w:tc>
          <w:tcPr>
            <w:tcW w:w="1104" w:type="dxa"/>
            <w:vAlign w:val="center"/>
          </w:tcPr>
          <w:p>
            <w:pPr>
              <w:shd w:val="clear" w:color="auto" w:fill="FFFFFF"/>
              <w:snapToGrid w:val="0"/>
              <w:spacing w:line="360" w:lineRule="auto"/>
              <w:jc w:val="center"/>
              <w:rPr>
                <w:rFonts w:ascii="宋体" w:hAnsi="宋体" w:cs="宋体"/>
                <w:sz w:val="22"/>
                <w:szCs w:val="22"/>
              </w:rPr>
            </w:pPr>
            <w:r>
              <w:rPr>
                <w:rFonts w:hint="eastAsia" w:ascii="宋体" w:hAnsi="宋体" w:cs="宋体"/>
                <w:sz w:val="22"/>
                <w:szCs w:val="22"/>
              </w:rPr>
              <w:t>3100</w:t>
            </w:r>
          </w:p>
        </w:tc>
        <w:tc>
          <w:tcPr>
            <w:tcW w:w="1220" w:type="dxa"/>
            <w:vAlign w:val="center"/>
          </w:tcPr>
          <w:p>
            <w:pPr>
              <w:shd w:val="clear" w:color="auto" w:fill="FFFFFF"/>
              <w:snapToGrid w:val="0"/>
              <w:spacing w:line="360" w:lineRule="auto"/>
              <w:jc w:val="center"/>
              <w:rPr>
                <w:rFonts w:ascii="宋体" w:hAnsi="宋体" w:eastAsia="等线" w:cs="宋体"/>
                <w:kern w:val="2"/>
                <w:sz w:val="22"/>
                <w:szCs w:val="22"/>
                <w:lang w:val="en-US" w:eastAsia="zh-CN" w:bidi="ar-SA"/>
              </w:rPr>
            </w:pPr>
          </w:p>
        </w:tc>
        <w:tc>
          <w:tcPr>
            <w:tcW w:w="1753" w:type="dxa"/>
            <w:vAlign w:val="center"/>
          </w:tcPr>
          <w:p>
            <w:pPr>
              <w:shd w:val="clear" w:color="auto" w:fill="FFFFFF"/>
              <w:snapToGrid w:val="0"/>
              <w:spacing w:line="360" w:lineRule="auto"/>
              <w:jc w:val="center"/>
              <w:rPr>
                <w:rFonts w:ascii="宋体" w:hAnsi="宋体" w:eastAsia="等线"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60" w:type="dxa"/>
          </w:tcPr>
          <w:p>
            <w:pPr>
              <w:shd w:val="clear" w:color="auto" w:fill="FFFFFF"/>
              <w:snapToGrid w:val="0"/>
              <w:spacing w:line="360" w:lineRule="auto"/>
              <w:jc w:val="center"/>
              <w:rPr>
                <w:rFonts w:ascii="宋体" w:hAnsi="宋体" w:cs="宋体"/>
                <w:sz w:val="22"/>
                <w:szCs w:val="22"/>
              </w:rPr>
            </w:pPr>
            <w:r>
              <w:rPr>
                <w:rFonts w:hint="eastAsia" w:ascii="宋体" w:hAnsi="宋体" w:cs="宋体"/>
                <w:sz w:val="22"/>
                <w:szCs w:val="22"/>
              </w:rPr>
              <w:t>5</w:t>
            </w:r>
          </w:p>
        </w:tc>
        <w:tc>
          <w:tcPr>
            <w:tcW w:w="3154" w:type="dxa"/>
            <w:vAlign w:val="center"/>
          </w:tcPr>
          <w:p>
            <w:pPr>
              <w:shd w:val="clear" w:color="auto" w:fill="FFFFFF"/>
              <w:snapToGrid w:val="0"/>
              <w:spacing w:line="360" w:lineRule="auto"/>
              <w:rPr>
                <w:rFonts w:ascii="宋体" w:hAnsi="宋体" w:cs="宋体"/>
                <w:sz w:val="22"/>
                <w:szCs w:val="22"/>
              </w:rPr>
            </w:pPr>
            <w:r>
              <w:rPr>
                <w:rFonts w:hint="eastAsia" w:ascii="宋体" w:hAnsi="宋体" w:cs="宋体"/>
                <w:sz w:val="22"/>
                <w:szCs w:val="22"/>
              </w:rPr>
              <w:t>50（长）*30（宽）*1000（个）不干胶热敏纸、三防</w:t>
            </w:r>
          </w:p>
        </w:tc>
        <w:tc>
          <w:tcPr>
            <w:tcW w:w="752" w:type="dxa"/>
            <w:vAlign w:val="center"/>
          </w:tcPr>
          <w:p>
            <w:pPr>
              <w:shd w:val="clear" w:color="auto" w:fill="FFFFFF"/>
              <w:snapToGrid w:val="0"/>
              <w:spacing w:line="360" w:lineRule="auto"/>
              <w:jc w:val="center"/>
              <w:rPr>
                <w:rFonts w:ascii="宋体" w:hAnsi="宋体" w:cs="宋体"/>
                <w:sz w:val="22"/>
                <w:szCs w:val="22"/>
              </w:rPr>
            </w:pPr>
            <w:r>
              <w:rPr>
                <w:rFonts w:hint="eastAsia" w:ascii="宋体" w:hAnsi="宋体" w:cs="宋体"/>
                <w:sz w:val="22"/>
                <w:szCs w:val="22"/>
              </w:rPr>
              <w:t>卷</w:t>
            </w:r>
          </w:p>
        </w:tc>
        <w:tc>
          <w:tcPr>
            <w:tcW w:w="1104" w:type="dxa"/>
            <w:vAlign w:val="center"/>
          </w:tcPr>
          <w:p>
            <w:pPr>
              <w:shd w:val="clear" w:color="auto" w:fill="FFFFFF"/>
              <w:snapToGrid w:val="0"/>
              <w:spacing w:line="360" w:lineRule="auto"/>
              <w:jc w:val="center"/>
              <w:rPr>
                <w:rFonts w:ascii="宋体" w:hAnsi="宋体" w:cs="宋体"/>
                <w:sz w:val="22"/>
                <w:szCs w:val="22"/>
              </w:rPr>
            </w:pPr>
            <w:r>
              <w:rPr>
                <w:rFonts w:hint="eastAsia" w:ascii="宋体" w:hAnsi="宋体" w:cs="宋体"/>
                <w:sz w:val="22"/>
                <w:szCs w:val="22"/>
              </w:rPr>
              <w:t>2080</w:t>
            </w:r>
          </w:p>
        </w:tc>
        <w:tc>
          <w:tcPr>
            <w:tcW w:w="1220" w:type="dxa"/>
            <w:vAlign w:val="center"/>
          </w:tcPr>
          <w:p>
            <w:pPr>
              <w:shd w:val="clear" w:color="auto" w:fill="FFFFFF"/>
              <w:snapToGrid w:val="0"/>
              <w:spacing w:line="360" w:lineRule="auto"/>
              <w:jc w:val="center"/>
              <w:rPr>
                <w:rFonts w:ascii="宋体" w:hAnsi="宋体" w:eastAsia="等线" w:cs="宋体"/>
                <w:kern w:val="2"/>
                <w:sz w:val="22"/>
                <w:szCs w:val="22"/>
                <w:lang w:val="en-US" w:eastAsia="zh-CN" w:bidi="ar-SA"/>
              </w:rPr>
            </w:pPr>
          </w:p>
        </w:tc>
        <w:tc>
          <w:tcPr>
            <w:tcW w:w="1753" w:type="dxa"/>
            <w:vAlign w:val="center"/>
          </w:tcPr>
          <w:p>
            <w:pPr>
              <w:shd w:val="clear" w:color="auto" w:fill="FFFFFF"/>
              <w:snapToGrid w:val="0"/>
              <w:spacing w:line="360" w:lineRule="auto"/>
              <w:jc w:val="center"/>
              <w:rPr>
                <w:rFonts w:ascii="宋体" w:hAnsi="宋体" w:eastAsia="等线"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60" w:type="dxa"/>
          </w:tcPr>
          <w:p>
            <w:pPr>
              <w:shd w:val="clear" w:color="auto" w:fill="FFFFFF"/>
              <w:snapToGrid w:val="0"/>
              <w:spacing w:line="360" w:lineRule="auto"/>
              <w:jc w:val="center"/>
              <w:rPr>
                <w:rFonts w:ascii="宋体" w:hAnsi="宋体" w:cs="宋体"/>
                <w:sz w:val="22"/>
                <w:szCs w:val="22"/>
              </w:rPr>
            </w:pPr>
            <w:r>
              <w:rPr>
                <w:rFonts w:hint="eastAsia" w:ascii="宋体" w:hAnsi="宋体" w:cs="宋体"/>
                <w:sz w:val="22"/>
                <w:szCs w:val="22"/>
              </w:rPr>
              <w:t>6</w:t>
            </w:r>
          </w:p>
        </w:tc>
        <w:tc>
          <w:tcPr>
            <w:tcW w:w="3154" w:type="dxa"/>
            <w:vAlign w:val="center"/>
          </w:tcPr>
          <w:p>
            <w:pPr>
              <w:shd w:val="clear" w:color="auto" w:fill="FFFFFF"/>
              <w:snapToGrid w:val="0"/>
              <w:spacing w:line="360" w:lineRule="auto"/>
              <w:rPr>
                <w:rFonts w:ascii="宋体" w:hAnsi="宋体" w:cs="宋体"/>
                <w:sz w:val="22"/>
                <w:szCs w:val="22"/>
              </w:rPr>
            </w:pPr>
            <w:r>
              <w:rPr>
                <w:rFonts w:hint="eastAsia" w:ascii="宋体" w:hAnsi="宋体" w:cs="宋体"/>
                <w:sz w:val="22"/>
                <w:szCs w:val="22"/>
              </w:rPr>
              <w:t>80（宽）*60(卷直径)55g热敏收银纸长度不低于20米</w:t>
            </w:r>
          </w:p>
        </w:tc>
        <w:tc>
          <w:tcPr>
            <w:tcW w:w="752" w:type="dxa"/>
            <w:vAlign w:val="center"/>
          </w:tcPr>
          <w:p>
            <w:pPr>
              <w:shd w:val="clear" w:color="auto" w:fill="FFFFFF"/>
              <w:snapToGrid w:val="0"/>
              <w:spacing w:line="360" w:lineRule="auto"/>
              <w:jc w:val="center"/>
              <w:rPr>
                <w:rFonts w:ascii="宋体" w:hAnsi="宋体" w:cs="宋体"/>
                <w:sz w:val="22"/>
                <w:szCs w:val="22"/>
              </w:rPr>
            </w:pPr>
            <w:r>
              <w:rPr>
                <w:rFonts w:hint="eastAsia" w:ascii="宋体" w:hAnsi="宋体" w:cs="宋体"/>
                <w:sz w:val="22"/>
                <w:szCs w:val="22"/>
              </w:rPr>
              <w:t>卷</w:t>
            </w:r>
          </w:p>
        </w:tc>
        <w:tc>
          <w:tcPr>
            <w:tcW w:w="1104" w:type="dxa"/>
            <w:vAlign w:val="center"/>
          </w:tcPr>
          <w:p>
            <w:pPr>
              <w:shd w:val="clear" w:color="auto" w:fill="FFFFFF"/>
              <w:snapToGrid w:val="0"/>
              <w:spacing w:line="360" w:lineRule="auto"/>
              <w:jc w:val="center"/>
              <w:rPr>
                <w:rFonts w:ascii="宋体" w:hAnsi="宋体" w:cs="宋体"/>
                <w:sz w:val="22"/>
                <w:szCs w:val="22"/>
              </w:rPr>
            </w:pPr>
            <w:r>
              <w:rPr>
                <w:rFonts w:hint="eastAsia" w:ascii="宋体" w:hAnsi="宋体" w:cs="宋体"/>
                <w:sz w:val="22"/>
                <w:szCs w:val="22"/>
              </w:rPr>
              <w:t>4560</w:t>
            </w:r>
          </w:p>
        </w:tc>
        <w:tc>
          <w:tcPr>
            <w:tcW w:w="1220" w:type="dxa"/>
            <w:vAlign w:val="center"/>
          </w:tcPr>
          <w:p>
            <w:pPr>
              <w:shd w:val="clear" w:color="auto" w:fill="FFFFFF"/>
              <w:snapToGrid w:val="0"/>
              <w:spacing w:line="360" w:lineRule="auto"/>
              <w:jc w:val="center"/>
              <w:rPr>
                <w:rFonts w:ascii="宋体" w:hAnsi="宋体" w:eastAsia="等线" w:cs="宋体"/>
                <w:kern w:val="2"/>
                <w:sz w:val="22"/>
                <w:szCs w:val="22"/>
                <w:lang w:val="en-US" w:eastAsia="zh-CN" w:bidi="ar-SA"/>
              </w:rPr>
            </w:pPr>
          </w:p>
        </w:tc>
        <w:tc>
          <w:tcPr>
            <w:tcW w:w="1753" w:type="dxa"/>
            <w:vAlign w:val="center"/>
          </w:tcPr>
          <w:p>
            <w:pPr>
              <w:shd w:val="clear" w:color="auto" w:fill="FFFFFF"/>
              <w:snapToGrid w:val="0"/>
              <w:spacing w:line="360" w:lineRule="auto"/>
              <w:jc w:val="center"/>
              <w:rPr>
                <w:rFonts w:ascii="宋体" w:hAnsi="宋体" w:eastAsia="等线"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6990" w:type="dxa"/>
            <w:gridSpan w:val="5"/>
          </w:tcPr>
          <w:p>
            <w:pPr>
              <w:shd w:val="clear" w:color="auto" w:fill="FFFFFF"/>
              <w:snapToGrid w:val="0"/>
              <w:spacing w:line="360" w:lineRule="auto"/>
              <w:jc w:val="center"/>
              <w:rPr>
                <w:rFonts w:ascii="宋体" w:hAnsi="宋体" w:eastAsia="等线" w:cs="宋体"/>
                <w:kern w:val="2"/>
                <w:sz w:val="22"/>
                <w:szCs w:val="22"/>
                <w:lang w:val="en-US" w:eastAsia="zh-CN" w:bidi="ar-SA"/>
              </w:rPr>
            </w:pPr>
            <w:r>
              <w:rPr>
                <w:rFonts w:hint="eastAsia" w:ascii="宋体" w:hAnsi="宋体" w:cs="宋体"/>
                <w:sz w:val="22"/>
                <w:szCs w:val="22"/>
              </w:rPr>
              <w:t>合计</w:t>
            </w:r>
          </w:p>
        </w:tc>
        <w:tc>
          <w:tcPr>
            <w:tcW w:w="1753" w:type="dxa"/>
            <w:vAlign w:val="center"/>
          </w:tcPr>
          <w:p>
            <w:pPr>
              <w:shd w:val="clear" w:color="auto" w:fill="FFFFFF"/>
              <w:snapToGrid w:val="0"/>
              <w:spacing w:line="360" w:lineRule="auto"/>
              <w:jc w:val="center"/>
              <w:rPr>
                <w:rFonts w:ascii="宋体" w:hAnsi="宋体" w:eastAsia="等线" w:cs="宋体"/>
                <w:kern w:val="2"/>
                <w:sz w:val="22"/>
                <w:szCs w:val="22"/>
                <w:lang w:val="en-US" w:eastAsia="zh-CN" w:bidi="ar-SA"/>
              </w:rPr>
            </w:pPr>
            <w:r>
              <w:rPr>
                <w:rFonts w:hint="eastAsia" w:ascii="宋体" w:hAnsi="宋体" w:cs="宋体"/>
                <w:kern w:val="2"/>
                <w:sz w:val="22"/>
                <w:szCs w:val="22"/>
                <w:lang w:val="en-US" w:eastAsia="zh-CN" w:bidi="ar-SA"/>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3914" w:type="dxa"/>
            <w:gridSpan w:val="2"/>
          </w:tcPr>
          <w:p>
            <w:pPr>
              <w:shd w:val="clear" w:color="auto" w:fill="FFFFFF"/>
              <w:snapToGrid w:val="0"/>
              <w:spacing w:line="360" w:lineRule="auto"/>
              <w:rPr>
                <w:rFonts w:ascii="宋体" w:hAnsi="宋体" w:cs="宋体"/>
                <w:sz w:val="22"/>
                <w:szCs w:val="22"/>
              </w:rPr>
            </w:pPr>
            <w:r>
              <w:rPr>
                <w:rFonts w:hint="eastAsia" w:ascii="等线" w:hAnsi="等线" w:eastAsia="等线"/>
                <w:b/>
                <w:sz w:val="21"/>
                <w:szCs w:val="21"/>
                <w:lang w:val="en-US" w:eastAsia="en-US"/>
              </w:rPr>
              <w:t>供应商名称</w:t>
            </w:r>
          </w:p>
        </w:tc>
        <w:tc>
          <w:tcPr>
            <w:tcW w:w="4829" w:type="dxa"/>
            <w:gridSpan w:val="4"/>
            <w:vAlign w:val="center"/>
          </w:tcPr>
          <w:p>
            <w:pPr>
              <w:shd w:val="clear" w:color="auto" w:fill="FFFFFF"/>
              <w:snapToGrid w:val="0"/>
              <w:spacing w:line="36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3914" w:type="dxa"/>
            <w:gridSpan w:val="2"/>
          </w:tcPr>
          <w:p>
            <w:pPr>
              <w:pStyle w:val="42"/>
              <w:spacing w:line="360" w:lineRule="auto"/>
              <w:ind w:left="245" w:right="235"/>
              <w:jc w:val="center"/>
              <w:rPr>
                <w:rFonts w:hint="eastAsia" w:ascii="等线" w:hAnsi="等线" w:eastAsia="等线"/>
                <w:b/>
                <w:sz w:val="21"/>
                <w:szCs w:val="21"/>
                <w:lang w:eastAsia="en-US"/>
              </w:rPr>
            </w:pPr>
            <w:r>
              <w:rPr>
                <w:rFonts w:hint="eastAsia" w:ascii="等线" w:hAnsi="等线" w:eastAsia="等线"/>
                <w:b/>
                <w:sz w:val="21"/>
                <w:szCs w:val="21"/>
                <w:lang w:eastAsia="en-US"/>
              </w:rPr>
              <w:t>报价</w:t>
            </w:r>
          </w:p>
          <w:p>
            <w:pPr>
              <w:shd w:val="clear" w:color="auto" w:fill="FFFFFF"/>
              <w:snapToGrid w:val="0"/>
              <w:spacing w:line="360" w:lineRule="auto"/>
              <w:ind w:firstLine="1100" w:firstLineChars="500"/>
              <w:rPr>
                <w:rFonts w:ascii="宋体" w:hAnsi="宋体" w:cs="宋体"/>
                <w:sz w:val="22"/>
                <w:szCs w:val="22"/>
              </w:rPr>
            </w:pPr>
          </w:p>
        </w:tc>
        <w:tc>
          <w:tcPr>
            <w:tcW w:w="4829" w:type="dxa"/>
            <w:gridSpan w:val="4"/>
            <w:vAlign w:val="center"/>
          </w:tcPr>
          <w:p>
            <w:pPr>
              <w:pStyle w:val="42"/>
              <w:tabs>
                <w:tab w:val="left" w:pos="4482"/>
              </w:tabs>
              <w:spacing w:line="360" w:lineRule="auto"/>
              <w:ind w:left="107"/>
              <w:rPr>
                <w:rFonts w:ascii="等线" w:hAnsi="等线" w:eastAsia="等线"/>
                <w:sz w:val="21"/>
                <w:szCs w:val="21"/>
                <w:u w:val="single"/>
                <w:lang w:eastAsia="en-US"/>
              </w:rPr>
            </w:pPr>
            <w:r>
              <w:rPr>
                <w:rFonts w:hint="eastAsia" w:ascii="等线" w:hAnsi="等线" w:eastAsia="等线"/>
                <w:sz w:val="21"/>
                <w:szCs w:val="21"/>
                <w:lang w:val="en-US" w:eastAsia="en-US"/>
              </w:rPr>
              <w:t>人民币大写：</w:t>
            </w:r>
          </w:p>
          <w:p>
            <w:pPr>
              <w:shd w:val="clear" w:color="auto" w:fill="FFFFFF"/>
              <w:snapToGrid w:val="0"/>
              <w:spacing w:line="360" w:lineRule="auto"/>
              <w:ind w:firstLine="210" w:firstLineChars="100"/>
              <w:jc w:val="both"/>
              <w:rPr>
                <w:rFonts w:hint="eastAsia"/>
              </w:rPr>
            </w:pPr>
            <w:r>
              <w:rPr>
                <w:rFonts w:hint="eastAsia" w:ascii="等线" w:hAnsi="等线" w:eastAsia="等线"/>
                <w:sz w:val="21"/>
                <w:szCs w:val="21"/>
                <w:u w:val="single"/>
                <w:lang w:eastAsia="zh-CN"/>
              </w:rPr>
              <w:t>人民币小写</w:t>
            </w:r>
            <w:r>
              <w:rPr>
                <w:rFonts w:hint="default" w:ascii="等线" w:hAnsi="等线"/>
                <w:sz w:val="21"/>
                <w:szCs w:val="21"/>
                <w:u w:val="single"/>
                <w:lang w:val="en-US" w:eastAsia="zh-CN"/>
              </w:rPr>
              <w:t>：</w:t>
            </w:r>
          </w:p>
        </w:tc>
      </w:tr>
    </w:tbl>
    <w:p>
      <w:pPr>
        <w:pStyle w:val="9"/>
        <w:tabs>
          <w:tab w:val="left" w:pos="6461"/>
          <w:tab w:val="left" w:pos="8556"/>
        </w:tabs>
        <w:spacing w:before="112" w:line="360" w:lineRule="auto"/>
        <w:ind w:right="327" w:firstLine="2940" w:firstLineChars="1400"/>
        <w:rPr>
          <w:rFonts w:hint="eastAsia" w:ascii="等线" w:hAnsi="等线"/>
          <w:szCs w:val="21"/>
          <w:u w:val="single"/>
          <w:lang w:val="zh-CN" w:bidi="zh-CN"/>
        </w:rPr>
      </w:pPr>
      <w:r>
        <w:rPr>
          <w:rFonts w:hint="eastAsia" w:ascii="等线" w:hAnsi="等线"/>
          <w:szCs w:val="21"/>
        </w:rPr>
        <w:t>供应商公章：</w:t>
      </w:r>
      <w:r>
        <w:rPr>
          <w:rFonts w:hint="eastAsia" w:ascii="等线" w:hAnsi="等线"/>
          <w:szCs w:val="21"/>
          <w:u w:val="single"/>
        </w:rPr>
        <w:t xml:space="preserve">    </w:t>
      </w:r>
      <w:r>
        <w:rPr>
          <w:rFonts w:hint="eastAsia" w:ascii="等线" w:hAnsi="等线"/>
          <w:szCs w:val="21"/>
          <w:u w:val="single"/>
        </w:rPr>
        <w:tab/>
      </w:r>
      <w:r>
        <w:rPr>
          <w:rFonts w:hint="eastAsia" w:ascii="等线" w:hAnsi="等线"/>
          <w:szCs w:val="21"/>
          <w:u w:val="single"/>
        </w:rPr>
        <w:t xml:space="preserve"> </w:t>
      </w:r>
    </w:p>
    <w:p>
      <w:pPr>
        <w:pStyle w:val="9"/>
        <w:tabs>
          <w:tab w:val="left" w:pos="6461"/>
          <w:tab w:val="left" w:pos="8556"/>
        </w:tabs>
        <w:spacing w:before="112" w:line="360" w:lineRule="auto"/>
        <w:ind w:right="327" w:firstLine="420"/>
        <w:jc w:val="right"/>
        <w:rPr>
          <w:rFonts w:hint="eastAsia" w:ascii="等线" w:hAnsi="等线"/>
          <w:szCs w:val="21"/>
        </w:rPr>
      </w:pPr>
      <w:r>
        <w:rPr>
          <w:rFonts w:hint="eastAsia" w:ascii="等线" w:hAnsi="等线"/>
          <w:szCs w:val="21"/>
        </w:rPr>
        <w:t>法定代表人或其委托代理人：</w:t>
      </w:r>
      <w:r>
        <w:rPr>
          <w:rFonts w:hint="eastAsia" w:ascii="等线" w:hAnsi="等线"/>
          <w:szCs w:val="21"/>
          <w:u w:val="single"/>
        </w:rPr>
        <w:t xml:space="preserve">              （签字或盖章）</w:t>
      </w:r>
    </w:p>
    <w:p>
      <w:pPr>
        <w:pStyle w:val="9"/>
        <w:tabs>
          <w:tab w:val="left" w:pos="6461"/>
          <w:tab w:val="left" w:pos="8556"/>
        </w:tabs>
        <w:spacing w:before="112" w:line="360" w:lineRule="auto"/>
        <w:ind w:right="327" w:firstLine="4410" w:firstLineChars="2100"/>
        <w:rPr>
          <w:rFonts w:hint="eastAsia" w:ascii="等线" w:hAnsi="等线"/>
          <w:szCs w:val="21"/>
        </w:rPr>
      </w:pPr>
      <w:r>
        <w:rPr>
          <w:rFonts w:hint="eastAsia" w:ascii="等线" w:hAnsi="等线"/>
          <w:szCs w:val="21"/>
        </w:rPr>
        <w:t>日期：</w:t>
      </w:r>
      <w:r>
        <w:rPr>
          <w:rFonts w:hint="eastAsia" w:ascii="等线" w:hAnsi="等线"/>
          <w:szCs w:val="21"/>
          <w:u w:val="single"/>
        </w:rPr>
        <w:t xml:space="preserve"> </w:t>
      </w:r>
      <w:r>
        <w:rPr>
          <w:rFonts w:hint="eastAsia" w:ascii="等线" w:hAnsi="等线"/>
          <w:szCs w:val="21"/>
          <w:u w:val="single"/>
        </w:rPr>
        <w:tab/>
      </w:r>
    </w:p>
    <w:p>
      <w:pPr>
        <w:spacing w:line="360" w:lineRule="auto"/>
        <w:ind w:right="210" w:rightChars="100"/>
        <w:rPr>
          <w:rFonts w:hint="eastAsia"/>
          <w:b/>
          <w:szCs w:val="21"/>
        </w:rPr>
      </w:pPr>
      <w:r>
        <w:rPr>
          <w:rFonts w:hint="eastAsia"/>
          <w:b/>
          <w:szCs w:val="21"/>
        </w:rPr>
        <w:t>注：</w:t>
      </w:r>
      <w:r>
        <w:rPr>
          <w:rFonts w:hint="eastAsia"/>
          <w:b/>
          <w:szCs w:val="21"/>
          <w:lang w:val="en-US" w:eastAsia="zh-CN"/>
        </w:rPr>
        <w:t>1、</w:t>
      </w:r>
      <w:r>
        <w:rPr>
          <w:rFonts w:hint="eastAsia"/>
          <w:b/>
          <w:szCs w:val="21"/>
        </w:rPr>
        <w:t>本表内容根据谈判文件要求包括了采购、检测、运输、保险税费以及供货上门、验收、售后服务等所有费用。</w:t>
      </w:r>
    </w:p>
    <w:p>
      <w:pPr>
        <w:spacing w:line="360" w:lineRule="auto"/>
        <w:ind w:left="315" w:leftChars="150" w:right="210" w:rightChars="100" w:firstLine="420" w:firstLineChars="200"/>
        <w:rPr>
          <w:rFonts w:hint="eastAsia"/>
          <w:b/>
          <w:szCs w:val="21"/>
        </w:rPr>
      </w:pPr>
      <w:r>
        <w:rPr>
          <w:rFonts w:hint="eastAsia"/>
          <w:b/>
          <w:szCs w:val="21"/>
          <w:lang w:val="en-US" w:eastAsia="zh-CN"/>
        </w:rPr>
        <w:t>2、</w:t>
      </w:r>
      <w:r>
        <w:rPr>
          <w:rFonts w:hint="eastAsia"/>
          <w:b/>
          <w:szCs w:val="21"/>
        </w:rPr>
        <w:t>特殊事项在备注中注明。</w:t>
      </w:r>
    </w:p>
    <w:p>
      <w:pPr>
        <w:spacing w:line="360" w:lineRule="auto"/>
        <w:ind w:left="315" w:leftChars="150" w:right="210" w:rightChars="100" w:firstLine="420" w:firstLineChars="200"/>
        <w:rPr>
          <w:rFonts w:hint="eastAsia"/>
          <w:b/>
          <w:szCs w:val="21"/>
        </w:rPr>
      </w:pPr>
      <w:r>
        <w:rPr>
          <w:rFonts w:hint="eastAsia"/>
          <w:b/>
          <w:szCs w:val="21"/>
          <w:lang w:val="en-US" w:eastAsia="zh-CN"/>
        </w:rPr>
        <w:t>3、</w:t>
      </w:r>
      <w:r>
        <w:rPr>
          <w:rFonts w:hint="eastAsia"/>
          <w:b/>
          <w:szCs w:val="21"/>
        </w:rPr>
        <w:t>供应商应根据其响应文件中报价表的内容填写唱标信息，唱标信息不作  为评审的依据。唱标信息与报价表不一致的，以报价表为准。</w:t>
      </w:r>
    </w:p>
    <w:p>
      <w:pPr>
        <w:spacing w:line="360" w:lineRule="auto"/>
        <w:ind w:left="315" w:leftChars="150" w:right="210" w:rightChars="100" w:firstLine="420" w:firstLineChars="200"/>
        <w:rPr>
          <w:rFonts w:hint="eastAsia"/>
          <w:b/>
          <w:szCs w:val="21"/>
          <w:lang w:val="en-US" w:eastAsia="zh-CN"/>
        </w:rPr>
      </w:pPr>
      <w:r>
        <w:rPr>
          <w:rFonts w:hint="eastAsia"/>
          <w:b/>
          <w:szCs w:val="21"/>
          <w:lang w:val="en-US" w:eastAsia="zh-CN"/>
        </w:rPr>
        <w:t>4、</w:t>
      </w:r>
      <w:r>
        <w:rPr>
          <w:rFonts w:hint="eastAsia"/>
          <w:b/>
          <w:szCs w:val="21"/>
        </w:rPr>
        <w:t>投标人的投标单价不得高于或等于招标文件规定的招标控制价</w:t>
      </w:r>
      <w:r>
        <w:rPr>
          <w:rFonts w:hint="eastAsia"/>
          <w:b/>
          <w:szCs w:val="21"/>
          <w:lang w:eastAsia="zh-CN"/>
        </w:rPr>
        <w:t>。</w:t>
      </w:r>
    </w:p>
    <w:p>
      <w:pPr>
        <w:pStyle w:val="7"/>
        <w:spacing w:before="104" w:line="360" w:lineRule="auto"/>
        <w:ind w:left="1367" w:right="1503"/>
        <w:jc w:val="center"/>
        <w:rPr>
          <w:rFonts w:ascii="等线" w:hAnsi="等线"/>
          <w:sz w:val="21"/>
          <w:szCs w:val="21"/>
        </w:rPr>
      </w:pPr>
      <w:r>
        <w:rPr>
          <w:rFonts w:hint="eastAsia" w:ascii="等线" w:hAnsi="等线"/>
          <w:sz w:val="21"/>
          <w:szCs w:val="21"/>
        </w:rPr>
        <w:t>二、</w:t>
      </w:r>
      <w:r>
        <w:rPr>
          <w:rFonts w:hint="eastAsia"/>
          <w:sz w:val="21"/>
          <w:szCs w:val="21"/>
          <w:lang w:val="en-US" w:eastAsia="zh-CN"/>
        </w:rPr>
        <w:t>第     轮</w:t>
      </w:r>
      <w:r>
        <w:rPr>
          <w:rFonts w:hint="eastAsia" w:ascii="等线" w:hAnsi="等线"/>
          <w:sz w:val="21"/>
          <w:szCs w:val="21"/>
        </w:rPr>
        <w:t>报价表</w:t>
      </w:r>
    </w:p>
    <w:p>
      <w:pPr>
        <w:spacing w:line="360" w:lineRule="auto"/>
        <w:jc w:val="center"/>
        <w:rPr>
          <w:rFonts w:hint="eastAsia" w:ascii="等线" w:hAnsi="等线"/>
          <w:sz w:val="28"/>
          <w:szCs w:val="28"/>
          <w:u w:val="single"/>
        </w:rPr>
      </w:pPr>
      <w:r>
        <w:rPr>
          <w:rFonts w:hint="eastAsia" w:ascii="等线" w:hAnsi="等线"/>
          <w:sz w:val="28"/>
          <w:szCs w:val="28"/>
          <w:u w:val="single"/>
        </w:rPr>
        <w:t xml:space="preserve">（阜阳市第五人民医院纸张耗材采购项目第 </w:t>
      </w:r>
      <w:r>
        <w:rPr>
          <w:rFonts w:hint="eastAsia" w:ascii="等线" w:hAnsi="等线"/>
          <w:sz w:val="28"/>
          <w:szCs w:val="28"/>
          <w:u w:val="single"/>
        </w:rPr>
        <w:tab/>
      </w:r>
      <w:r>
        <w:rPr>
          <w:rFonts w:hint="eastAsia" w:ascii="等线" w:hAnsi="等线"/>
          <w:sz w:val="28"/>
          <w:szCs w:val="28"/>
          <w:u w:val="single"/>
          <w:lang w:val="en-US" w:eastAsia="zh-CN"/>
        </w:rPr>
        <w:t>轮</w:t>
      </w:r>
      <w:r>
        <w:rPr>
          <w:rFonts w:hint="eastAsia" w:ascii="等线" w:hAnsi="等线"/>
          <w:sz w:val="28"/>
          <w:szCs w:val="28"/>
          <w:u w:val="single"/>
        </w:rPr>
        <w:t>报价书）</w:t>
      </w:r>
    </w:p>
    <w:p>
      <w:pPr>
        <w:spacing w:line="360" w:lineRule="auto"/>
        <w:ind w:left="29" w:leftChars="14" w:firstLine="210" w:firstLineChars="100"/>
        <w:rPr>
          <w:rFonts w:hint="eastAsia" w:ascii="等线" w:hAnsi="等线"/>
          <w:b/>
          <w:szCs w:val="21"/>
        </w:rPr>
      </w:pPr>
      <w:r>
        <w:rPr>
          <w:rFonts w:hint="eastAsia"/>
          <w:b/>
          <w:szCs w:val="21"/>
        </w:rPr>
        <w:t>项目名称：</w:t>
      </w:r>
      <w:r>
        <w:rPr>
          <w:rFonts w:hint="eastAsia"/>
          <w:b/>
          <w:szCs w:val="21"/>
          <w:u w:val="single"/>
        </w:rPr>
        <w:t xml:space="preserve">  阜阳市第五人民医院纸张耗材采购项目</w:t>
      </w:r>
      <w:r>
        <w:rPr>
          <w:rFonts w:hint="eastAsia"/>
          <w:b/>
          <w:szCs w:val="21"/>
          <w:u w:val="single"/>
          <w:lang w:val="en-US" w:eastAsia="zh-CN"/>
        </w:rPr>
        <w:t xml:space="preserve">  </w:t>
      </w:r>
      <w:r>
        <w:rPr>
          <w:rFonts w:hint="eastAsia"/>
          <w:b/>
          <w:szCs w:val="21"/>
        </w:rPr>
        <w:t>项目编号：</w:t>
      </w:r>
      <w:r>
        <w:rPr>
          <w:rFonts w:hint="eastAsia"/>
          <w:b/>
          <w:szCs w:val="21"/>
          <w:u w:val="single"/>
        </w:rPr>
        <w:t xml:space="preserve">  FYWY202</w:t>
      </w:r>
      <w:r>
        <w:rPr>
          <w:rFonts w:hint="eastAsia"/>
          <w:b/>
          <w:szCs w:val="21"/>
          <w:u w:val="single"/>
          <w:lang w:eastAsia="zh-CN"/>
        </w:rPr>
        <w:t>0817</w:t>
      </w:r>
      <w:r>
        <w:rPr>
          <w:rFonts w:hint="eastAsia"/>
          <w:b/>
          <w:szCs w:val="21"/>
          <w:u w:val="single"/>
        </w:rPr>
        <w:t xml:space="preserve">    </w:t>
      </w:r>
    </w:p>
    <w:tbl>
      <w:tblPr>
        <w:tblStyle w:val="16"/>
        <w:tblW w:w="8743" w:type="dxa"/>
        <w:tblInd w:w="-2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3154"/>
        <w:gridCol w:w="752"/>
        <w:gridCol w:w="1104"/>
        <w:gridCol w:w="1220"/>
        <w:gridCol w:w="1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760" w:type="dxa"/>
            <w:vAlign w:val="center"/>
          </w:tcPr>
          <w:p>
            <w:pPr>
              <w:shd w:val="clear" w:color="auto" w:fill="FFFFFF"/>
              <w:snapToGrid w:val="0"/>
              <w:spacing w:line="360" w:lineRule="auto"/>
              <w:jc w:val="center"/>
              <w:rPr>
                <w:rFonts w:ascii="宋体" w:hAnsi="宋体" w:cs="宋体"/>
                <w:sz w:val="22"/>
                <w:szCs w:val="22"/>
              </w:rPr>
            </w:pPr>
            <w:r>
              <w:rPr>
                <w:rFonts w:hint="eastAsia" w:ascii="宋体" w:hAnsi="宋体" w:cs="宋体"/>
                <w:sz w:val="22"/>
                <w:szCs w:val="22"/>
              </w:rPr>
              <w:t>分类</w:t>
            </w:r>
          </w:p>
        </w:tc>
        <w:tc>
          <w:tcPr>
            <w:tcW w:w="3154" w:type="dxa"/>
            <w:vAlign w:val="center"/>
          </w:tcPr>
          <w:p>
            <w:pPr>
              <w:shd w:val="clear" w:color="auto" w:fill="FFFFFF"/>
              <w:snapToGrid w:val="0"/>
              <w:spacing w:line="360" w:lineRule="auto"/>
              <w:ind w:firstLine="440" w:firstLineChars="200"/>
              <w:rPr>
                <w:rFonts w:ascii="宋体" w:hAnsi="宋体" w:cs="宋体"/>
                <w:sz w:val="22"/>
                <w:szCs w:val="22"/>
              </w:rPr>
            </w:pPr>
            <w:r>
              <w:rPr>
                <w:rFonts w:hint="eastAsia" w:ascii="宋体" w:hAnsi="宋体" w:cs="宋体"/>
                <w:sz w:val="22"/>
                <w:szCs w:val="22"/>
              </w:rPr>
              <w:t>规格、要求</w:t>
            </w:r>
          </w:p>
        </w:tc>
        <w:tc>
          <w:tcPr>
            <w:tcW w:w="752" w:type="dxa"/>
            <w:vAlign w:val="center"/>
          </w:tcPr>
          <w:p>
            <w:pPr>
              <w:shd w:val="clear" w:color="auto" w:fill="FFFFFF"/>
              <w:snapToGrid w:val="0"/>
              <w:spacing w:line="360" w:lineRule="auto"/>
              <w:jc w:val="center"/>
              <w:rPr>
                <w:rFonts w:ascii="宋体" w:hAnsi="宋体" w:cs="宋体"/>
                <w:sz w:val="22"/>
                <w:szCs w:val="22"/>
              </w:rPr>
            </w:pPr>
            <w:r>
              <w:rPr>
                <w:rFonts w:hint="eastAsia" w:ascii="宋体" w:hAnsi="宋体" w:cs="宋体"/>
                <w:sz w:val="22"/>
                <w:szCs w:val="22"/>
              </w:rPr>
              <w:t>单位</w:t>
            </w:r>
          </w:p>
        </w:tc>
        <w:tc>
          <w:tcPr>
            <w:tcW w:w="1104" w:type="dxa"/>
            <w:vAlign w:val="center"/>
          </w:tcPr>
          <w:p>
            <w:pPr>
              <w:shd w:val="clear" w:color="auto" w:fill="FFFFFF"/>
              <w:snapToGrid w:val="0"/>
              <w:spacing w:line="360" w:lineRule="auto"/>
              <w:rPr>
                <w:rFonts w:ascii="宋体" w:hAnsi="宋体" w:cs="宋体"/>
                <w:sz w:val="22"/>
                <w:szCs w:val="22"/>
              </w:rPr>
            </w:pPr>
            <w:r>
              <w:rPr>
                <w:rFonts w:hint="eastAsia" w:ascii="宋体" w:hAnsi="宋体" w:cs="宋体"/>
                <w:sz w:val="22"/>
                <w:szCs w:val="22"/>
              </w:rPr>
              <w:t>采购数量约（包、卷/年）</w:t>
            </w:r>
          </w:p>
        </w:tc>
        <w:tc>
          <w:tcPr>
            <w:tcW w:w="1220" w:type="dxa"/>
            <w:vAlign w:val="center"/>
          </w:tcPr>
          <w:p>
            <w:pPr>
              <w:shd w:val="clear" w:color="auto" w:fill="FFFFFF"/>
              <w:snapToGrid w:val="0"/>
              <w:spacing w:line="360" w:lineRule="auto"/>
              <w:rPr>
                <w:rFonts w:ascii="宋体" w:hAnsi="宋体" w:cs="宋体"/>
                <w:sz w:val="22"/>
                <w:szCs w:val="22"/>
              </w:rPr>
            </w:pPr>
            <w:r>
              <w:rPr>
                <w:rFonts w:hint="eastAsia" w:ascii="宋体" w:hAnsi="宋体" w:cs="宋体"/>
                <w:sz w:val="22"/>
                <w:szCs w:val="22"/>
              </w:rPr>
              <w:t>最高限价</w:t>
            </w:r>
          </w:p>
          <w:p>
            <w:pPr>
              <w:shd w:val="clear" w:color="auto" w:fill="FFFFFF"/>
              <w:snapToGrid w:val="0"/>
              <w:spacing w:line="360" w:lineRule="auto"/>
              <w:rPr>
                <w:rFonts w:ascii="宋体" w:hAnsi="宋体" w:cs="宋体"/>
                <w:sz w:val="22"/>
                <w:szCs w:val="22"/>
              </w:rPr>
            </w:pPr>
            <w:r>
              <w:rPr>
                <w:rFonts w:hint="eastAsia" w:ascii="宋体" w:hAnsi="宋体" w:cs="宋体"/>
                <w:sz w:val="22"/>
                <w:szCs w:val="22"/>
              </w:rPr>
              <w:t>单价（包、卷/元）</w:t>
            </w:r>
          </w:p>
        </w:tc>
        <w:tc>
          <w:tcPr>
            <w:tcW w:w="1753" w:type="dxa"/>
            <w:vAlign w:val="center"/>
          </w:tcPr>
          <w:p>
            <w:pPr>
              <w:shd w:val="clear" w:color="auto" w:fill="FFFFFF"/>
              <w:snapToGrid w:val="0"/>
              <w:spacing w:line="360" w:lineRule="auto"/>
              <w:rPr>
                <w:rFonts w:ascii="宋体" w:hAnsi="宋体" w:cs="宋体"/>
                <w:sz w:val="22"/>
                <w:szCs w:val="22"/>
              </w:rPr>
            </w:pPr>
            <w:r>
              <w:rPr>
                <w:rFonts w:hint="eastAsia" w:ascii="宋体" w:hAnsi="宋体" w:cs="宋体"/>
                <w:sz w:val="22"/>
                <w:szCs w:val="22"/>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60" w:type="dxa"/>
          </w:tcPr>
          <w:p>
            <w:pPr>
              <w:shd w:val="clear" w:color="auto" w:fill="FFFFFF"/>
              <w:snapToGrid w:val="0"/>
              <w:spacing w:line="360" w:lineRule="auto"/>
              <w:jc w:val="center"/>
              <w:rPr>
                <w:rFonts w:ascii="宋体" w:hAnsi="宋体" w:cs="宋体"/>
                <w:sz w:val="22"/>
                <w:szCs w:val="22"/>
              </w:rPr>
            </w:pPr>
            <w:r>
              <w:rPr>
                <w:rFonts w:hint="eastAsia" w:ascii="宋体" w:hAnsi="宋体" w:cs="宋体"/>
                <w:sz w:val="22"/>
                <w:szCs w:val="22"/>
              </w:rPr>
              <w:t>1</w:t>
            </w:r>
          </w:p>
        </w:tc>
        <w:tc>
          <w:tcPr>
            <w:tcW w:w="3154" w:type="dxa"/>
            <w:vAlign w:val="center"/>
          </w:tcPr>
          <w:p>
            <w:pPr>
              <w:shd w:val="clear" w:color="auto" w:fill="FFFFFF"/>
              <w:snapToGrid w:val="0"/>
              <w:spacing w:line="360" w:lineRule="auto"/>
              <w:rPr>
                <w:rFonts w:ascii="宋体" w:hAnsi="宋体" w:cs="宋体"/>
                <w:sz w:val="22"/>
                <w:szCs w:val="22"/>
              </w:rPr>
            </w:pPr>
            <w:r>
              <w:rPr>
                <w:rFonts w:hint="eastAsia" w:ascii="宋体" w:hAnsi="宋体" w:cs="宋体"/>
                <w:sz w:val="22"/>
                <w:szCs w:val="22"/>
              </w:rPr>
              <w:t>80g静电复印纸A4 每包500张</w:t>
            </w:r>
          </w:p>
        </w:tc>
        <w:tc>
          <w:tcPr>
            <w:tcW w:w="752" w:type="dxa"/>
            <w:vAlign w:val="center"/>
          </w:tcPr>
          <w:p>
            <w:pPr>
              <w:shd w:val="clear" w:color="auto" w:fill="FFFFFF"/>
              <w:snapToGrid w:val="0"/>
              <w:spacing w:line="360" w:lineRule="auto"/>
              <w:jc w:val="center"/>
              <w:rPr>
                <w:rFonts w:ascii="宋体" w:hAnsi="宋体" w:cs="宋体"/>
                <w:sz w:val="22"/>
                <w:szCs w:val="22"/>
              </w:rPr>
            </w:pPr>
            <w:r>
              <w:rPr>
                <w:rFonts w:hint="eastAsia" w:ascii="宋体" w:hAnsi="宋体" w:cs="宋体"/>
                <w:sz w:val="22"/>
                <w:szCs w:val="22"/>
              </w:rPr>
              <w:t>包</w:t>
            </w:r>
          </w:p>
        </w:tc>
        <w:tc>
          <w:tcPr>
            <w:tcW w:w="1104" w:type="dxa"/>
            <w:vAlign w:val="center"/>
          </w:tcPr>
          <w:p>
            <w:pPr>
              <w:shd w:val="clear" w:color="auto" w:fill="FFFFFF"/>
              <w:snapToGrid w:val="0"/>
              <w:spacing w:line="360" w:lineRule="auto"/>
              <w:jc w:val="center"/>
              <w:rPr>
                <w:rFonts w:ascii="宋体" w:hAnsi="宋体" w:cs="宋体"/>
                <w:sz w:val="22"/>
                <w:szCs w:val="22"/>
              </w:rPr>
            </w:pPr>
            <w:r>
              <w:rPr>
                <w:rFonts w:hint="eastAsia" w:ascii="宋体" w:hAnsi="宋体" w:cs="宋体"/>
                <w:sz w:val="22"/>
                <w:szCs w:val="22"/>
              </w:rPr>
              <w:t>5800</w:t>
            </w:r>
          </w:p>
        </w:tc>
        <w:tc>
          <w:tcPr>
            <w:tcW w:w="1220" w:type="dxa"/>
            <w:vAlign w:val="center"/>
          </w:tcPr>
          <w:p>
            <w:pPr>
              <w:shd w:val="clear" w:color="auto" w:fill="FFFFFF"/>
              <w:snapToGrid w:val="0"/>
              <w:spacing w:line="360" w:lineRule="auto"/>
              <w:jc w:val="center"/>
              <w:rPr>
                <w:rFonts w:ascii="宋体" w:hAnsi="宋体" w:eastAsia="等线" w:cs="宋体"/>
                <w:kern w:val="2"/>
                <w:sz w:val="22"/>
                <w:szCs w:val="22"/>
                <w:lang w:val="en-US" w:eastAsia="zh-CN" w:bidi="ar-SA"/>
              </w:rPr>
            </w:pPr>
          </w:p>
        </w:tc>
        <w:tc>
          <w:tcPr>
            <w:tcW w:w="1753" w:type="dxa"/>
            <w:vAlign w:val="center"/>
          </w:tcPr>
          <w:p>
            <w:pPr>
              <w:shd w:val="clear" w:color="auto" w:fill="FFFFFF"/>
              <w:snapToGrid w:val="0"/>
              <w:spacing w:line="360" w:lineRule="auto"/>
              <w:jc w:val="center"/>
              <w:rPr>
                <w:rFonts w:ascii="宋体" w:hAnsi="宋体" w:eastAsia="等线"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60" w:type="dxa"/>
          </w:tcPr>
          <w:p>
            <w:pPr>
              <w:shd w:val="clear" w:color="auto" w:fill="FFFFFF"/>
              <w:snapToGrid w:val="0"/>
              <w:spacing w:line="360" w:lineRule="auto"/>
              <w:jc w:val="center"/>
              <w:rPr>
                <w:rFonts w:ascii="宋体" w:hAnsi="宋体" w:cs="宋体"/>
                <w:sz w:val="22"/>
                <w:szCs w:val="22"/>
              </w:rPr>
            </w:pPr>
            <w:r>
              <w:rPr>
                <w:rFonts w:hint="eastAsia" w:ascii="宋体" w:hAnsi="宋体" w:cs="宋体"/>
                <w:sz w:val="22"/>
                <w:szCs w:val="22"/>
              </w:rPr>
              <w:t>2</w:t>
            </w:r>
          </w:p>
        </w:tc>
        <w:tc>
          <w:tcPr>
            <w:tcW w:w="3154" w:type="dxa"/>
            <w:vAlign w:val="center"/>
          </w:tcPr>
          <w:p>
            <w:pPr>
              <w:shd w:val="clear" w:color="auto" w:fill="FFFFFF"/>
              <w:snapToGrid w:val="0"/>
              <w:spacing w:line="360" w:lineRule="auto"/>
              <w:rPr>
                <w:rFonts w:ascii="宋体" w:hAnsi="宋体" w:cs="宋体"/>
                <w:sz w:val="22"/>
                <w:szCs w:val="22"/>
              </w:rPr>
            </w:pPr>
            <w:r>
              <w:rPr>
                <w:rFonts w:hint="eastAsia" w:ascii="宋体" w:hAnsi="宋体" w:cs="宋体"/>
                <w:sz w:val="22"/>
                <w:szCs w:val="22"/>
              </w:rPr>
              <w:t>80g静电复印纸A</w:t>
            </w:r>
            <w:r>
              <w:rPr>
                <w:rFonts w:hint="eastAsia" w:ascii="宋体" w:hAnsi="宋体" w:cs="宋体"/>
                <w:sz w:val="22"/>
                <w:szCs w:val="22"/>
                <w:lang w:val="en-US" w:eastAsia="zh-CN"/>
              </w:rPr>
              <w:t>3</w:t>
            </w:r>
            <w:r>
              <w:rPr>
                <w:rFonts w:hint="eastAsia" w:ascii="宋体" w:hAnsi="宋体" w:cs="宋体"/>
                <w:sz w:val="22"/>
                <w:szCs w:val="22"/>
              </w:rPr>
              <w:t xml:space="preserve"> 每包500张</w:t>
            </w:r>
          </w:p>
        </w:tc>
        <w:tc>
          <w:tcPr>
            <w:tcW w:w="752" w:type="dxa"/>
            <w:vAlign w:val="center"/>
          </w:tcPr>
          <w:p>
            <w:pPr>
              <w:shd w:val="clear" w:color="auto" w:fill="FFFFFF"/>
              <w:snapToGrid w:val="0"/>
              <w:spacing w:line="360" w:lineRule="auto"/>
              <w:jc w:val="center"/>
              <w:rPr>
                <w:rFonts w:ascii="宋体" w:hAnsi="宋体" w:cs="宋体"/>
                <w:sz w:val="22"/>
                <w:szCs w:val="22"/>
              </w:rPr>
            </w:pPr>
            <w:r>
              <w:rPr>
                <w:rFonts w:hint="eastAsia" w:ascii="宋体" w:hAnsi="宋体" w:cs="宋体"/>
                <w:sz w:val="22"/>
                <w:szCs w:val="22"/>
              </w:rPr>
              <w:t>包</w:t>
            </w:r>
          </w:p>
        </w:tc>
        <w:tc>
          <w:tcPr>
            <w:tcW w:w="1104" w:type="dxa"/>
            <w:vAlign w:val="center"/>
          </w:tcPr>
          <w:p>
            <w:pPr>
              <w:shd w:val="clear" w:color="auto" w:fill="FFFFFF"/>
              <w:snapToGrid w:val="0"/>
              <w:spacing w:line="360" w:lineRule="auto"/>
              <w:jc w:val="center"/>
              <w:rPr>
                <w:rFonts w:ascii="宋体" w:hAnsi="宋体" w:cs="宋体"/>
                <w:sz w:val="22"/>
                <w:szCs w:val="22"/>
              </w:rPr>
            </w:pPr>
            <w:r>
              <w:rPr>
                <w:rFonts w:hint="eastAsia" w:ascii="宋体" w:hAnsi="宋体" w:cs="宋体"/>
                <w:sz w:val="22"/>
                <w:szCs w:val="22"/>
              </w:rPr>
              <w:t>700</w:t>
            </w:r>
          </w:p>
        </w:tc>
        <w:tc>
          <w:tcPr>
            <w:tcW w:w="1220" w:type="dxa"/>
            <w:vAlign w:val="center"/>
          </w:tcPr>
          <w:p>
            <w:pPr>
              <w:shd w:val="clear" w:color="auto" w:fill="FFFFFF"/>
              <w:snapToGrid w:val="0"/>
              <w:spacing w:line="360" w:lineRule="auto"/>
              <w:jc w:val="center"/>
              <w:rPr>
                <w:rFonts w:ascii="宋体" w:hAnsi="宋体" w:eastAsia="等线" w:cs="宋体"/>
                <w:kern w:val="2"/>
                <w:sz w:val="22"/>
                <w:szCs w:val="22"/>
                <w:lang w:val="en-US" w:eastAsia="zh-CN" w:bidi="ar-SA"/>
              </w:rPr>
            </w:pPr>
          </w:p>
        </w:tc>
        <w:tc>
          <w:tcPr>
            <w:tcW w:w="1753" w:type="dxa"/>
            <w:vAlign w:val="center"/>
          </w:tcPr>
          <w:p>
            <w:pPr>
              <w:shd w:val="clear" w:color="auto" w:fill="FFFFFF"/>
              <w:snapToGrid w:val="0"/>
              <w:spacing w:line="360" w:lineRule="auto"/>
              <w:jc w:val="center"/>
              <w:rPr>
                <w:rFonts w:ascii="宋体" w:hAnsi="宋体" w:eastAsia="等线"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60" w:type="dxa"/>
          </w:tcPr>
          <w:p>
            <w:pPr>
              <w:shd w:val="clear" w:color="auto" w:fill="FFFFFF"/>
              <w:snapToGrid w:val="0"/>
              <w:spacing w:line="360" w:lineRule="auto"/>
              <w:jc w:val="center"/>
              <w:rPr>
                <w:rFonts w:ascii="宋体" w:hAnsi="宋体" w:cs="宋体"/>
                <w:sz w:val="22"/>
                <w:szCs w:val="22"/>
              </w:rPr>
            </w:pPr>
            <w:r>
              <w:rPr>
                <w:rFonts w:hint="eastAsia" w:ascii="宋体" w:hAnsi="宋体" w:cs="宋体"/>
                <w:sz w:val="22"/>
                <w:szCs w:val="22"/>
              </w:rPr>
              <w:t>3</w:t>
            </w:r>
          </w:p>
        </w:tc>
        <w:tc>
          <w:tcPr>
            <w:tcW w:w="3154" w:type="dxa"/>
            <w:vAlign w:val="center"/>
          </w:tcPr>
          <w:p>
            <w:pPr>
              <w:shd w:val="clear" w:color="auto" w:fill="FFFFFF"/>
              <w:snapToGrid w:val="0"/>
              <w:spacing w:line="360" w:lineRule="auto"/>
              <w:rPr>
                <w:rFonts w:ascii="宋体" w:hAnsi="宋体" w:cs="宋体"/>
                <w:sz w:val="22"/>
                <w:szCs w:val="22"/>
              </w:rPr>
            </w:pPr>
            <w:r>
              <w:rPr>
                <w:rFonts w:hint="eastAsia" w:ascii="宋体" w:hAnsi="宋体" w:cs="宋体"/>
                <w:sz w:val="22"/>
                <w:szCs w:val="22"/>
              </w:rPr>
              <w:t>80g静电复印纸A</w:t>
            </w:r>
            <w:r>
              <w:rPr>
                <w:rFonts w:hint="eastAsia" w:ascii="宋体" w:hAnsi="宋体" w:cs="宋体"/>
                <w:sz w:val="22"/>
                <w:szCs w:val="22"/>
                <w:lang w:val="en-US" w:eastAsia="zh-CN"/>
              </w:rPr>
              <w:t>5</w:t>
            </w:r>
            <w:r>
              <w:rPr>
                <w:rFonts w:hint="eastAsia" w:ascii="宋体" w:hAnsi="宋体" w:cs="宋体"/>
                <w:sz w:val="22"/>
                <w:szCs w:val="22"/>
              </w:rPr>
              <w:t xml:space="preserve"> 每包500张 </w:t>
            </w:r>
          </w:p>
        </w:tc>
        <w:tc>
          <w:tcPr>
            <w:tcW w:w="752" w:type="dxa"/>
            <w:vAlign w:val="center"/>
          </w:tcPr>
          <w:p>
            <w:pPr>
              <w:shd w:val="clear" w:color="auto" w:fill="FFFFFF"/>
              <w:snapToGrid w:val="0"/>
              <w:spacing w:line="360" w:lineRule="auto"/>
              <w:jc w:val="center"/>
              <w:rPr>
                <w:rFonts w:ascii="宋体" w:hAnsi="宋体" w:cs="宋体"/>
                <w:sz w:val="22"/>
                <w:szCs w:val="22"/>
              </w:rPr>
            </w:pPr>
            <w:r>
              <w:rPr>
                <w:rFonts w:hint="eastAsia" w:ascii="宋体" w:hAnsi="宋体" w:cs="宋体"/>
                <w:sz w:val="22"/>
                <w:szCs w:val="22"/>
              </w:rPr>
              <w:t>包</w:t>
            </w:r>
          </w:p>
        </w:tc>
        <w:tc>
          <w:tcPr>
            <w:tcW w:w="1104" w:type="dxa"/>
            <w:vAlign w:val="center"/>
          </w:tcPr>
          <w:p>
            <w:pPr>
              <w:shd w:val="clear" w:color="auto" w:fill="FFFFFF"/>
              <w:snapToGrid w:val="0"/>
              <w:spacing w:line="360" w:lineRule="auto"/>
              <w:jc w:val="center"/>
              <w:rPr>
                <w:rFonts w:ascii="宋体" w:hAnsi="宋体" w:cs="宋体"/>
                <w:sz w:val="22"/>
                <w:szCs w:val="22"/>
              </w:rPr>
            </w:pPr>
            <w:r>
              <w:rPr>
                <w:rFonts w:hint="eastAsia" w:ascii="宋体" w:hAnsi="宋体" w:cs="宋体"/>
                <w:sz w:val="22"/>
                <w:szCs w:val="22"/>
              </w:rPr>
              <w:t>500</w:t>
            </w:r>
          </w:p>
        </w:tc>
        <w:tc>
          <w:tcPr>
            <w:tcW w:w="1220" w:type="dxa"/>
            <w:vAlign w:val="center"/>
          </w:tcPr>
          <w:p>
            <w:pPr>
              <w:shd w:val="clear" w:color="auto" w:fill="FFFFFF"/>
              <w:snapToGrid w:val="0"/>
              <w:spacing w:line="360" w:lineRule="auto"/>
              <w:jc w:val="center"/>
              <w:rPr>
                <w:rFonts w:ascii="宋体" w:hAnsi="宋体" w:eastAsia="等线" w:cs="宋体"/>
                <w:kern w:val="2"/>
                <w:sz w:val="22"/>
                <w:szCs w:val="22"/>
                <w:lang w:val="en-US" w:eastAsia="zh-CN" w:bidi="ar-SA"/>
              </w:rPr>
            </w:pPr>
          </w:p>
        </w:tc>
        <w:tc>
          <w:tcPr>
            <w:tcW w:w="1753" w:type="dxa"/>
            <w:vAlign w:val="center"/>
          </w:tcPr>
          <w:p>
            <w:pPr>
              <w:shd w:val="clear" w:color="auto" w:fill="FFFFFF"/>
              <w:snapToGrid w:val="0"/>
              <w:spacing w:line="360" w:lineRule="auto"/>
              <w:jc w:val="center"/>
              <w:rPr>
                <w:rFonts w:ascii="宋体" w:hAnsi="宋体" w:eastAsia="等线"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60" w:type="dxa"/>
          </w:tcPr>
          <w:p>
            <w:pPr>
              <w:shd w:val="clear" w:color="auto" w:fill="FFFFFF"/>
              <w:snapToGrid w:val="0"/>
              <w:spacing w:line="360" w:lineRule="auto"/>
              <w:jc w:val="center"/>
              <w:rPr>
                <w:rFonts w:ascii="宋体" w:hAnsi="宋体" w:cs="宋体"/>
                <w:sz w:val="22"/>
                <w:szCs w:val="22"/>
              </w:rPr>
            </w:pPr>
            <w:r>
              <w:rPr>
                <w:rFonts w:hint="eastAsia" w:ascii="宋体" w:hAnsi="宋体" w:cs="宋体"/>
                <w:sz w:val="22"/>
                <w:szCs w:val="22"/>
              </w:rPr>
              <w:t>4</w:t>
            </w:r>
          </w:p>
        </w:tc>
        <w:tc>
          <w:tcPr>
            <w:tcW w:w="3154" w:type="dxa"/>
            <w:vAlign w:val="center"/>
          </w:tcPr>
          <w:p>
            <w:pPr>
              <w:shd w:val="clear" w:color="auto" w:fill="FFFFFF"/>
              <w:snapToGrid w:val="0"/>
              <w:spacing w:line="360" w:lineRule="auto"/>
              <w:rPr>
                <w:rFonts w:ascii="宋体" w:hAnsi="宋体" w:cs="宋体"/>
                <w:sz w:val="22"/>
                <w:szCs w:val="22"/>
              </w:rPr>
            </w:pPr>
            <w:r>
              <w:rPr>
                <w:rFonts w:hint="eastAsia" w:ascii="宋体" w:hAnsi="宋体" w:cs="宋体"/>
                <w:sz w:val="22"/>
                <w:szCs w:val="22"/>
              </w:rPr>
              <w:t>80（长）*50（宽）*800（个）不干胶热敏纸、三防</w:t>
            </w:r>
          </w:p>
        </w:tc>
        <w:tc>
          <w:tcPr>
            <w:tcW w:w="752" w:type="dxa"/>
            <w:vAlign w:val="center"/>
          </w:tcPr>
          <w:p>
            <w:pPr>
              <w:shd w:val="clear" w:color="auto" w:fill="FFFFFF"/>
              <w:snapToGrid w:val="0"/>
              <w:spacing w:line="360" w:lineRule="auto"/>
              <w:jc w:val="center"/>
              <w:rPr>
                <w:rFonts w:ascii="宋体" w:hAnsi="宋体" w:cs="宋体"/>
                <w:sz w:val="22"/>
                <w:szCs w:val="22"/>
              </w:rPr>
            </w:pPr>
            <w:r>
              <w:rPr>
                <w:rFonts w:hint="eastAsia" w:ascii="宋体" w:hAnsi="宋体" w:cs="宋体"/>
                <w:sz w:val="22"/>
                <w:szCs w:val="22"/>
              </w:rPr>
              <w:t>卷</w:t>
            </w:r>
          </w:p>
        </w:tc>
        <w:tc>
          <w:tcPr>
            <w:tcW w:w="1104" w:type="dxa"/>
            <w:vAlign w:val="center"/>
          </w:tcPr>
          <w:p>
            <w:pPr>
              <w:shd w:val="clear" w:color="auto" w:fill="FFFFFF"/>
              <w:snapToGrid w:val="0"/>
              <w:spacing w:line="360" w:lineRule="auto"/>
              <w:jc w:val="center"/>
              <w:rPr>
                <w:rFonts w:ascii="宋体" w:hAnsi="宋体" w:cs="宋体"/>
                <w:sz w:val="22"/>
                <w:szCs w:val="22"/>
              </w:rPr>
            </w:pPr>
            <w:r>
              <w:rPr>
                <w:rFonts w:hint="eastAsia" w:ascii="宋体" w:hAnsi="宋体" w:cs="宋体"/>
                <w:sz w:val="22"/>
                <w:szCs w:val="22"/>
              </w:rPr>
              <w:t>3100</w:t>
            </w:r>
          </w:p>
        </w:tc>
        <w:tc>
          <w:tcPr>
            <w:tcW w:w="1220" w:type="dxa"/>
            <w:vAlign w:val="center"/>
          </w:tcPr>
          <w:p>
            <w:pPr>
              <w:shd w:val="clear" w:color="auto" w:fill="FFFFFF"/>
              <w:snapToGrid w:val="0"/>
              <w:spacing w:line="360" w:lineRule="auto"/>
              <w:jc w:val="center"/>
              <w:rPr>
                <w:rFonts w:ascii="宋体" w:hAnsi="宋体" w:eastAsia="等线" w:cs="宋体"/>
                <w:kern w:val="2"/>
                <w:sz w:val="22"/>
                <w:szCs w:val="22"/>
                <w:lang w:val="en-US" w:eastAsia="zh-CN" w:bidi="ar-SA"/>
              </w:rPr>
            </w:pPr>
          </w:p>
        </w:tc>
        <w:tc>
          <w:tcPr>
            <w:tcW w:w="1753" w:type="dxa"/>
            <w:vAlign w:val="center"/>
          </w:tcPr>
          <w:p>
            <w:pPr>
              <w:shd w:val="clear" w:color="auto" w:fill="FFFFFF"/>
              <w:snapToGrid w:val="0"/>
              <w:spacing w:line="360" w:lineRule="auto"/>
              <w:jc w:val="center"/>
              <w:rPr>
                <w:rFonts w:ascii="宋体" w:hAnsi="宋体" w:eastAsia="等线"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60" w:type="dxa"/>
          </w:tcPr>
          <w:p>
            <w:pPr>
              <w:shd w:val="clear" w:color="auto" w:fill="FFFFFF"/>
              <w:snapToGrid w:val="0"/>
              <w:spacing w:line="360" w:lineRule="auto"/>
              <w:jc w:val="center"/>
              <w:rPr>
                <w:rFonts w:ascii="宋体" w:hAnsi="宋体" w:cs="宋体"/>
                <w:sz w:val="22"/>
                <w:szCs w:val="22"/>
              </w:rPr>
            </w:pPr>
            <w:r>
              <w:rPr>
                <w:rFonts w:hint="eastAsia" w:ascii="宋体" w:hAnsi="宋体" w:cs="宋体"/>
                <w:sz w:val="22"/>
                <w:szCs w:val="22"/>
              </w:rPr>
              <w:t>5</w:t>
            </w:r>
          </w:p>
        </w:tc>
        <w:tc>
          <w:tcPr>
            <w:tcW w:w="3154" w:type="dxa"/>
            <w:vAlign w:val="center"/>
          </w:tcPr>
          <w:p>
            <w:pPr>
              <w:shd w:val="clear" w:color="auto" w:fill="FFFFFF"/>
              <w:snapToGrid w:val="0"/>
              <w:spacing w:line="360" w:lineRule="auto"/>
              <w:rPr>
                <w:rFonts w:ascii="宋体" w:hAnsi="宋体" w:cs="宋体"/>
                <w:sz w:val="22"/>
                <w:szCs w:val="22"/>
              </w:rPr>
            </w:pPr>
            <w:r>
              <w:rPr>
                <w:rFonts w:hint="eastAsia" w:ascii="宋体" w:hAnsi="宋体" w:cs="宋体"/>
                <w:sz w:val="22"/>
                <w:szCs w:val="22"/>
              </w:rPr>
              <w:t>50（长）*30（宽）*1000（个）不干胶热敏纸、三防</w:t>
            </w:r>
          </w:p>
        </w:tc>
        <w:tc>
          <w:tcPr>
            <w:tcW w:w="752" w:type="dxa"/>
            <w:vAlign w:val="center"/>
          </w:tcPr>
          <w:p>
            <w:pPr>
              <w:shd w:val="clear" w:color="auto" w:fill="FFFFFF"/>
              <w:snapToGrid w:val="0"/>
              <w:spacing w:line="360" w:lineRule="auto"/>
              <w:jc w:val="center"/>
              <w:rPr>
                <w:rFonts w:ascii="宋体" w:hAnsi="宋体" w:cs="宋体"/>
                <w:sz w:val="22"/>
                <w:szCs w:val="22"/>
              </w:rPr>
            </w:pPr>
            <w:r>
              <w:rPr>
                <w:rFonts w:hint="eastAsia" w:ascii="宋体" w:hAnsi="宋体" w:cs="宋体"/>
                <w:sz w:val="22"/>
                <w:szCs w:val="22"/>
              </w:rPr>
              <w:t>卷</w:t>
            </w:r>
          </w:p>
        </w:tc>
        <w:tc>
          <w:tcPr>
            <w:tcW w:w="1104" w:type="dxa"/>
            <w:vAlign w:val="center"/>
          </w:tcPr>
          <w:p>
            <w:pPr>
              <w:shd w:val="clear" w:color="auto" w:fill="FFFFFF"/>
              <w:snapToGrid w:val="0"/>
              <w:spacing w:line="360" w:lineRule="auto"/>
              <w:jc w:val="center"/>
              <w:rPr>
                <w:rFonts w:ascii="宋体" w:hAnsi="宋体" w:cs="宋体"/>
                <w:sz w:val="22"/>
                <w:szCs w:val="22"/>
              </w:rPr>
            </w:pPr>
            <w:r>
              <w:rPr>
                <w:rFonts w:hint="eastAsia" w:ascii="宋体" w:hAnsi="宋体" w:cs="宋体"/>
                <w:sz w:val="22"/>
                <w:szCs w:val="22"/>
              </w:rPr>
              <w:t>2080</w:t>
            </w:r>
          </w:p>
        </w:tc>
        <w:tc>
          <w:tcPr>
            <w:tcW w:w="1220" w:type="dxa"/>
            <w:vAlign w:val="center"/>
          </w:tcPr>
          <w:p>
            <w:pPr>
              <w:shd w:val="clear" w:color="auto" w:fill="FFFFFF"/>
              <w:snapToGrid w:val="0"/>
              <w:spacing w:line="360" w:lineRule="auto"/>
              <w:jc w:val="center"/>
              <w:rPr>
                <w:rFonts w:ascii="宋体" w:hAnsi="宋体" w:eastAsia="等线" w:cs="宋体"/>
                <w:kern w:val="2"/>
                <w:sz w:val="22"/>
                <w:szCs w:val="22"/>
                <w:lang w:val="en-US" w:eastAsia="zh-CN" w:bidi="ar-SA"/>
              </w:rPr>
            </w:pPr>
          </w:p>
        </w:tc>
        <w:tc>
          <w:tcPr>
            <w:tcW w:w="1753" w:type="dxa"/>
            <w:vAlign w:val="center"/>
          </w:tcPr>
          <w:p>
            <w:pPr>
              <w:shd w:val="clear" w:color="auto" w:fill="FFFFFF"/>
              <w:snapToGrid w:val="0"/>
              <w:spacing w:line="360" w:lineRule="auto"/>
              <w:jc w:val="center"/>
              <w:rPr>
                <w:rFonts w:ascii="宋体" w:hAnsi="宋体" w:eastAsia="等线"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760" w:type="dxa"/>
          </w:tcPr>
          <w:p>
            <w:pPr>
              <w:shd w:val="clear" w:color="auto" w:fill="FFFFFF"/>
              <w:snapToGrid w:val="0"/>
              <w:spacing w:line="360" w:lineRule="auto"/>
              <w:jc w:val="center"/>
              <w:rPr>
                <w:rFonts w:ascii="宋体" w:hAnsi="宋体" w:cs="宋体"/>
                <w:sz w:val="22"/>
                <w:szCs w:val="22"/>
              </w:rPr>
            </w:pPr>
            <w:r>
              <w:rPr>
                <w:rFonts w:hint="eastAsia" w:ascii="宋体" w:hAnsi="宋体" w:cs="宋体"/>
                <w:sz w:val="22"/>
                <w:szCs w:val="22"/>
              </w:rPr>
              <w:t>6</w:t>
            </w:r>
          </w:p>
        </w:tc>
        <w:tc>
          <w:tcPr>
            <w:tcW w:w="3154" w:type="dxa"/>
            <w:vAlign w:val="center"/>
          </w:tcPr>
          <w:p>
            <w:pPr>
              <w:shd w:val="clear" w:color="auto" w:fill="FFFFFF"/>
              <w:snapToGrid w:val="0"/>
              <w:spacing w:line="360" w:lineRule="auto"/>
              <w:rPr>
                <w:rFonts w:ascii="宋体" w:hAnsi="宋体" w:cs="宋体"/>
                <w:sz w:val="22"/>
                <w:szCs w:val="22"/>
              </w:rPr>
            </w:pPr>
            <w:r>
              <w:rPr>
                <w:rFonts w:hint="eastAsia" w:ascii="宋体" w:hAnsi="宋体" w:cs="宋体"/>
                <w:sz w:val="22"/>
                <w:szCs w:val="22"/>
              </w:rPr>
              <w:t>80（宽）*60(卷直径)55g热敏收银纸长度不低于20米</w:t>
            </w:r>
          </w:p>
        </w:tc>
        <w:tc>
          <w:tcPr>
            <w:tcW w:w="752" w:type="dxa"/>
            <w:vAlign w:val="center"/>
          </w:tcPr>
          <w:p>
            <w:pPr>
              <w:shd w:val="clear" w:color="auto" w:fill="FFFFFF"/>
              <w:snapToGrid w:val="0"/>
              <w:spacing w:line="360" w:lineRule="auto"/>
              <w:jc w:val="center"/>
              <w:rPr>
                <w:rFonts w:ascii="宋体" w:hAnsi="宋体" w:cs="宋体"/>
                <w:sz w:val="22"/>
                <w:szCs w:val="22"/>
              </w:rPr>
            </w:pPr>
            <w:r>
              <w:rPr>
                <w:rFonts w:hint="eastAsia" w:ascii="宋体" w:hAnsi="宋体" w:cs="宋体"/>
                <w:sz w:val="22"/>
                <w:szCs w:val="22"/>
              </w:rPr>
              <w:t>卷</w:t>
            </w:r>
          </w:p>
        </w:tc>
        <w:tc>
          <w:tcPr>
            <w:tcW w:w="1104" w:type="dxa"/>
            <w:vAlign w:val="center"/>
          </w:tcPr>
          <w:p>
            <w:pPr>
              <w:shd w:val="clear" w:color="auto" w:fill="FFFFFF"/>
              <w:snapToGrid w:val="0"/>
              <w:spacing w:line="360" w:lineRule="auto"/>
              <w:jc w:val="center"/>
              <w:rPr>
                <w:rFonts w:ascii="宋体" w:hAnsi="宋体" w:cs="宋体"/>
                <w:sz w:val="22"/>
                <w:szCs w:val="22"/>
              </w:rPr>
            </w:pPr>
            <w:r>
              <w:rPr>
                <w:rFonts w:hint="eastAsia" w:ascii="宋体" w:hAnsi="宋体" w:cs="宋体"/>
                <w:sz w:val="22"/>
                <w:szCs w:val="22"/>
              </w:rPr>
              <w:t>4560</w:t>
            </w:r>
          </w:p>
        </w:tc>
        <w:tc>
          <w:tcPr>
            <w:tcW w:w="1220" w:type="dxa"/>
            <w:vAlign w:val="center"/>
          </w:tcPr>
          <w:p>
            <w:pPr>
              <w:shd w:val="clear" w:color="auto" w:fill="FFFFFF"/>
              <w:snapToGrid w:val="0"/>
              <w:spacing w:line="360" w:lineRule="auto"/>
              <w:jc w:val="center"/>
              <w:rPr>
                <w:rFonts w:ascii="宋体" w:hAnsi="宋体" w:eastAsia="等线" w:cs="宋体"/>
                <w:kern w:val="2"/>
                <w:sz w:val="22"/>
                <w:szCs w:val="22"/>
                <w:lang w:val="en-US" w:eastAsia="zh-CN" w:bidi="ar-SA"/>
              </w:rPr>
            </w:pPr>
          </w:p>
        </w:tc>
        <w:tc>
          <w:tcPr>
            <w:tcW w:w="1753" w:type="dxa"/>
            <w:vAlign w:val="center"/>
          </w:tcPr>
          <w:p>
            <w:pPr>
              <w:shd w:val="clear" w:color="auto" w:fill="FFFFFF"/>
              <w:snapToGrid w:val="0"/>
              <w:spacing w:line="360" w:lineRule="auto"/>
              <w:jc w:val="center"/>
              <w:rPr>
                <w:rFonts w:ascii="宋体" w:hAnsi="宋体" w:eastAsia="等线" w:cs="宋体"/>
                <w:kern w:val="2"/>
                <w:sz w:val="22"/>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6990" w:type="dxa"/>
            <w:gridSpan w:val="5"/>
          </w:tcPr>
          <w:p>
            <w:pPr>
              <w:shd w:val="clear" w:color="auto" w:fill="FFFFFF"/>
              <w:snapToGrid w:val="0"/>
              <w:spacing w:line="360" w:lineRule="auto"/>
              <w:jc w:val="center"/>
              <w:rPr>
                <w:rFonts w:ascii="宋体" w:hAnsi="宋体" w:eastAsia="等线" w:cs="宋体"/>
                <w:kern w:val="2"/>
                <w:sz w:val="22"/>
                <w:szCs w:val="22"/>
                <w:lang w:val="en-US" w:eastAsia="zh-CN" w:bidi="ar-SA"/>
              </w:rPr>
            </w:pPr>
            <w:r>
              <w:rPr>
                <w:rFonts w:hint="eastAsia" w:ascii="宋体" w:hAnsi="宋体" w:cs="宋体"/>
                <w:sz w:val="22"/>
                <w:szCs w:val="22"/>
              </w:rPr>
              <w:t>合计</w:t>
            </w:r>
          </w:p>
        </w:tc>
        <w:tc>
          <w:tcPr>
            <w:tcW w:w="1753" w:type="dxa"/>
            <w:vAlign w:val="center"/>
          </w:tcPr>
          <w:p>
            <w:pPr>
              <w:shd w:val="clear" w:color="auto" w:fill="FFFFFF"/>
              <w:snapToGrid w:val="0"/>
              <w:spacing w:line="360" w:lineRule="auto"/>
              <w:jc w:val="center"/>
              <w:rPr>
                <w:rFonts w:hint="default" w:ascii="宋体" w:hAnsi="宋体" w:eastAsia="等线" w:cs="宋体"/>
                <w:kern w:val="2"/>
                <w:sz w:val="22"/>
                <w:szCs w:val="22"/>
                <w:lang w:val="en-US" w:eastAsia="zh-CN" w:bidi="ar-SA"/>
              </w:rPr>
            </w:pPr>
            <w:r>
              <w:rPr>
                <w:rFonts w:hint="eastAsia" w:ascii="宋体" w:hAnsi="宋体" w:cs="宋体"/>
                <w:kern w:val="2"/>
                <w:sz w:val="22"/>
                <w:szCs w:val="22"/>
                <w:lang w:val="en-US" w:eastAsia="zh-CN" w:bidi="ar-SA"/>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3914" w:type="dxa"/>
            <w:gridSpan w:val="2"/>
          </w:tcPr>
          <w:p>
            <w:pPr>
              <w:shd w:val="clear" w:color="auto" w:fill="FFFFFF"/>
              <w:snapToGrid w:val="0"/>
              <w:spacing w:line="360" w:lineRule="auto"/>
              <w:rPr>
                <w:rFonts w:ascii="宋体" w:hAnsi="宋体" w:cs="宋体"/>
                <w:sz w:val="22"/>
                <w:szCs w:val="22"/>
              </w:rPr>
            </w:pPr>
            <w:r>
              <w:rPr>
                <w:rFonts w:hint="eastAsia" w:ascii="等线" w:hAnsi="等线" w:eastAsia="等线"/>
                <w:b/>
                <w:sz w:val="21"/>
                <w:szCs w:val="21"/>
                <w:lang w:val="en-US" w:eastAsia="en-US"/>
              </w:rPr>
              <w:t>供应商名称</w:t>
            </w:r>
          </w:p>
        </w:tc>
        <w:tc>
          <w:tcPr>
            <w:tcW w:w="4829" w:type="dxa"/>
            <w:gridSpan w:val="4"/>
            <w:vAlign w:val="center"/>
          </w:tcPr>
          <w:p>
            <w:pPr>
              <w:shd w:val="clear" w:color="auto" w:fill="FFFFFF"/>
              <w:snapToGrid w:val="0"/>
              <w:spacing w:line="36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3914" w:type="dxa"/>
            <w:gridSpan w:val="2"/>
          </w:tcPr>
          <w:p>
            <w:pPr>
              <w:pStyle w:val="42"/>
              <w:spacing w:line="360" w:lineRule="auto"/>
              <w:ind w:left="245" w:right="235"/>
              <w:jc w:val="center"/>
              <w:rPr>
                <w:rFonts w:hint="eastAsia" w:ascii="等线" w:hAnsi="等线" w:eastAsia="等线"/>
                <w:b/>
                <w:sz w:val="21"/>
                <w:szCs w:val="21"/>
                <w:lang w:eastAsia="en-US"/>
              </w:rPr>
            </w:pPr>
            <w:r>
              <w:rPr>
                <w:rFonts w:hint="eastAsia" w:ascii="等线" w:hAnsi="等线" w:eastAsia="等线"/>
                <w:b/>
                <w:sz w:val="21"/>
                <w:szCs w:val="21"/>
                <w:lang w:eastAsia="en-US"/>
              </w:rPr>
              <w:t>报价</w:t>
            </w:r>
          </w:p>
          <w:p>
            <w:pPr>
              <w:shd w:val="clear" w:color="auto" w:fill="FFFFFF"/>
              <w:snapToGrid w:val="0"/>
              <w:spacing w:line="360" w:lineRule="auto"/>
              <w:ind w:firstLine="1100" w:firstLineChars="500"/>
              <w:rPr>
                <w:rFonts w:ascii="宋体" w:hAnsi="宋体" w:cs="宋体"/>
                <w:sz w:val="22"/>
                <w:szCs w:val="22"/>
              </w:rPr>
            </w:pPr>
          </w:p>
        </w:tc>
        <w:tc>
          <w:tcPr>
            <w:tcW w:w="4829" w:type="dxa"/>
            <w:gridSpan w:val="4"/>
            <w:vAlign w:val="center"/>
          </w:tcPr>
          <w:p>
            <w:pPr>
              <w:pStyle w:val="42"/>
              <w:tabs>
                <w:tab w:val="left" w:pos="4482"/>
              </w:tabs>
              <w:spacing w:line="360" w:lineRule="auto"/>
              <w:ind w:left="107"/>
              <w:rPr>
                <w:rFonts w:ascii="等线" w:hAnsi="等线" w:eastAsia="等线"/>
                <w:sz w:val="21"/>
                <w:szCs w:val="21"/>
                <w:u w:val="single"/>
                <w:lang w:eastAsia="en-US"/>
              </w:rPr>
            </w:pPr>
            <w:r>
              <w:rPr>
                <w:rFonts w:hint="eastAsia" w:ascii="等线" w:hAnsi="等线" w:eastAsia="等线"/>
                <w:sz w:val="21"/>
                <w:szCs w:val="21"/>
                <w:lang w:val="en-US" w:eastAsia="en-US"/>
              </w:rPr>
              <w:t>人民币大写：</w:t>
            </w:r>
          </w:p>
          <w:p>
            <w:pPr>
              <w:shd w:val="clear" w:color="auto" w:fill="FFFFFF"/>
              <w:snapToGrid w:val="0"/>
              <w:spacing w:line="360" w:lineRule="auto"/>
              <w:ind w:firstLine="210" w:firstLineChars="100"/>
              <w:jc w:val="both"/>
              <w:rPr>
                <w:rFonts w:hint="eastAsia"/>
              </w:rPr>
            </w:pPr>
            <w:r>
              <w:rPr>
                <w:rFonts w:hint="eastAsia" w:ascii="等线" w:hAnsi="等线" w:eastAsia="等线"/>
                <w:sz w:val="21"/>
                <w:szCs w:val="21"/>
                <w:u w:val="single"/>
                <w:lang w:eastAsia="zh-CN"/>
              </w:rPr>
              <w:t>人民币小写</w:t>
            </w:r>
            <w:r>
              <w:rPr>
                <w:rFonts w:hint="default" w:ascii="等线" w:hAnsi="等线"/>
                <w:sz w:val="21"/>
                <w:szCs w:val="21"/>
                <w:u w:val="single"/>
                <w:lang w:val="en-US" w:eastAsia="zh-CN"/>
              </w:rPr>
              <w:t>：</w:t>
            </w:r>
          </w:p>
        </w:tc>
      </w:tr>
    </w:tbl>
    <w:p>
      <w:pPr>
        <w:pStyle w:val="9"/>
        <w:tabs>
          <w:tab w:val="left" w:pos="6461"/>
          <w:tab w:val="left" w:pos="8556"/>
        </w:tabs>
        <w:spacing w:before="112" w:line="360" w:lineRule="auto"/>
        <w:ind w:right="327" w:firstLine="2940" w:firstLineChars="1400"/>
        <w:rPr>
          <w:rFonts w:hint="eastAsia" w:ascii="等线" w:hAnsi="等线"/>
          <w:szCs w:val="21"/>
          <w:u w:val="single"/>
          <w:lang w:val="zh-CN" w:bidi="zh-CN"/>
        </w:rPr>
      </w:pPr>
      <w:r>
        <w:rPr>
          <w:rFonts w:hint="eastAsia" w:ascii="等线" w:hAnsi="等线"/>
          <w:szCs w:val="21"/>
        </w:rPr>
        <w:t>供应商公章：</w:t>
      </w:r>
      <w:r>
        <w:rPr>
          <w:rFonts w:hint="eastAsia" w:ascii="等线" w:hAnsi="等线"/>
          <w:szCs w:val="21"/>
          <w:u w:val="single"/>
        </w:rPr>
        <w:t xml:space="preserve">    </w:t>
      </w:r>
      <w:r>
        <w:rPr>
          <w:rFonts w:hint="eastAsia" w:ascii="等线" w:hAnsi="等线"/>
          <w:szCs w:val="21"/>
          <w:u w:val="single"/>
        </w:rPr>
        <w:tab/>
      </w:r>
      <w:r>
        <w:rPr>
          <w:rFonts w:hint="eastAsia" w:ascii="等线" w:hAnsi="等线"/>
          <w:szCs w:val="21"/>
          <w:u w:val="single"/>
        </w:rPr>
        <w:t xml:space="preserve"> </w:t>
      </w:r>
    </w:p>
    <w:p>
      <w:pPr>
        <w:pStyle w:val="9"/>
        <w:tabs>
          <w:tab w:val="left" w:pos="6461"/>
          <w:tab w:val="left" w:pos="8556"/>
        </w:tabs>
        <w:spacing w:before="112" w:line="360" w:lineRule="auto"/>
        <w:ind w:right="327" w:firstLine="420"/>
        <w:jc w:val="right"/>
        <w:rPr>
          <w:rFonts w:hint="eastAsia" w:ascii="等线" w:hAnsi="等线"/>
          <w:szCs w:val="21"/>
          <w:u w:val="single"/>
        </w:rPr>
      </w:pPr>
      <w:r>
        <w:rPr>
          <w:rFonts w:hint="eastAsia" w:ascii="等线" w:hAnsi="等线"/>
          <w:szCs w:val="21"/>
        </w:rPr>
        <w:t>法定代表人或其委托代理人：</w:t>
      </w:r>
      <w:r>
        <w:rPr>
          <w:rFonts w:hint="eastAsia" w:ascii="等线" w:hAnsi="等线"/>
          <w:szCs w:val="21"/>
          <w:u w:val="single"/>
        </w:rPr>
        <w:t xml:space="preserve">              （签字或盖章）</w:t>
      </w:r>
    </w:p>
    <w:p>
      <w:pPr>
        <w:pStyle w:val="9"/>
        <w:tabs>
          <w:tab w:val="left" w:pos="6461"/>
          <w:tab w:val="left" w:pos="8556"/>
        </w:tabs>
        <w:spacing w:before="112" w:line="360" w:lineRule="auto"/>
        <w:ind w:right="327" w:firstLine="2940" w:firstLineChars="1400"/>
        <w:rPr>
          <w:rFonts w:hint="eastAsia" w:ascii="等线" w:hAnsi="等线" w:eastAsia="等线"/>
          <w:szCs w:val="21"/>
          <w:u w:val="none"/>
          <w:lang w:val="en-US" w:eastAsia="zh-CN"/>
        </w:rPr>
      </w:pPr>
      <w:r>
        <w:rPr>
          <w:rFonts w:hint="eastAsia"/>
          <w:szCs w:val="21"/>
          <w:u w:val="none"/>
          <w:lang w:val="en-US" w:eastAsia="zh-CN"/>
        </w:rPr>
        <w:t>日期：</w:t>
      </w:r>
      <w:r>
        <w:rPr>
          <w:rFonts w:hint="eastAsia" w:ascii="等线" w:hAnsi="等线"/>
          <w:szCs w:val="21"/>
          <w:u w:val="single"/>
        </w:rPr>
        <w:t xml:space="preserve">    </w:t>
      </w:r>
      <w:r>
        <w:rPr>
          <w:rFonts w:hint="eastAsia" w:ascii="等线" w:hAnsi="等线"/>
          <w:szCs w:val="21"/>
          <w:u w:val="single"/>
        </w:rPr>
        <w:tab/>
      </w:r>
      <w:r>
        <w:rPr>
          <w:rFonts w:hint="eastAsia" w:ascii="等线" w:hAnsi="等线"/>
          <w:szCs w:val="21"/>
          <w:u w:val="single"/>
        </w:rPr>
        <w:t xml:space="preserve"> </w:t>
      </w:r>
    </w:p>
    <w:p>
      <w:pPr>
        <w:spacing w:line="360" w:lineRule="auto"/>
        <w:ind w:right="210" w:rightChars="100" w:firstLine="420" w:firstLineChars="200"/>
        <w:rPr>
          <w:rFonts w:hint="eastAsia" w:ascii="宋体" w:hAnsi="宋体" w:eastAsia="宋体"/>
          <w:b/>
          <w:szCs w:val="21"/>
        </w:rPr>
      </w:pPr>
      <w:r>
        <w:rPr>
          <w:rFonts w:hint="eastAsia"/>
          <w:b/>
          <w:szCs w:val="21"/>
        </w:rPr>
        <w:t>注：1、本页《报价表》请供应商多准备几份带至谈判现场备填。</w:t>
      </w:r>
    </w:p>
    <w:p>
      <w:pPr>
        <w:numPr>
          <w:ilvl w:val="0"/>
          <w:numId w:val="6"/>
        </w:numPr>
        <w:spacing w:line="360" w:lineRule="auto"/>
        <w:ind w:right="210" w:rightChars="100" w:firstLine="420" w:firstLineChars="200"/>
        <w:rPr>
          <w:rFonts w:hint="eastAsia"/>
          <w:b/>
          <w:szCs w:val="21"/>
        </w:rPr>
      </w:pPr>
      <w:r>
        <w:rPr>
          <w:rFonts w:hint="eastAsia"/>
          <w:b/>
          <w:szCs w:val="21"/>
        </w:rPr>
        <w:t>考虑谈判报价的方便，供应商在填写最后承诺报价后，（第一次报价- 最后承诺报价）除以第一次报价后得出的优惠率视同为需求表中全部分项设备、工程量或服务的优惠浮动值（特定分项优惠除外），而不考虑措施项目清单和规 费税金清单的金额改变。此优惠率调整原则适用于合同内价格的计算及项目增减、变更时价格的计算。</w:t>
      </w:r>
    </w:p>
    <w:p>
      <w:pPr>
        <w:spacing w:line="360" w:lineRule="auto"/>
        <w:ind w:left="315" w:leftChars="150" w:right="210" w:rightChars="100" w:firstLine="420" w:firstLineChars="200"/>
      </w:pPr>
      <w:r>
        <w:rPr>
          <w:rFonts w:hint="eastAsia"/>
          <w:b/>
          <w:szCs w:val="21"/>
          <w:lang w:val="en-US" w:eastAsia="zh-CN"/>
        </w:rPr>
        <w:t>3、</w:t>
      </w:r>
      <w:r>
        <w:rPr>
          <w:rFonts w:hint="eastAsia"/>
          <w:b/>
          <w:szCs w:val="21"/>
        </w:rPr>
        <w:t>投标人的投标单价不得高于或等于招标文件规定的招标控制价</w:t>
      </w:r>
      <w:r>
        <w:rPr>
          <w:rFonts w:hint="eastAsia"/>
          <w:b/>
          <w:szCs w:val="21"/>
          <w:lang w:eastAsia="zh-CN"/>
        </w:rPr>
        <w:t>。</w:t>
      </w:r>
    </w:p>
    <w:p>
      <w:pPr>
        <w:pStyle w:val="2"/>
        <w:ind w:left="0" w:leftChars="0" w:firstLine="0" w:firstLineChars="0"/>
      </w:pPr>
    </w:p>
    <w:p>
      <w:pPr>
        <w:spacing w:line="300" w:lineRule="auto"/>
        <w:ind w:firstLine="2891" w:firstLineChars="800"/>
        <w:rPr>
          <w:rFonts w:ascii="仿宋" w:hAnsi="仿宋" w:eastAsia="仿宋" w:cs="Arial"/>
          <w:b/>
          <w:bCs/>
          <w:kern w:val="0"/>
          <w:sz w:val="36"/>
          <w:szCs w:val="36"/>
          <w:lang w:val="zh-CN" w:bidi="zh-CN"/>
        </w:rPr>
      </w:pPr>
      <w:r>
        <w:rPr>
          <w:rFonts w:hint="eastAsia" w:ascii="仿宋" w:hAnsi="仿宋" w:eastAsia="仿宋" w:cs="Arial"/>
          <w:b/>
          <w:bCs/>
          <w:kern w:val="0"/>
          <w:sz w:val="36"/>
          <w:szCs w:val="36"/>
          <w:lang w:bidi="zh-CN"/>
        </w:rPr>
        <w:t>四、</w:t>
      </w:r>
      <w:r>
        <w:rPr>
          <w:rFonts w:hint="eastAsia" w:ascii="仿宋" w:hAnsi="仿宋" w:eastAsia="仿宋" w:cs="Arial"/>
          <w:b/>
          <w:bCs/>
          <w:kern w:val="0"/>
          <w:sz w:val="36"/>
          <w:szCs w:val="36"/>
          <w:lang w:val="zh-CN" w:bidi="zh-CN"/>
        </w:rPr>
        <w:t>投标人诚信承诺书</w:t>
      </w:r>
    </w:p>
    <w:p>
      <w:pPr>
        <w:pStyle w:val="40"/>
        <w:spacing w:line="360" w:lineRule="auto"/>
        <w:rPr>
          <w:rFonts w:ascii="宋体" w:hAnsi="宋体" w:eastAsia="宋体" w:cs="宋体"/>
          <w:sz w:val="30"/>
          <w:szCs w:val="30"/>
          <w:lang w:val="zh-CN" w:bidi="zh-CN"/>
        </w:rPr>
      </w:pPr>
      <w:r>
        <w:rPr>
          <w:rFonts w:hint="eastAsia" w:ascii="宋体" w:hAnsi="宋体" w:eastAsia="宋体" w:cs="宋体"/>
          <w:sz w:val="30"/>
          <w:szCs w:val="30"/>
          <w:lang w:val="zh-CN" w:bidi="zh-CN"/>
        </w:rPr>
        <w:t>我单位参加本次投标，郑重承诺如下：</w:t>
      </w:r>
    </w:p>
    <w:p>
      <w:pPr>
        <w:pStyle w:val="40"/>
        <w:spacing w:line="360" w:lineRule="auto"/>
        <w:rPr>
          <w:rFonts w:ascii="宋体" w:hAnsi="宋体" w:eastAsia="宋体" w:cs="宋体"/>
          <w:sz w:val="30"/>
          <w:szCs w:val="30"/>
          <w:lang w:val="zh-CN" w:bidi="zh-CN"/>
        </w:rPr>
      </w:pPr>
      <w:r>
        <w:rPr>
          <w:rFonts w:hint="eastAsia" w:ascii="宋体" w:hAnsi="宋体" w:eastAsia="宋体" w:cs="宋体"/>
          <w:sz w:val="30"/>
          <w:szCs w:val="30"/>
          <w:lang w:val="zh-CN" w:bidi="zh-CN"/>
        </w:rPr>
        <w:t xml:space="preserve">    1. 本次投标提供的所有资料都是真实有效、准确完整的，如发现提供虚假资料或与事实不符，同意取消投标和中标候选人资格。</w:t>
      </w:r>
    </w:p>
    <w:p>
      <w:pPr>
        <w:pStyle w:val="40"/>
        <w:spacing w:line="360" w:lineRule="auto"/>
        <w:ind w:firstLine="420"/>
        <w:rPr>
          <w:rFonts w:ascii="宋体" w:hAnsi="宋体" w:eastAsia="宋体" w:cs="宋体"/>
          <w:sz w:val="30"/>
          <w:szCs w:val="30"/>
          <w:lang w:val="zh-CN" w:bidi="zh-CN"/>
        </w:rPr>
      </w:pPr>
      <w:r>
        <w:rPr>
          <w:rFonts w:hint="eastAsia" w:ascii="宋体" w:hAnsi="宋体" w:eastAsia="宋体" w:cs="宋体"/>
          <w:sz w:val="30"/>
          <w:szCs w:val="30"/>
          <w:lang w:val="zh-CN" w:bidi="zh-CN"/>
        </w:rPr>
        <w:t>2．本次投标绝无资质挂靠、串标、围标情形，若经查证属实，同意取消投标和中标候选人资格并承担相应的法律责任。</w:t>
      </w:r>
    </w:p>
    <w:p>
      <w:pPr>
        <w:pStyle w:val="40"/>
        <w:spacing w:line="360" w:lineRule="auto"/>
        <w:ind w:firstLine="420"/>
        <w:rPr>
          <w:rFonts w:ascii="宋体" w:hAnsi="宋体" w:eastAsia="宋体" w:cs="宋体"/>
          <w:sz w:val="30"/>
          <w:szCs w:val="30"/>
          <w:lang w:val="zh-CN" w:bidi="zh-CN"/>
        </w:rPr>
      </w:pPr>
      <w:r>
        <w:rPr>
          <w:rFonts w:hint="eastAsia" w:ascii="宋体" w:hAnsi="宋体" w:eastAsia="宋体" w:cs="宋体"/>
          <w:sz w:val="30"/>
          <w:szCs w:val="30"/>
          <w:lang w:val="zh-CN" w:bidi="zh-CN"/>
        </w:rPr>
        <w:t xml:space="preserve"> </w:t>
      </w:r>
      <w:r>
        <w:rPr>
          <w:rFonts w:hint="eastAsia" w:ascii="宋体" w:hAnsi="宋体" w:eastAsia="宋体" w:cs="宋体"/>
          <w:sz w:val="30"/>
          <w:szCs w:val="30"/>
          <w:lang w:bidi="zh-CN"/>
        </w:rPr>
        <w:t>3</w:t>
      </w:r>
      <w:r>
        <w:rPr>
          <w:rFonts w:hint="eastAsia" w:ascii="宋体" w:hAnsi="宋体" w:eastAsia="宋体" w:cs="宋体"/>
          <w:sz w:val="30"/>
          <w:szCs w:val="30"/>
          <w:lang w:val="zh-CN" w:bidi="zh-CN"/>
        </w:rPr>
        <w:t>．本次招标如我单位为中标候选人，除不可抗力外，决不因任何其它原因放弃中标候选人资格，否则承担相应法律责任。</w:t>
      </w:r>
    </w:p>
    <w:p>
      <w:pPr>
        <w:pStyle w:val="40"/>
        <w:spacing w:line="360" w:lineRule="auto"/>
        <w:ind w:firstLine="420"/>
        <w:rPr>
          <w:rFonts w:ascii="宋体" w:hAnsi="宋体" w:eastAsia="宋体" w:cs="宋体"/>
          <w:sz w:val="30"/>
          <w:szCs w:val="30"/>
          <w:lang w:val="zh-CN" w:bidi="zh-CN"/>
        </w:rPr>
      </w:pPr>
      <w:r>
        <w:rPr>
          <w:rFonts w:hint="eastAsia" w:ascii="宋体" w:hAnsi="宋体" w:eastAsia="宋体" w:cs="宋体"/>
          <w:sz w:val="30"/>
          <w:szCs w:val="30"/>
          <w:lang w:bidi="zh-CN"/>
        </w:rPr>
        <w:t>4</w:t>
      </w:r>
      <w:r>
        <w:rPr>
          <w:rFonts w:hint="eastAsia" w:ascii="宋体" w:hAnsi="宋体" w:eastAsia="宋体" w:cs="宋体"/>
          <w:sz w:val="30"/>
          <w:szCs w:val="30"/>
          <w:lang w:val="zh-CN" w:bidi="zh-CN"/>
        </w:rPr>
        <w:t>、我单位中标后，严格按照竞争性谈判文件和投标文件的约定进行签订合同，否则承担相应的责任。</w:t>
      </w:r>
    </w:p>
    <w:p>
      <w:pPr>
        <w:spacing w:line="400" w:lineRule="exact"/>
        <w:ind w:firstLine="600" w:firstLineChars="200"/>
        <w:outlineLvl w:val="3"/>
        <w:rPr>
          <w:rFonts w:ascii="宋体" w:hAnsi="宋体" w:eastAsia="宋体" w:cs="宋体"/>
          <w:kern w:val="0"/>
          <w:sz w:val="30"/>
          <w:szCs w:val="30"/>
          <w:lang w:val="zh-CN" w:bidi="zh-CN"/>
        </w:rPr>
      </w:pPr>
      <w:r>
        <w:rPr>
          <w:rFonts w:hint="eastAsia" w:ascii="宋体" w:hAnsi="宋体" w:eastAsia="宋体" w:cs="宋体"/>
          <w:kern w:val="0"/>
          <w:sz w:val="30"/>
          <w:szCs w:val="30"/>
          <w:lang w:bidi="zh-CN"/>
        </w:rPr>
        <w:t>5</w:t>
      </w:r>
      <w:r>
        <w:rPr>
          <w:rFonts w:hint="eastAsia" w:ascii="宋体" w:hAnsi="宋体" w:eastAsia="宋体" w:cs="宋体"/>
          <w:kern w:val="0"/>
          <w:sz w:val="30"/>
          <w:szCs w:val="30"/>
          <w:lang w:val="zh-CN" w:bidi="zh-CN"/>
        </w:rPr>
        <w:t>、我单位若达不到招标公告投标人资格要求条件参与投标的，同意视为弄虚作假进行处理。</w:t>
      </w:r>
    </w:p>
    <w:p>
      <w:pPr>
        <w:pStyle w:val="40"/>
        <w:spacing w:line="360" w:lineRule="auto"/>
        <w:ind w:firstLine="420"/>
        <w:rPr>
          <w:rFonts w:ascii="宋体" w:hAnsi="宋体" w:eastAsia="宋体" w:cs="宋体"/>
          <w:sz w:val="30"/>
          <w:szCs w:val="30"/>
          <w:lang w:val="zh-CN" w:bidi="zh-CN"/>
        </w:rPr>
      </w:pPr>
      <w:r>
        <w:rPr>
          <w:rFonts w:hint="eastAsia" w:ascii="宋体" w:hAnsi="宋体" w:eastAsia="宋体" w:cs="宋体"/>
          <w:sz w:val="30"/>
          <w:szCs w:val="30"/>
          <w:lang w:val="zh-CN" w:bidi="zh-CN"/>
        </w:rPr>
        <w:t>出现上述情形之一的，我方同意投标保证金不予退还和一定期限内不参与</w:t>
      </w:r>
      <w:r>
        <w:rPr>
          <w:rFonts w:hint="eastAsia" w:ascii="宋体" w:hAnsi="宋体" w:eastAsia="宋体" w:cs="宋体"/>
          <w:sz w:val="30"/>
          <w:szCs w:val="30"/>
          <w:lang w:bidi="zh-CN"/>
        </w:rPr>
        <w:t>阜阳市第五人民医院</w:t>
      </w:r>
      <w:r>
        <w:rPr>
          <w:rFonts w:hint="eastAsia" w:ascii="宋体" w:hAnsi="宋体" w:eastAsia="宋体" w:cs="宋体"/>
          <w:sz w:val="30"/>
          <w:szCs w:val="30"/>
          <w:lang w:val="zh-CN" w:bidi="zh-CN"/>
        </w:rPr>
        <w:t>交易活动，愿意接受处罚并承担所有经济损失和法律责任。</w:t>
      </w:r>
    </w:p>
    <w:p>
      <w:pPr>
        <w:pStyle w:val="40"/>
        <w:spacing w:line="360" w:lineRule="auto"/>
        <w:ind w:firstLine="420"/>
        <w:rPr>
          <w:rFonts w:ascii="宋体" w:hAnsi="宋体" w:eastAsia="宋体" w:cs="宋体"/>
          <w:sz w:val="30"/>
          <w:szCs w:val="30"/>
          <w:lang w:val="zh-CN" w:bidi="zh-CN"/>
        </w:rPr>
      </w:pPr>
    </w:p>
    <w:p>
      <w:pPr>
        <w:pStyle w:val="40"/>
        <w:spacing w:line="360" w:lineRule="auto"/>
        <w:ind w:right="55" w:firstLine="420"/>
        <w:jc w:val="center"/>
        <w:rPr>
          <w:rFonts w:ascii="宋体" w:hAnsi="宋体" w:eastAsia="宋体" w:cs="宋体"/>
          <w:sz w:val="30"/>
          <w:szCs w:val="30"/>
          <w:lang w:val="zh-CN" w:bidi="zh-CN"/>
        </w:rPr>
      </w:pPr>
      <w:r>
        <w:rPr>
          <w:rFonts w:hint="eastAsia" w:ascii="宋体" w:hAnsi="宋体" w:eastAsia="宋体" w:cs="宋体"/>
          <w:sz w:val="30"/>
          <w:szCs w:val="30"/>
          <w:lang w:bidi="zh-CN"/>
        </w:rPr>
        <w:t xml:space="preserve">   </w:t>
      </w:r>
      <w:r>
        <w:rPr>
          <w:rFonts w:hint="eastAsia" w:ascii="宋体" w:hAnsi="宋体" w:eastAsia="宋体" w:cs="宋体"/>
          <w:sz w:val="30"/>
          <w:szCs w:val="30"/>
          <w:lang w:val="zh-CN" w:bidi="zh-CN"/>
        </w:rPr>
        <w:t>供应商：（盖单位章）</w:t>
      </w:r>
    </w:p>
    <w:p>
      <w:pPr>
        <w:pStyle w:val="40"/>
        <w:spacing w:line="360" w:lineRule="auto"/>
        <w:ind w:right="420" w:firstLine="420"/>
        <w:jc w:val="right"/>
        <w:rPr>
          <w:rFonts w:ascii="宋体" w:hAnsi="宋体" w:eastAsia="宋体" w:cs="宋体"/>
          <w:sz w:val="30"/>
          <w:szCs w:val="30"/>
          <w:lang w:val="zh-CN" w:bidi="zh-CN"/>
        </w:rPr>
      </w:pPr>
      <w:r>
        <w:rPr>
          <w:rFonts w:hint="eastAsia" w:ascii="宋体" w:hAnsi="宋体" w:eastAsia="宋体" w:cs="宋体"/>
          <w:sz w:val="30"/>
          <w:szCs w:val="30"/>
          <w:lang w:val="zh-CN" w:bidi="zh-CN"/>
        </w:rPr>
        <w:t xml:space="preserve">                       法定代表人或其委托代理人：（签字或盖章）</w:t>
      </w:r>
    </w:p>
    <w:p>
      <w:pPr>
        <w:pStyle w:val="40"/>
        <w:spacing w:line="360" w:lineRule="auto"/>
        <w:ind w:firstLine="420"/>
        <w:jc w:val="center"/>
        <w:rPr>
          <w:rFonts w:ascii="宋体" w:hAnsi="宋体" w:eastAsia="宋体" w:cs="宋体"/>
          <w:sz w:val="30"/>
          <w:szCs w:val="30"/>
          <w:lang w:val="zh-CN" w:bidi="zh-CN"/>
        </w:rPr>
      </w:pPr>
      <w:r>
        <w:rPr>
          <w:rFonts w:hint="eastAsia" w:ascii="宋体" w:hAnsi="宋体" w:eastAsia="宋体" w:cs="宋体"/>
          <w:sz w:val="30"/>
          <w:szCs w:val="30"/>
          <w:lang w:val="zh-CN" w:bidi="zh-CN"/>
        </w:rPr>
        <w:t xml:space="preserve">                                  </w:t>
      </w:r>
    </w:p>
    <w:p>
      <w:pPr>
        <w:rPr>
          <w:rFonts w:ascii="宋体" w:hAnsi="宋体" w:eastAsia="宋体" w:cs="宋体"/>
          <w:kern w:val="0"/>
          <w:sz w:val="30"/>
          <w:szCs w:val="30"/>
          <w:lang w:val="zh-CN" w:bidi="zh-CN"/>
        </w:rPr>
      </w:pPr>
      <w:r>
        <w:rPr>
          <w:rFonts w:hint="eastAsia" w:ascii="宋体" w:hAnsi="宋体" w:eastAsia="宋体" w:cs="宋体"/>
          <w:kern w:val="0"/>
          <w:sz w:val="30"/>
          <w:szCs w:val="30"/>
          <w:lang w:val="zh-CN" w:bidi="zh-CN"/>
        </w:rPr>
        <w:t xml:space="preserve">                                        年    月    日</w:t>
      </w:r>
    </w:p>
    <w:p>
      <w:pPr>
        <w:pStyle w:val="40"/>
        <w:spacing w:line="360" w:lineRule="auto"/>
        <w:ind w:firstLine="3150"/>
        <w:jc w:val="right"/>
        <w:rPr>
          <w:rFonts w:ascii="宋体" w:hAnsi="宋体" w:cs="宋体"/>
          <w:sz w:val="30"/>
          <w:szCs w:val="30"/>
        </w:rPr>
      </w:pPr>
      <w:r>
        <w:rPr>
          <w:rFonts w:hint="eastAsia" w:ascii="仿宋" w:hAnsi="仿宋" w:eastAsia="仿宋" w:cs="Arial"/>
          <w:sz w:val="30"/>
          <w:szCs w:val="30"/>
          <w:lang w:val="zh-CN" w:bidi="zh-CN"/>
        </w:rPr>
        <w:t xml:space="preserve"> </w:t>
      </w:r>
    </w:p>
    <w:p>
      <w:pPr>
        <w:spacing w:line="300" w:lineRule="auto"/>
        <w:jc w:val="center"/>
        <w:rPr>
          <w:rFonts w:ascii="仿宋" w:hAnsi="仿宋" w:eastAsia="仿宋" w:cs="Arial"/>
          <w:b/>
          <w:bCs/>
          <w:kern w:val="0"/>
          <w:sz w:val="36"/>
          <w:szCs w:val="36"/>
          <w:lang w:bidi="zh-CN"/>
        </w:rPr>
      </w:pPr>
      <w:r>
        <w:rPr>
          <w:rFonts w:hint="eastAsia" w:ascii="仿宋" w:hAnsi="仿宋" w:eastAsia="仿宋" w:cs="Arial"/>
          <w:b/>
          <w:bCs/>
          <w:kern w:val="0"/>
          <w:sz w:val="36"/>
          <w:szCs w:val="36"/>
          <w:lang w:bidi="zh-CN"/>
        </w:rPr>
        <w:t>五、投标人简介</w:t>
      </w:r>
    </w:p>
    <w:p>
      <w:pPr>
        <w:pStyle w:val="2"/>
        <w:ind w:firstLine="0" w:firstLineChars="0"/>
      </w:pPr>
      <w:r>
        <w:rPr>
          <w:rFonts w:hint="eastAsia"/>
        </w:rPr>
        <w:t xml:space="preserve"> </w:t>
      </w:r>
      <w:r>
        <w:t xml:space="preserve">   </w:t>
      </w: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rPr>
          <w:rFonts w:hint="eastAsia" w:ascii="仿宋" w:hAnsi="仿宋" w:eastAsia="仿宋" w:cs="Arial"/>
          <w:b/>
          <w:bCs/>
          <w:kern w:val="0"/>
          <w:sz w:val="36"/>
          <w:szCs w:val="36"/>
          <w:lang w:val="en-US" w:eastAsia="zh-CN" w:bidi="zh-CN"/>
        </w:rPr>
      </w:pPr>
      <w:r>
        <w:rPr>
          <w:rFonts w:hint="eastAsia"/>
        </w:rPr>
        <w:t xml:space="preserve"> </w:t>
      </w:r>
      <w:r>
        <w:t xml:space="preserve">                 </w:t>
      </w:r>
      <w:r>
        <w:rPr>
          <w:rFonts w:hint="eastAsia" w:ascii="仿宋" w:hAnsi="仿宋" w:eastAsia="仿宋" w:cs="Arial"/>
          <w:b/>
          <w:bCs/>
          <w:kern w:val="0"/>
          <w:sz w:val="36"/>
          <w:szCs w:val="36"/>
          <w:lang w:val="en-US" w:eastAsia="zh-CN" w:bidi="zh-CN"/>
        </w:rPr>
        <w:t xml:space="preserve">   六、售后服务</w:t>
      </w:r>
    </w:p>
    <w:p>
      <w:pPr>
        <w:pStyle w:val="2"/>
        <w:ind w:firstLine="0" w:firstLineChars="0"/>
        <w:rPr>
          <w:rFonts w:hint="eastAsia" w:ascii="仿宋" w:hAnsi="仿宋" w:eastAsia="仿宋" w:cs="Arial"/>
          <w:b/>
          <w:bCs/>
          <w:kern w:val="0"/>
          <w:sz w:val="36"/>
          <w:szCs w:val="36"/>
          <w:lang w:val="en-US" w:eastAsia="zh-CN" w:bidi="zh-CN"/>
        </w:rPr>
      </w:pPr>
      <w:r>
        <w:rPr>
          <w:rFonts w:hint="eastAsia" w:ascii="仿宋" w:hAnsi="仿宋" w:eastAsia="仿宋" w:cs="Arial"/>
          <w:b/>
          <w:bCs/>
          <w:kern w:val="0"/>
          <w:sz w:val="36"/>
          <w:szCs w:val="36"/>
          <w:lang w:val="en-US" w:eastAsia="zh-CN" w:bidi="zh-CN"/>
        </w:rPr>
        <w:t>（格式自拟）</w:t>
      </w: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pStyle w:val="2"/>
        <w:ind w:firstLine="0" w:firstLineChars="0"/>
      </w:pPr>
    </w:p>
    <w:p>
      <w:pPr>
        <w:jc w:val="center"/>
        <w:rPr>
          <w:rFonts w:ascii="宋体" w:hAnsi="宋体" w:eastAsia="宋体" w:cs="宋体"/>
          <w:kern w:val="0"/>
          <w:sz w:val="30"/>
          <w:szCs w:val="30"/>
          <w:lang w:bidi="zh-CN"/>
        </w:rPr>
      </w:pPr>
      <w:r>
        <w:rPr>
          <w:rFonts w:hint="eastAsia" w:ascii="宋体" w:hAnsi="宋体" w:eastAsia="宋体" w:cs="宋体"/>
          <w:kern w:val="0"/>
          <w:sz w:val="30"/>
          <w:szCs w:val="30"/>
          <w:lang w:bidi="zh-CN"/>
        </w:rPr>
        <w:t>招标人、采购代理单位意见</w:t>
      </w:r>
    </w:p>
    <w:tbl>
      <w:tblPr>
        <w:tblStyle w:val="16"/>
        <w:tblW w:w="888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83" w:type="dxa"/>
          </w:tcPr>
          <w:p>
            <w:pPr>
              <w:rPr>
                <w:rFonts w:ascii="宋体" w:hAnsi="宋体" w:eastAsia="宋体" w:cs="宋体"/>
                <w:kern w:val="0"/>
                <w:sz w:val="30"/>
                <w:szCs w:val="30"/>
                <w:lang w:bidi="zh-CN"/>
              </w:rPr>
            </w:pPr>
          </w:p>
          <w:p>
            <w:r>
              <w:rPr>
                <w:rFonts w:hint="eastAsia" w:ascii="宋体" w:hAnsi="宋体" w:eastAsia="宋体" w:cs="宋体"/>
                <w:kern w:val="0"/>
                <w:sz w:val="30"/>
                <w:szCs w:val="30"/>
                <w:lang w:bidi="zh-CN"/>
              </w:rPr>
              <w:t>本次招标工程的招标工作及竞争性谈判文件，我们确认。</w:t>
            </w:r>
          </w:p>
          <w:p>
            <w:pPr>
              <w:rPr>
                <w:rFonts w:ascii="宋体" w:hAnsi="宋体" w:eastAsia="宋体" w:cs="宋体"/>
                <w:kern w:val="0"/>
                <w:sz w:val="30"/>
                <w:szCs w:val="30"/>
                <w:lang w:bidi="zh-CN"/>
              </w:rPr>
            </w:pPr>
            <w:r>
              <w:rPr>
                <w:rFonts w:hint="eastAsia" w:ascii="宋体" w:hAnsi="宋体" w:eastAsia="宋体" w:cs="宋体"/>
                <w:kern w:val="0"/>
                <w:sz w:val="30"/>
                <w:szCs w:val="30"/>
                <w:lang w:bidi="zh-CN"/>
              </w:rPr>
              <w:t>招标人：阜阳市第五人民医院</w:t>
            </w:r>
          </w:p>
          <w:p>
            <w:pPr>
              <w:rPr>
                <w:rFonts w:ascii="宋体" w:hAnsi="宋体" w:eastAsia="宋体" w:cs="宋体"/>
                <w:kern w:val="0"/>
                <w:sz w:val="30"/>
                <w:szCs w:val="30"/>
                <w:lang w:bidi="zh-CN"/>
              </w:rPr>
            </w:pPr>
            <w:r>
              <w:rPr>
                <w:rFonts w:hint="eastAsia" w:ascii="宋体" w:hAnsi="宋体" w:eastAsia="宋体" w:cs="宋体"/>
                <w:kern w:val="0"/>
                <w:sz w:val="30"/>
                <w:szCs w:val="30"/>
                <w:lang w:bidi="zh-CN"/>
              </w:rPr>
              <w:t>联系人：丰文</w:t>
            </w:r>
          </w:p>
          <w:p>
            <w:pPr>
              <w:rPr>
                <w:rFonts w:ascii="宋体" w:hAnsi="宋体" w:eastAsia="宋体" w:cs="宋体"/>
                <w:kern w:val="0"/>
                <w:sz w:val="30"/>
                <w:szCs w:val="30"/>
                <w:lang w:bidi="zh-CN"/>
              </w:rPr>
            </w:pPr>
            <w:r>
              <w:rPr>
                <w:rFonts w:hint="eastAsia" w:ascii="宋体" w:hAnsi="宋体" w:eastAsia="宋体" w:cs="宋体"/>
                <w:kern w:val="0"/>
                <w:sz w:val="30"/>
                <w:szCs w:val="30"/>
                <w:lang w:bidi="zh-CN"/>
              </w:rPr>
              <w:t>电  话：</w:t>
            </w:r>
            <w:r>
              <w:rPr>
                <w:rFonts w:hint="eastAsia" w:ascii="宋体" w:hAnsi="宋体" w:eastAsia="宋体" w:cs="宋体"/>
                <w:kern w:val="0"/>
                <w:sz w:val="30"/>
                <w:szCs w:val="30"/>
                <w:lang w:val="en-US" w:bidi="zh-CN"/>
              </w:rPr>
              <w:t>19955861711</w:t>
            </w:r>
            <w:r>
              <w:rPr>
                <w:rFonts w:hint="eastAsia" w:ascii="宋体" w:hAnsi="宋体" w:eastAsia="宋体" w:cs="宋体"/>
                <w:kern w:val="0"/>
                <w:sz w:val="30"/>
                <w:szCs w:val="30"/>
                <w:lang w:bidi="zh-CN"/>
              </w:rPr>
              <w:t xml:space="preserve">                                         </w:t>
            </w:r>
          </w:p>
          <w:p>
            <w:pPr>
              <w:rPr>
                <w:rFonts w:ascii="宋体" w:hAnsi="宋体" w:eastAsia="宋体" w:cs="宋体"/>
                <w:kern w:val="0"/>
                <w:sz w:val="30"/>
                <w:szCs w:val="30"/>
                <w:lang w:bidi="zh-CN"/>
              </w:rPr>
            </w:pPr>
          </w:p>
          <w:p>
            <w:pPr>
              <w:jc w:val="right"/>
              <w:rPr>
                <w:rFonts w:ascii="宋体" w:hAnsi="宋体" w:eastAsia="宋体" w:cs="宋体"/>
                <w:kern w:val="0"/>
                <w:sz w:val="30"/>
                <w:szCs w:val="30"/>
                <w:lang w:bidi="zh-CN"/>
              </w:rPr>
            </w:pPr>
            <w:r>
              <w:rPr>
                <w:rFonts w:hint="eastAsia" w:ascii="宋体" w:hAnsi="宋体" w:eastAsia="宋体" w:cs="宋体"/>
                <w:kern w:val="0"/>
                <w:sz w:val="30"/>
                <w:szCs w:val="30"/>
                <w:lang w:bidi="zh-CN"/>
              </w:rPr>
              <w:t>（单位盖章）</w:t>
            </w:r>
          </w:p>
          <w:p>
            <w:pPr>
              <w:wordWrap w:val="0"/>
              <w:jc w:val="right"/>
              <w:rPr>
                <w:rFonts w:ascii="宋体" w:hAnsi="宋体" w:eastAsia="宋体" w:cs="宋体"/>
                <w:kern w:val="0"/>
                <w:sz w:val="30"/>
                <w:szCs w:val="30"/>
                <w:lang w:bidi="zh-CN"/>
              </w:rPr>
            </w:pPr>
            <w:r>
              <w:rPr>
                <w:rFonts w:hint="eastAsia" w:ascii="宋体" w:hAnsi="宋体" w:eastAsia="宋体" w:cs="宋体"/>
                <w:kern w:val="0"/>
                <w:sz w:val="30"/>
                <w:szCs w:val="30"/>
                <w:lang w:bidi="zh-CN"/>
              </w:rPr>
              <w:t>2020年8月</w:t>
            </w:r>
            <w:r>
              <w:rPr>
                <w:rFonts w:hint="eastAsia" w:cs="宋体"/>
                <w:kern w:val="0"/>
                <w:sz w:val="30"/>
                <w:szCs w:val="30"/>
                <w:lang w:bidi="zh-CN"/>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6" w:hRule="atLeast"/>
        </w:trPr>
        <w:tc>
          <w:tcPr>
            <w:tcW w:w="8883" w:type="dxa"/>
          </w:tcPr>
          <w:p>
            <w:pPr>
              <w:pStyle w:val="2"/>
              <w:ind w:firstLine="0" w:firstLineChars="0"/>
              <w:rPr>
                <w:rFonts w:hAnsi="宋体" w:eastAsia="宋体" w:cs="宋体"/>
                <w:kern w:val="0"/>
                <w:sz w:val="30"/>
                <w:szCs w:val="30"/>
                <w:lang w:bidi="zh-CN"/>
              </w:rPr>
            </w:pPr>
          </w:p>
          <w:p>
            <w:pPr>
              <w:pStyle w:val="2"/>
              <w:ind w:firstLine="0" w:firstLineChars="0"/>
              <w:rPr>
                <w:rFonts w:hAnsi="宋体" w:eastAsia="宋体" w:cs="宋体"/>
                <w:kern w:val="0"/>
                <w:sz w:val="30"/>
                <w:szCs w:val="30"/>
                <w:lang w:bidi="zh-CN"/>
              </w:rPr>
            </w:pPr>
            <w:r>
              <w:rPr>
                <w:rFonts w:hint="eastAsia" w:hAnsi="宋体" w:eastAsia="宋体" w:cs="宋体"/>
                <w:kern w:val="0"/>
                <w:sz w:val="30"/>
                <w:szCs w:val="30"/>
                <w:lang w:bidi="zh-CN"/>
              </w:rPr>
              <w:t>采购代理机构：</w:t>
            </w:r>
            <w:r>
              <w:rPr>
                <w:rFonts w:hint="default" w:hAnsi="宋体" w:eastAsia="宋体" w:cs="宋体"/>
                <w:kern w:val="0"/>
                <w:sz w:val="30"/>
                <w:szCs w:val="30"/>
                <w:lang w:val="en-US" w:bidi="zh-CN"/>
              </w:rPr>
              <w:t>陕西万隆金剑工程管理咨询有限公司</w:t>
            </w:r>
            <w:r>
              <w:rPr>
                <w:rFonts w:hint="eastAsia" w:hAnsi="宋体" w:eastAsia="宋体" w:cs="宋体"/>
                <w:kern w:val="0"/>
                <w:sz w:val="30"/>
                <w:szCs w:val="30"/>
                <w:lang w:bidi="zh-CN"/>
              </w:rPr>
              <w:t xml:space="preserve">                             </w:t>
            </w:r>
          </w:p>
          <w:p>
            <w:pPr>
              <w:pStyle w:val="2"/>
              <w:ind w:firstLine="0" w:firstLineChars="0"/>
              <w:rPr>
                <w:rFonts w:hAnsi="宋体" w:eastAsia="宋体" w:cs="宋体"/>
                <w:kern w:val="0"/>
                <w:sz w:val="30"/>
                <w:szCs w:val="30"/>
                <w:lang w:bidi="zh-CN"/>
              </w:rPr>
            </w:pPr>
            <w:r>
              <w:rPr>
                <w:rFonts w:hint="eastAsia" w:hAnsi="宋体" w:eastAsia="宋体" w:cs="宋体"/>
                <w:kern w:val="0"/>
                <w:sz w:val="30"/>
                <w:szCs w:val="30"/>
                <w:lang w:bidi="zh-CN"/>
              </w:rPr>
              <w:t>联系人：</w:t>
            </w:r>
            <w:r>
              <w:rPr>
                <w:rFonts w:hint="default" w:hAnsi="宋体" w:eastAsia="宋体" w:cs="宋体"/>
                <w:kern w:val="0"/>
                <w:sz w:val="30"/>
                <w:szCs w:val="30"/>
                <w:lang w:val="en-US" w:bidi="zh-CN"/>
              </w:rPr>
              <w:t>黄工</w:t>
            </w:r>
            <w:r>
              <w:rPr>
                <w:rFonts w:hint="eastAsia" w:hAnsi="宋体" w:eastAsia="宋体" w:cs="宋体"/>
                <w:kern w:val="0"/>
                <w:sz w:val="30"/>
                <w:szCs w:val="30"/>
                <w:lang w:bidi="zh-CN"/>
              </w:rPr>
              <w:t xml:space="preserve">                            </w:t>
            </w:r>
          </w:p>
          <w:p>
            <w:pPr>
              <w:pStyle w:val="2"/>
              <w:ind w:firstLine="0" w:firstLineChars="0"/>
              <w:rPr>
                <w:rFonts w:hAnsi="宋体" w:eastAsia="宋体" w:cs="宋体"/>
                <w:kern w:val="0"/>
                <w:sz w:val="30"/>
                <w:szCs w:val="30"/>
                <w:lang w:bidi="zh-CN"/>
              </w:rPr>
            </w:pPr>
            <w:r>
              <w:rPr>
                <w:rFonts w:hint="eastAsia" w:hAnsi="宋体" w:eastAsia="宋体" w:cs="宋体"/>
                <w:kern w:val="0"/>
                <w:sz w:val="30"/>
                <w:szCs w:val="30"/>
                <w:lang w:bidi="zh-CN"/>
              </w:rPr>
              <w:t>电</w:t>
            </w:r>
            <w:r>
              <w:rPr>
                <w:rFonts w:hint="default" w:hAnsi="宋体" w:eastAsia="宋体" w:cs="宋体"/>
                <w:kern w:val="0"/>
                <w:sz w:val="30"/>
                <w:szCs w:val="30"/>
                <w:lang w:val="en-US" w:bidi="zh-CN"/>
              </w:rPr>
              <w:t xml:space="preserve">  </w:t>
            </w:r>
            <w:r>
              <w:rPr>
                <w:rFonts w:hint="eastAsia" w:hAnsi="宋体" w:eastAsia="宋体" w:cs="宋体"/>
                <w:kern w:val="0"/>
                <w:sz w:val="30"/>
                <w:szCs w:val="30"/>
                <w:lang w:bidi="zh-CN"/>
              </w:rPr>
              <w:t>话：</w:t>
            </w:r>
            <w:r>
              <w:rPr>
                <w:rFonts w:hint="default" w:hAnsi="宋体" w:eastAsia="宋体" w:cs="宋体"/>
                <w:kern w:val="0"/>
                <w:sz w:val="30"/>
                <w:szCs w:val="30"/>
                <w:lang w:val="en-US" w:bidi="zh-CN"/>
              </w:rPr>
              <w:t>18226298772</w:t>
            </w:r>
          </w:p>
          <w:p>
            <w:pPr>
              <w:pStyle w:val="2"/>
              <w:ind w:firstLine="600"/>
              <w:rPr>
                <w:rFonts w:hAnsi="宋体" w:eastAsia="宋体" w:cs="宋体"/>
                <w:kern w:val="0"/>
                <w:sz w:val="30"/>
                <w:szCs w:val="30"/>
                <w:lang w:bidi="zh-CN"/>
              </w:rPr>
            </w:pPr>
          </w:p>
          <w:p>
            <w:pPr>
              <w:autoSpaceDE w:val="0"/>
              <w:autoSpaceDN w:val="0"/>
              <w:adjustRightInd w:val="0"/>
              <w:jc w:val="right"/>
              <w:rPr>
                <w:rFonts w:ascii="宋体" w:hAnsi="宋体" w:eastAsia="宋体" w:cs="宋体"/>
                <w:kern w:val="0"/>
                <w:sz w:val="30"/>
                <w:szCs w:val="30"/>
                <w:lang w:bidi="zh-CN"/>
              </w:rPr>
            </w:pPr>
            <w:r>
              <w:rPr>
                <w:rFonts w:hint="eastAsia" w:ascii="宋体" w:hAnsi="宋体" w:eastAsia="宋体" w:cs="宋体"/>
                <w:kern w:val="0"/>
                <w:sz w:val="30"/>
                <w:szCs w:val="30"/>
                <w:lang w:bidi="zh-CN"/>
              </w:rPr>
              <w:t xml:space="preserve">                                             （单位盖章）                              </w:t>
            </w:r>
          </w:p>
          <w:p>
            <w:pPr>
              <w:autoSpaceDE w:val="0"/>
              <w:autoSpaceDN w:val="0"/>
              <w:adjustRightInd w:val="0"/>
              <w:jc w:val="right"/>
              <w:rPr>
                <w:rFonts w:ascii="仿宋" w:hAnsi="仿宋" w:eastAsia="仿宋" w:cs="Arial"/>
                <w:sz w:val="30"/>
                <w:szCs w:val="30"/>
              </w:rPr>
            </w:pPr>
            <w:r>
              <w:rPr>
                <w:rFonts w:hint="eastAsia" w:ascii="宋体" w:hAnsi="宋体" w:eastAsia="宋体" w:cs="宋体"/>
                <w:kern w:val="0"/>
                <w:sz w:val="30"/>
                <w:szCs w:val="30"/>
                <w:lang w:bidi="zh-CN"/>
              </w:rPr>
              <w:t xml:space="preserve">                             2020年 8 月</w:t>
            </w:r>
            <w:r>
              <w:rPr>
                <w:rFonts w:hint="eastAsia" w:cs="宋体"/>
                <w:kern w:val="0"/>
                <w:sz w:val="30"/>
                <w:szCs w:val="30"/>
                <w:lang w:bidi="zh-CN"/>
              </w:rPr>
              <w:t xml:space="preserve"> 日</w:t>
            </w:r>
          </w:p>
        </w:tc>
      </w:tr>
    </w:tbl>
    <w:p/>
    <w:p>
      <w:pPr>
        <w:pStyle w:val="2"/>
        <w:ind w:firstLine="56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黑体ＣＳ">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大黑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4CA69D"/>
    <w:multiLevelType w:val="singleLevel"/>
    <w:tmpl w:val="FE4CA69D"/>
    <w:lvl w:ilvl="0" w:tentative="0">
      <w:start w:val="2"/>
      <w:numFmt w:val="decimal"/>
      <w:suff w:val="nothing"/>
      <w:lvlText w:val="%1、"/>
      <w:lvlJc w:val="left"/>
    </w:lvl>
  </w:abstractNum>
  <w:abstractNum w:abstractNumId="1">
    <w:nsid w:val="00000000"/>
    <w:multiLevelType w:val="singleLevel"/>
    <w:tmpl w:val="00000000"/>
    <w:lvl w:ilvl="0" w:tentative="0">
      <w:start w:val="2"/>
      <w:numFmt w:val="chineseCounting"/>
      <w:lvlText w:val="(%1)"/>
      <w:lvlJc w:val="left"/>
      <w:pPr>
        <w:tabs>
          <w:tab w:val="left" w:pos="312"/>
        </w:tabs>
      </w:pPr>
      <w:rPr>
        <w:rFonts w:hint="eastAsia"/>
      </w:rPr>
    </w:lvl>
  </w:abstractNum>
  <w:abstractNum w:abstractNumId="2">
    <w:nsid w:val="00000001"/>
    <w:multiLevelType w:val="singleLevel"/>
    <w:tmpl w:val="00000001"/>
    <w:lvl w:ilvl="0" w:tentative="0">
      <w:start w:val="3"/>
      <w:numFmt w:val="chineseCounting"/>
      <w:suff w:val="nothing"/>
      <w:lvlText w:val="%1、"/>
      <w:lvlJc w:val="left"/>
      <w:rPr>
        <w:rFonts w:hint="eastAsia"/>
      </w:rPr>
    </w:lvl>
  </w:abstractNum>
  <w:abstractNum w:abstractNumId="3">
    <w:nsid w:val="00000002"/>
    <w:multiLevelType w:val="multilevel"/>
    <w:tmpl w:val="00000002"/>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0000003"/>
    <w:multiLevelType w:val="multilevel"/>
    <w:tmpl w:val="00000003"/>
    <w:lvl w:ilvl="0" w:tentative="0">
      <w:start w:val="18"/>
      <w:numFmt w:val="decimal"/>
      <w:lvlText w:val="%1．"/>
      <w:lvlJc w:val="left"/>
      <w:pPr>
        <w:ind w:left="1007" w:hanging="52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5">
    <w:nsid w:val="00000005"/>
    <w:multiLevelType w:val="multilevel"/>
    <w:tmpl w:val="00000005"/>
    <w:lvl w:ilvl="0" w:tentative="0">
      <w:start w:val="2"/>
      <w:numFmt w:val="japaneseCounting"/>
      <w:lvlText w:val="%1、"/>
      <w:lvlJc w:val="left"/>
      <w:pPr>
        <w:ind w:left="2367" w:hanging="720"/>
      </w:pPr>
      <w:rPr>
        <w:rFonts w:hint="default"/>
      </w:rPr>
    </w:lvl>
    <w:lvl w:ilvl="1" w:tentative="0">
      <w:start w:val="1"/>
      <w:numFmt w:val="lowerLetter"/>
      <w:lvlText w:val="%2)"/>
      <w:lvlJc w:val="left"/>
      <w:pPr>
        <w:ind w:left="2487" w:hanging="420"/>
      </w:pPr>
    </w:lvl>
    <w:lvl w:ilvl="2" w:tentative="0">
      <w:start w:val="1"/>
      <w:numFmt w:val="lowerRoman"/>
      <w:lvlText w:val="%3."/>
      <w:lvlJc w:val="right"/>
      <w:pPr>
        <w:ind w:left="2907" w:hanging="420"/>
      </w:pPr>
    </w:lvl>
    <w:lvl w:ilvl="3" w:tentative="0">
      <w:start w:val="1"/>
      <w:numFmt w:val="decimal"/>
      <w:lvlText w:val="%4."/>
      <w:lvlJc w:val="left"/>
      <w:pPr>
        <w:ind w:left="3327" w:hanging="420"/>
      </w:pPr>
    </w:lvl>
    <w:lvl w:ilvl="4" w:tentative="0">
      <w:start w:val="1"/>
      <w:numFmt w:val="lowerLetter"/>
      <w:lvlText w:val="%5)"/>
      <w:lvlJc w:val="left"/>
      <w:pPr>
        <w:ind w:left="3747" w:hanging="420"/>
      </w:pPr>
    </w:lvl>
    <w:lvl w:ilvl="5" w:tentative="0">
      <w:start w:val="1"/>
      <w:numFmt w:val="lowerRoman"/>
      <w:lvlText w:val="%6."/>
      <w:lvlJc w:val="right"/>
      <w:pPr>
        <w:ind w:left="4167" w:hanging="420"/>
      </w:pPr>
    </w:lvl>
    <w:lvl w:ilvl="6" w:tentative="0">
      <w:start w:val="1"/>
      <w:numFmt w:val="decimal"/>
      <w:lvlText w:val="%7."/>
      <w:lvlJc w:val="left"/>
      <w:pPr>
        <w:ind w:left="4587" w:hanging="420"/>
      </w:pPr>
    </w:lvl>
    <w:lvl w:ilvl="7" w:tentative="0">
      <w:start w:val="1"/>
      <w:numFmt w:val="lowerLetter"/>
      <w:lvlText w:val="%8)"/>
      <w:lvlJc w:val="left"/>
      <w:pPr>
        <w:ind w:left="5007" w:hanging="420"/>
      </w:pPr>
    </w:lvl>
    <w:lvl w:ilvl="8" w:tentative="0">
      <w:start w:val="1"/>
      <w:numFmt w:val="lowerRoman"/>
      <w:lvlText w:val="%9."/>
      <w:lvlJc w:val="right"/>
      <w:pPr>
        <w:ind w:left="5427" w:hanging="420"/>
      </w:pPr>
    </w:lvl>
  </w:abstractNum>
  <w:num w:numId="1">
    <w:abstractNumId w:val="3"/>
  </w:num>
  <w:num w:numId="2">
    <w:abstractNumId w:val="5"/>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33A31F6"/>
    <w:rsid w:val="0E0A6381"/>
    <w:rsid w:val="0EB81B3B"/>
    <w:rsid w:val="146C5618"/>
    <w:rsid w:val="155707C2"/>
    <w:rsid w:val="169F3F01"/>
    <w:rsid w:val="32233CAE"/>
    <w:rsid w:val="3C5D3321"/>
    <w:rsid w:val="58673E7D"/>
    <w:rsid w:val="5D944CFC"/>
    <w:rsid w:val="6338518B"/>
    <w:rsid w:val="64BB5460"/>
    <w:rsid w:val="6C0F50DD"/>
    <w:rsid w:val="6C594564"/>
    <w:rsid w:val="6CA7426F"/>
    <w:rsid w:val="72CF5410"/>
    <w:rsid w:val="751E65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9"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宋体"/>
      <w:kern w:val="2"/>
      <w:sz w:val="21"/>
      <w:szCs w:val="24"/>
      <w:lang w:val="en-US" w:eastAsia="zh-CN" w:bidi="ar-SA"/>
    </w:rPr>
  </w:style>
  <w:style w:type="paragraph" w:styleId="5">
    <w:name w:val="heading 1"/>
    <w:basedOn w:val="1"/>
    <w:next w:val="1"/>
    <w:link w:val="31"/>
    <w:qFormat/>
    <w:uiPriority w:val="1"/>
    <w:pPr>
      <w:autoSpaceDE w:val="0"/>
      <w:autoSpaceDN w:val="0"/>
      <w:spacing w:before="54"/>
      <w:jc w:val="center"/>
      <w:outlineLvl w:val="0"/>
    </w:pPr>
    <w:rPr>
      <w:rFonts w:ascii="宋体" w:hAnsi="宋体" w:eastAsia="宋体" w:cs="宋体"/>
      <w:b/>
      <w:bCs/>
      <w:kern w:val="0"/>
      <w:sz w:val="28"/>
      <w:szCs w:val="28"/>
      <w:lang w:val="zh-CN" w:bidi="zh-CN"/>
    </w:rPr>
  </w:style>
  <w:style w:type="paragraph" w:styleId="6">
    <w:name w:val="heading 2"/>
    <w:basedOn w:val="1"/>
    <w:next w:val="1"/>
    <w:link w:val="32"/>
    <w:qFormat/>
    <w:uiPriority w:val="1"/>
    <w:pPr>
      <w:keepNext/>
      <w:keepLines/>
      <w:autoSpaceDE w:val="0"/>
      <w:autoSpaceDN w:val="0"/>
      <w:spacing w:before="260" w:after="260" w:line="415" w:lineRule="auto"/>
      <w:jc w:val="left"/>
      <w:outlineLvl w:val="1"/>
    </w:pPr>
    <w:rPr>
      <w:rFonts w:ascii="等线 Light" w:hAnsi="等线 Light" w:eastAsia="等线 Light" w:cs="宋体"/>
      <w:b/>
      <w:bCs/>
      <w:kern w:val="0"/>
      <w:sz w:val="32"/>
      <w:szCs w:val="32"/>
      <w:lang w:val="zh-CN" w:bidi="zh-CN"/>
    </w:rPr>
  </w:style>
  <w:style w:type="paragraph" w:styleId="7">
    <w:name w:val="heading 3"/>
    <w:basedOn w:val="1"/>
    <w:next w:val="1"/>
    <w:link w:val="36"/>
    <w:qFormat/>
    <w:uiPriority w:val="9"/>
    <w:pPr>
      <w:keepNext/>
      <w:keepLines/>
      <w:spacing w:before="260" w:after="260" w:line="416" w:lineRule="auto"/>
      <w:outlineLvl w:val="2"/>
    </w:pPr>
    <w:rPr>
      <w:b/>
      <w:bCs/>
      <w:sz w:val="32"/>
      <w:szCs w:val="32"/>
    </w:rPr>
  </w:style>
  <w:style w:type="paragraph" w:styleId="8">
    <w:name w:val="heading 4"/>
    <w:basedOn w:val="1"/>
    <w:next w:val="1"/>
    <w:link w:val="37"/>
    <w:qFormat/>
    <w:uiPriority w:val="1"/>
    <w:pPr>
      <w:keepNext/>
      <w:keepLines/>
      <w:spacing w:before="280" w:after="290" w:line="376" w:lineRule="auto"/>
      <w:outlineLvl w:val="3"/>
    </w:pPr>
    <w:rPr>
      <w:rFonts w:ascii="等线 Light" w:hAnsi="等线 Light" w:eastAsia="等线 Light" w:cs="宋体"/>
      <w:b/>
      <w:bCs/>
      <w:sz w:val="28"/>
      <w:szCs w:val="28"/>
    </w:rPr>
  </w:style>
  <w:style w:type="character" w:default="1" w:styleId="25">
    <w:name w:val="Default Paragraph Font"/>
    <w:qFormat/>
    <w:uiPriority w:val="1"/>
  </w:style>
  <w:style w:type="table" w:default="1" w:styleId="16">
    <w:name w:val="Normal Table"/>
    <w:qFormat/>
    <w:uiPriority w:val="99"/>
    <w:tblPr>
      <w:tblCellMar>
        <w:top w:w="0" w:type="dxa"/>
        <w:left w:w="108" w:type="dxa"/>
        <w:bottom w:w="0" w:type="dxa"/>
        <w:right w:w="108" w:type="dxa"/>
      </w:tblCellMar>
    </w:tblPr>
  </w:style>
  <w:style w:type="paragraph" w:styleId="2">
    <w:name w:val="Body Text First Indent 2"/>
    <w:basedOn w:val="3"/>
    <w:link w:val="28"/>
    <w:qFormat/>
    <w:uiPriority w:val="99"/>
    <w:pPr>
      <w:tabs>
        <w:tab w:val="left" w:pos="0"/>
        <w:tab w:val="left" w:pos="993"/>
        <w:tab w:val="left" w:pos="1134"/>
      </w:tabs>
      <w:spacing w:after="0" w:line="500" w:lineRule="exact"/>
      <w:ind w:left="0" w:leftChars="0" w:firstLine="420" w:firstLineChars="200"/>
    </w:pPr>
    <w:rPr>
      <w:rFonts w:ascii="宋体"/>
      <w:sz w:val="28"/>
    </w:rPr>
  </w:style>
  <w:style w:type="paragraph" w:styleId="3">
    <w:name w:val="Body Text Indent"/>
    <w:basedOn w:val="1"/>
    <w:next w:val="4"/>
    <w:link w:val="27"/>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9">
    <w:name w:val="Body Text"/>
    <w:basedOn w:val="1"/>
    <w:link w:val="35"/>
    <w:qFormat/>
    <w:uiPriority w:val="99"/>
    <w:pPr>
      <w:spacing w:after="120"/>
    </w:pPr>
  </w:style>
  <w:style w:type="paragraph" w:styleId="10">
    <w:name w:val="Plain Text"/>
    <w:basedOn w:val="1"/>
    <w:link w:val="33"/>
    <w:qFormat/>
    <w:uiPriority w:val="0"/>
    <w:rPr>
      <w:rFonts w:ascii="宋体" w:hAnsi="Courier New"/>
      <w:szCs w:val="22"/>
    </w:rPr>
  </w:style>
  <w:style w:type="paragraph" w:styleId="11">
    <w:name w:val="Date"/>
    <w:basedOn w:val="1"/>
    <w:next w:val="1"/>
    <w:link w:val="30"/>
    <w:qFormat/>
    <w:uiPriority w:val="99"/>
    <w:pPr>
      <w:ind w:left="100" w:leftChars="2500"/>
    </w:pPr>
  </w:style>
  <w:style w:type="paragraph" w:styleId="12">
    <w:name w:val="Body Text Indent 2"/>
    <w:basedOn w:val="1"/>
    <w:qFormat/>
    <w:uiPriority w:val="0"/>
    <w:pPr>
      <w:spacing w:after="120" w:line="480" w:lineRule="auto"/>
      <w:ind w:left="200" w:leftChars="200"/>
    </w:pPr>
  </w:style>
  <w:style w:type="paragraph" w:styleId="13">
    <w:name w:val="Balloon Text"/>
    <w:basedOn w:val="1"/>
    <w:link w:val="41"/>
    <w:qFormat/>
    <w:uiPriority w:val="99"/>
    <w:pPr>
      <w:autoSpaceDE w:val="0"/>
      <w:autoSpaceDN w:val="0"/>
      <w:jc w:val="left"/>
    </w:pPr>
    <w:rPr>
      <w:rFonts w:ascii="宋体" w:hAnsi="宋体" w:eastAsia="宋体" w:cs="宋体"/>
      <w:kern w:val="0"/>
      <w:sz w:val="18"/>
      <w:szCs w:val="18"/>
      <w:lang w:val="zh-CN" w:bidi="zh-CN"/>
    </w:rPr>
  </w:style>
  <w:style w:type="paragraph" w:styleId="14">
    <w:name w:val="toc 1"/>
    <w:basedOn w:val="1"/>
    <w:next w:val="1"/>
    <w:qFormat/>
    <w:uiPriority w:val="39"/>
    <w:pPr>
      <w:autoSpaceDE w:val="0"/>
      <w:autoSpaceDN w:val="0"/>
      <w:spacing w:before="146"/>
      <w:ind w:left="455"/>
      <w:jc w:val="left"/>
    </w:pPr>
    <w:rPr>
      <w:rFonts w:ascii="宋体" w:hAnsi="宋体" w:cs="宋体"/>
      <w:b/>
      <w:bCs/>
      <w:kern w:val="0"/>
      <w:sz w:val="22"/>
      <w:szCs w:val="22"/>
      <w:lang w:val="zh-CN" w:bidi="zh-CN"/>
    </w:rPr>
  </w:style>
  <w:style w:type="paragraph" w:styleId="15">
    <w:name w:val="Normal (Web)"/>
    <w:basedOn w:val="1"/>
    <w:qFormat/>
    <w:uiPriority w:val="99"/>
    <w:rPr>
      <w:rFonts w:ascii="Times New Roman" w:hAnsi="Times New Roman" w:cs="Times New Roman"/>
      <w:sz w:val="24"/>
    </w:rPr>
  </w:style>
  <w:style w:type="table" w:styleId="17">
    <w:name w:val="Table Grid"/>
    <w:basedOn w:val="16"/>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8">
    <w:name w:val="Medium Grid 3"/>
    <w:basedOn w:val="16"/>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000000"/>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styleId="19">
    <w:name w:val="Medium Grid 3 Accent 1"/>
    <w:basedOn w:val="16"/>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20">
    <w:name w:val="Medium Grid 3 Accent 2"/>
    <w:basedOn w:val="16"/>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21">
    <w:name w:val="Medium Grid 3 Accent 3"/>
    <w:basedOn w:val="16"/>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22">
    <w:name w:val="Medium Grid 3 Accent 4"/>
    <w:basedOn w:val="16"/>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23">
    <w:name w:val="Medium Grid 3 Accent 5"/>
    <w:basedOn w:val="16"/>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24">
    <w:name w:val="Medium Grid 3 Accent 6"/>
    <w:basedOn w:val="16"/>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character" w:styleId="26">
    <w:name w:val="Hyperlink"/>
    <w:basedOn w:val="25"/>
    <w:qFormat/>
    <w:uiPriority w:val="99"/>
    <w:rPr>
      <w:color w:val="0563C1"/>
      <w:u w:val="single"/>
    </w:rPr>
  </w:style>
  <w:style w:type="character" w:customStyle="1" w:styleId="27">
    <w:name w:val="正文文本缩进 字符"/>
    <w:basedOn w:val="25"/>
    <w:link w:val="3"/>
    <w:qFormat/>
    <w:uiPriority w:val="99"/>
    <w:rPr>
      <w:szCs w:val="24"/>
    </w:rPr>
  </w:style>
  <w:style w:type="character" w:customStyle="1" w:styleId="28">
    <w:name w:val="正文文本首行缩进 2 字符"/>
    <w:basedOn w:val="27"/>
    <w:link w:val="2"/>
    <w:qFormat/>
    <w:uiPriority w:val="99"/>
    <w:rPr>
      <w:rFonts w:ascii="宋体"/>
      <w:sz w:val="28"/>
      <w:szCs w:val="24"/>
    </w:rPr>
  </w:style>
  <w:style w:type="paragraph" w:customStyle="1" w:styleId="29">
    <w:name w:val="首行缩进"/>
    <w:basedOn w:val="1"/>
    <w:qFormat/>
    <w:uiPriority w:val="0"/>
    <w:pPr>
      <w:ind w:firstLine="480" w:firstLineChars="200"/>
    </w:pPr>
    <w:rPr>
      <w:rFonts w:ascii="Calibri" w:hAnsi="Calibri"/>
      <w:szCs w:val="22"/>
      <w:lang w:val="zh-CN"/>
    </w:rPr>
  </w:style>
  <w:style w:type="character" w:customStyle="1" w:styleId="30">
    <w:name w:val="日期 字符"/>
    <w:basedOn w:val="25"/>
    <w:link w:val="11"/>
    <w:qFormat/>
    <w:uiPriority w:val="99"/>
    <w:rPr>
      <w:szCs w:val="24"/>
    </w:rPr>
  </w:style>
  <w:style w:type="character" w:customStyle="1" w:styleId="31">
    <w:name w:val="标题 1 字符"/>
    <w:basedOn w:val="25"/>
    <w:link w:val="5"/>
    <w:qFormat/>
    <w:uiPriority w:val="1"/>
    <w:rPr>
      <w:rFonts w:ascii="宋体" w:hAnsi="宋体" w:eastAsia="宋体" w:cs="宋体"/>
      <w:b/>
      <w:bCs/>
      <w:kern w:val="0"/>
      <w:sz w:val="28"/>
      <w:szCs w:val="28"/>
      <w:lang w:val="zh-CN" w:bidi="zh-CN"/>
    </w:rPr>
  </w:style>
  <w:style w:type="character" w:customStyle="1" w:styleId="32">
    <w:name w:val="标题 2 字符"/>
    <w:basedOn w:val="25"/>
    <w:link w:val="6"/>
    <w:qFormat/>
    <w:uiPriority w:val="1"/>
    <w:rPr>
      <w:rFonts w:ascii="等线 Light" w:hAnsi="等线 Light" w:eastAsia="等线 Light" w:cs="宋体"/>
      <w:b/>
      <w:bCs/>
      <w:kern w:val="0"/>
      <w:sz w:val="32"/>
      <w:szCs w:val="32"/>
      <w:lang w:val="zh-CN" w:bidi="zh-CN"/>
    </w:rPr>
  </w:style>
  <w:style w:type="character" w:customStyle="1" w:styleId="33">
    <w:name w:val="纯文本 字符"/>
    <w:basedOn w:val="25"/>
    <w:link w:val="10"/>
    <w:qFormat/>
    <w:uiPriority w:val="0"/>
    <w:rPr>
      <w:rFonts w:ascii="宋体" w:hAnsi="Courier New"/>
    </w:rPr>
  </w:style>
  <w:style w:type="character" w:customStyle="1" w:styleId="34">
    <w:name w:val="Unresolved Mention"/>
    <w:basedOn w:val="25"/>
    <w:qFormat/>
    <w:uiPriority w:val="99"/>
    <w:rPr>
      <w:color w:val="605E5C"/>
      <w:shd w:val="clear" w:color="auto" w:fill="E1DFDD"/>
    </w:rPr>
  </w:style>
  <w:style w:type="character" w:customStyle="1" w:styleId="35">
    <w:name w:val="正文文本 字符"/>
    <w:basedOn w:val="25"/>
    <w:link w:val="9"/>
    <w:qFormat/>
    <w:uiPriority w:val="99"/>
    <w:rPr>
      <w:szCs w:val="24"/>
    </w:rPr>
  </w:style>
  <w:style w:type="character" w:customStyle="1" w:styleId="36">
    <w:name w:val="标题 3 字符"/>
    <w:basedOn w:val="25"/>
    <w:link w:val="7"/>
    <w:qFormat/>
    <w:uiPriority w:val="9"/>
    <w:rPr>
      <w:b/>
      <w:bCs/>
      <w:sz w:val="32"/>
      <w:szCs w:val="32"/>
    </w:rPr>
  </w:style>
  <w:style w:type="character" w:customStyle="1" w:styleId="37">
    <w:name w:val="标题 4 字符"/>
    <w:basedOn w:val="25"/>
    <w:link w:val="8"/>
    <w:qFormat/>
    <w:uiPriority w:val="1"/>
    <w:rPr>
      <w:rFonts w:ascii="等线 Light" w:hAnsi="等线 Light" w:eastAsia="等线 Light" w:cs="宋体"/>
      <w:b/>
      <w:bCs/>
      <w:sz w:val="28"/>
      <w:szCs w:val="28"/>
    </w:rPr>
  </w:style>
  <w:style w:type="paragraph" w:customStyle="1" w:styleId="38">
    <w:name w:val="Default"/>
    <w:qFormat/>
    <w:uiPriority w:val="0"/>
    <w:pPr>
      <w:widowControl w:val="0"/>
      <w:tabs>
        <w:tab w:val="left" w:pos="744"/>
        <w:tab w:val="left" w:pos="851"/>
      </w:tabs>
      <w:autoSpaceDE w:val="0"/>
      <w:autoSpaceDN w:val="0"/>
      <w:adjustRightInd w:val="0"/>
      <w:ind w:left="744" w:hanging="744"/>
    </w:pPr>
    <w:rPr>
      <w:rFonts w:ascii="Times New Roman" w:hAnsi="Times New Roman" w:eastAsia="宋体" w:cs="Times New Roman"/>
      <w:color w:val="000000"/>
      <w:kern w:val="0"/>
      <w:sz w:val="24"/>
      <w:szCs w:val="20"/>
      <w:lang w:val="en-US" w:eastAsia="zh-CN" w:bidi="ar-SA"/>
    </w:rPr>
  </w:style>
  <w:style w:type="paragraph" w:styleId="39">
    <w:name w:val="List Paragraph"/>
    <w:basedOn w:val="1"/>
    <w:qFormat/>
    <w:uiPriority w:val="1"/>
    <w:pPr>
      <w:ind w:firstLine="420" w:firstLineChars="200"/>
    </w:pPr>
  </w:style>
  <w:style w:type="paragraph" w:customStyle="1" w:styleId="40">
    <w:name w:val="p15"/>
    <w:basedOn w:val="1"/>
    <w:qFormat/>
    <w:uiPriority w:val="0"/>
    <w:pPr>
      <w:widowControl/>
    </w:pPr>
    <w:rPr>
      <w:kern w:val="0"/>
      <w:szCs w:val="21"/>
    </w:rPr>
  </w:style>
  <w:style w:type="character" w:customStyle="1" w:styleId="41">
    <w:name w:val="批注框文本 字符"/>
    <w:basedOn w:val="25"/>
    <w:link w:val="13"/>
    <w:qFormat/>
    <w:uiPriority w:val="99"/>
    <w:rPr>
      <w:rFonts w:ascii="宋体" w:hAnsi="宋体" w:eastAsia="宋体" w:cs="宋体"/>
      <w:kern w:val="0"/>
      <w:sz w:val="18"/>
      <w:szCs w:val="18"/>
      <w:lang w:val="zh-CN" w:bidi="zh-CN"/>
    </w:rPr>
  </w:style>
  <w:style w:type="paragraph" w:customStyle="1" w:styleId="42">
    <w:name w:val="Table Paragraph"/>
    <w:basedOn w:val="1"/>
    <w:qFormat/>
    <w:uiPriority w:val="1"/>
    <w:pPr>
      <w:autoSpaceDE w:val="0"/>
      <w:autoSpaceDN w:val="0"/>
      <w:jc w:val="left"/>
    </w:pPr>
    <w:rPr>
      <w:rFonts w:ascii="宋体" w:hAnsi="宋体" w:eastAsia="宋体" w:cs="宋体"/>
      <w:kern w:val="0"/>
      <w:sz w:val="22"/>
      <w:szCs w:val="22"/>
      <w:lang w:val="zh-CN" w:bidi="zh-CN"/>
    </w:rPr>
  </w:style>
  <w:style w:type="paragraph" w:customStyle="1" w:styleId="43">
    <w:name w:val="标题 31"/>
    <w:basedOn w:val="1"/>
    <w:qFormat/>
    <w:uiPriority w:val="1"/>
    <w:pPr>
      <w:autoSpaceDE w:val="0"/>
      <w:autoSpaceDN w:val="0"/>
      <w:spacing w:before="132"/>
      <w:ind w:left="220"/>
      <w:jc w:val="left"/>
      <w:outlineLvl w:val="3"/>
    </w:pPr>
    <w:rPr>
      <w:rFonts w:ascii="宋体" w:hAnsi="宋体" w:eastAsia="宋体" w:cs="宋体"/>
      <w:b/>
      <w:bCs/>
      <w:kern w:val="0"/>
      <w:sz w:val="24"/>
      <w:lang w:val="zh-CN" w:bidi="zh-CN"/>
    </w:rPr>
  </w:style>
  <w:style w:type="table" w:customStyle="1" w:styleId="44">
    <w:name w:val="Table Normal"/>
    <w:qFormat/>
    <w:uiPriority w:val="2"/>
    <w:pPr>
      <w:widowControl w:val="0"/>
      <w:autoSpaceDE w:val="0"/>
      <w:autoSpaceDN w:val="0"/>
    </w:pPr>
    <w:rPr>
      <w:rFonts w:ascii="Times New Roman" w:hAnsi="Times New Roman" w:eastAsia="宋体" w:cs="Times New Roman"/>
      <w:kern w:val="0"/>
      <w:sz w:val="22"/>
      <w:szCs w:val="20"/>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38</Pages>
  <Words>12592</Words>
  <Characters>13243</Characters>
  <Paragraphs>976</Paragraphs>
  <TotalTime>7</TotalTime>
  <ScaleCrop>false</ScaleCrop>
  <LinksUpToDate>false</LinksUpToDate>
  <CharactersWithSpaces>15326</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2020-08-16T05:58:00Z</dcterms:created>
  <dc:creator>沈 琰</dc:creator>
  <cp:lastModifiedBy>五院办公室</cp:lastModifiedBy>
  <cp:lastPrinted>2020-08-16T23:27:00Z</cp:lastPrinted>
  <dcterms:modified xsi:type="dcterms:W3CDTF">2020-08-18T01:53:42Z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