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8"/>
        <w:rPr>
          <w:rFonts w:asciiTheme="minorEastAsia" w:hAnsiTheme="minorEastAsia" w:eastAsiaTheme="minorEastAsia"/>
          <w:sz w:val="21"/>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Style w:val="31"/>
          <w:rFonts w:hint="eastAsia" w:asciiTheme="majorEastAsia" w:hAnsiTheme="majorEastAsia" w:eastAsiaTheme="majorEastAsia"/>
          <w:b/>
          <w:sz w:val="44"/>
          <w:szCs w:val="44"/>
          <w:u w:val="single"/>
          <w:lang w:val="en-US" w:eastAsia="zh-CN"/>
        </w:rPr>
      </w:pPr>
      <w:r>
        <w:rPr>
          <w:rStyle w:val="31"/>
          <w:rFonts w:hint="eastAsia" w:asciiTheme="majorEastAsia" w:hAnsiTheme="majorEastAsia" w:eastAsiaTheme="majorEastAsia"/>
          <w:b/>
          <w:sz w:val="44"/>
          <w:szCs w:val="44"/>
          <w:u w:val="single"/>
          <w:lang w:val="en-US" w:eastAsia="zh-CN"/>
        </w:rPr>
        <w:t>阜阳市第五人民医院</w:t>
      </w:r>
    </w:p>
    <w:p>
      <w:pPr>
        <w:spacing w:line="360" w:lineRule="auto"/>
        <w:jc w:val="center"/>
        <w:rPr>
          <w:rStyle w:val="31"/>
          <w:rFonts w:asciiTheme="majorEastAsia" w:hAnsiTheme="majorEastAsia" w:eastAsiaTheme="majorEastAsia"/>
          <w:b/>
          <w:bCs/>
          <w:sz w:val="44"/>
          <w:szCs w:val="44"/>
          <w:u w:val="single"/>
        </w:rPr>
      </w:pPr>
      <w:r>
        <w:rPr>
          <w:rStyle w:val="31"/>
          <w:rFonts w:hint="eastAsia" w:asciiTheme="majorEastAsia" w:hAnsiTheme="majorEastAsia" w:eastAsiaTheme="majorEastAsia"/>
          <w:b/>
          <w:sz w:val="44"/>
          <w:szCs w:val="44"/>
          <w:u w:val="single"/>
          <w:lang w:val="en-US" w:eastAsia="zh-CN"/>
        </w:rPr>
        <w:t>院内公益广告宣传栏</w:t>
      </w:r>
      <w:r>
        <w:rPr>
          <w:rStyle w:val="31"/>
          <w:rFonts w:hint="eastAsia" w:asciiTheme="majorEastAsia" w:hAnsiTheme="majorEastAsia" w:eastAsiaTheme="majorEastAsia"/>
          <w:b/>
          <w:sz w:val="44"/>
          <w:szCs w:val="44"/>
          <w:u w:val="single"/>
        </w:rPr>
        <w:t>项目</w:t>
      </w:r>
    </w:p>
    <w:p>
      <w:pPr>
        <w:spacing w:line="360" w:lineRule="auto"/>
        <w:jc w:val="center"/>
        <w:rPr>
          <w:rFonts w:asciiTheme="majorEastAsia" w:hAnsiTheme="majorEastAsia" w:eastAsiaTheme="majorEastAsia"/>
          <w:b/>
          <w:sz w:val="32"/>
          <w:szCs w:val="32"/>
        </w:rPr>
      </w:pPr>
    </w:p>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竞争性谈判文件</w:t>
      </w:r>
    </w:p>
    <w:p>
      <w:pPr>
        <w:jc w:val="center"/>
        <w:rPr>
          <w:rFonts w:asciiTheme="majorEastAsia" w:hAnsiTheme="majorEastAsia" w:eastAsiaTheme="majorEastAsia"/>
          <w:b/>
          <w:sz w:val="32"/>
          <w:szCs w:val="32"/>
        </w:rPr>
      </w:pPr>
    </w:p>
    <w:p>
      <w:pPr>
        <w:ind w:firstLine="2718" w:firstLineChars="846"/>
        <w:rPr>
          <w:rFonts w:asciiTheme="majorEastAsia" w:hAnsiTheme="majorEastAsia" w:eastAsiaTheme="majorEastAsia"/>
          <w:b/>
          <w:sz w:val="32"/>
          <w:szCs w:val="32"/>
        </w:rPr>
      </w:pPr>
    </w:p>
    <w:p>
      <w:pPr>
        <w:ind w:firstLine="2718" w:firstLineChars="846"/>
        <w:rPr>
          <w:rFonts w:asciiTheme="majorEastAsia" w:hAnsiTheme="majorEastAsia" w:eastAsiaTheme="majorEastAsia"/>
          <w:sz w:val="32"/>
          <w:szCs w:val="32"/>
        </w:rPr>
      </w:pPr>
      <w:r>
        <w:rPr>
          <w:rFonts w:hint="eastAsia" w:asciiTheme="majorEastAsia" w:hAnsiTheme="majorEastAsia" w:eastAsiaTheme="majorEastAsia"/>
          <w:b/>
          <w:sz w:val="32"/>
          <w:szCs w:val="32"/>
        </w:rPr>
        <w:t>项目编号：</w:t>
      </w:r>
      <w:permStart w:id="0" w:edGrp="everyone"/>
      <w:r>
        <w:rPr>
          <w:rFonts w:hint="eastAsia" w:asciiTheme="majorEastAsia" w:hAnsiTheme="majorEastAsia" w:eastAsiaTheme="majorEastAsia"/>
          <w:b/>
          <w:sz w:val="32"/>
          <w:szCs w:val="32"/>
          <w:u w:val="single"/>
        </w:rPr>
        <w:t xml:space="preserve"> </w:t>
      </w:r>
      <w:r>
        <w:rPr>
          <w:rFonts w:hint="eastAsia" w:ascii="宋体" w:hAnsi="Times New Roman" w:eastAsia="宋体" w:cs="Times New Roman"/>
          <w:bCs/>
          <w:sz w:val="32"/>
          <w:szCs w:val="32"/>
          <w:u w:val="single"/>
          <w:lang w:val="en-US" w:eastAsia="zh-CN"/>
        </w:rPr>
        <w:t>FYSDWRMYY-2</w:t>
      </w:r>
      <w:r>
        <w:rPr>
          <w:rFonts w:ascii="宋体"/>
          <w:bCs/>
          <w:sz w:val="32"/>
          <w:szCs w:val="32"/>
          <w:u w:val="single"/>
        </w:rPr>
        <w:t>0</w:t>
      </w:r>
      <w:r>
        <w:rPr>
          <w:rFonts w:hint="eastAsia" w:ascii="宋体"/>
          <w:bCs/>
          <w:sz w:val="32"/>
          <w:szCs w:val="32"/>
          <w:u w:val="single"/>
          <w:lang w:val="en-US" w:eastAsia="zh-CN"/>
        </w:rPr>
        <w:t>2007</w:t>
      </w:r>
      <w:r>
        <w:rPr>
          <w:rFonts w:hint="eastAsia"/>
          <w:bCs/>
          <w:sz w:val="32"/>
          <w:szCs w:val="32"/>
          <w:u w:val="single"/>
          <w:lang w:val="en-US" w:eastAsia="zh-CN"/>
        </w:rPr>
        <w:t>21</w:t>
      </w:r>
      <w:r>
        <w:rPr>
          <w:rFonts w:hint="eastAsia" w:asciiTheme="majorEastAsia" w:hAnsiTheme="majorEastAsia" w:eastAsiaTheme="majorEastAsia"/>
          <w:b/>
          <w:sz w:val="32"/>
          <w:szCs w:val="32"/>
          <w:u w:val="single"/>
        </w:rPr>
        <w:t xml:space="preserve"> </w:t>
      </w:r>
      <w:permEnd w:id="0"/>
      <w:r>
        <w:rPr>
          <w:rFonts w:hint="eastAsia" w:asciiTheme="majorEastAsia" w:hAnsiTheme="majorEastAsia" w:eastAsiaTheme="majorEastAsia"/>
          <w:sz w:val="32"/>
          <w:szCs w:val="32"/>
        </w:rPr>
        <w:t xml:space="preserve"> </w:t>
      </w: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r>
        <w:rPr>
          <w:rFonts w:hint="eastAsia" w:asciiTheme="majorEastAsia" w:hAnsiTheme="majorEastAsia" w:eastAsiaTheme="majorEastAsia"/>
          <w:b/>
          <w:sz w:val="32"/>
          <w:szCs w:val="32"/>
        </w:rPr>
        <w:t xml:space="preserve">        采   购  人：  </w:t>
      </w:r>
      <w:permStart w:id="1" w:edGrp="everyone"/>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u w:val="single"/>
          <w:lang w:eastAsia="zh-CN"/>
        </w:rPr>
        <w:t>阜阳市第五人民医院</w:t>
      </w:r>
      <w:r>
        <w:rPr>
          <w:rFonts w:hint="eastAsia" w:asciiTheme="majorEastAsia" w:hAnsiTheme="majorEastAsia" w:eastAsiaTheme="majorEastAsia"/>
          <w:b/>
          <w:sz w:val="32"/>
          <w:szCs w:val="32"/>
          <w:u w:val="single"/>
        </w:rPr>
        <w:t xml:space="preserve">  </w:t>
      </w:r>
      <w:permEnd w:id="1"/>
      <w:r>
        <w:rPr>
          <w:rFonts w:hint="eastAsia" w:asciiTheme="majorEastAsia" w:hAnsiTheme="majorEastAsia" w:eastAsiaTheme="majorEastAsia"/>
          <w:b/>
          <w:sz w:val="32"/>
          <w:szCs w:val="32"/>
        </w:rPr>
        <w:t>（单位盖章）</w:t>
      </w:r>
    </w:p>
    <w:p>
      <w:pPr>
        <w:spacing w:line="440" w:lineRule="exact"/>
        <w:ind w:right="44" w:rightChars="20"/>
        <w:rPr>
          <w:rFonts w:cs="Arial" w:asciiTheme="majorEastAsia" w:hAnsiTheme="majorEastAsia" w:eastAsiaTheme="majorEastAsia"/>
          <w:b/>
          <w:sz w:val="32"/>
          <w:szCs w:val="32"/>
        </w:rPr>
      </w:pP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 xml:space="preserve">       </w:t>
      </w: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rPr>
          <w:rFonts w:asciiTheme="majorEastAsia" w:hAnsiTheme="majorEastAsia" w:eastAsiaTheme="majorEastAsia"/>
          <w:b/>
          <w:sz w:val="32"/>
          <w:szCs w:val="32"/>
          <w:u w:val="single"/>
        </w:rPr>
      </w:pPr>
    </w:p>
    <w:p>
      <w:pPr>
        <w:spacing w:line="440" w:lineRule="exact"/>
        <w:ind w:right="44" w:rightChars="20"/>
        <w:jc w:val="center"/>
        <w:rPr>
          <w:rFonts w:cs="Arial" w:asciiTheme="majorEastAsia" w:hAnsiTheme="majorEastAsia" w:eastAsiaTheme="majorEastAsia"/>
          <w:b/>
          <w:sz w:val="32"/>
          <w:szCs w:val="32"/>
        </w:rPr>
      </w:pPr>
    </w:p>
    <w:p>
      <w:pPr>
        <w:spacing w:line="440" w:lineRule="exact"/>
        <w:ind w:right="44" w:rightChars="20"/>
        <w:jc w:val="center"/>
        <w:rPr>
          <w:rFonts w:cs="Arial" w:asciiTheme="majorEastAsia" w:hAnsiTheme="majorEastAsia" w:eastAsiaTheme="majorEastAsia"/>
          <w:b/>
          <w:sz w:val="32"/>
          <w:szCs w:val="32"/>
        </w:rPr>
      </w:pPr>
    </w:p>
    <w:p>
      <w:pPr>
        <w:spacing w:line="440" w:lineRule="exact"/>
        <w:ind w:right="44" w:rightChars="20"/>
        <w:jc w:val="center"/>
        <w:rPr>
          <w:rFonts w:cs="Arial" w:asciiTheme="majorEastAsia" w:hAnsiTheme="majorEastAsia" w:eastAsiaTheme="majorEastAsia"/>
          <w:b/>
          <w:sz w:val="32"/>
          <w:szCs w:val="32"/>
        </w:rPr>
      </w:pPr>
      <w:permStart w:id="2" w:edGrp="everyone"/>
      <w:r>
        <w:rPr>
          <w:rFonts w:cs="Arial" w:asciiTheme="majorEastAsia" w:hAnsiTheme="majorEastAsia" w:eastAsiaTheme="majorEastAsia"/>
          <w:b/>
          <w:sz w:val="32"/>
          <w:szCs w:val="32"/>
        </w:rPr>
        <w:t>20</w:t>
      </w:r>
      <w:r>
        <w:rPr>
          <w:rFonts w:hint="eastAsia" w:cs="Arial" w:asciiTheme="majorEastAsia" w:hAnsiTheme="majorEastAsia" w:eastAsiaTheme="majorEastAsia"/>
          <w:b/>
          <w:sz w:val="32"/>
          <w:szCs w:val="32"/>
        </w:rPr>
        <w:t>20</w:t>
      </w:r>
      <w:permEnd w:id="2"/>
      <w:r>
        <w:rPr>
          <w:rFonts w:hint="eastAsia" w:cs="Arial" w:asciiTheme="majorEastAsia" w:hAnsiTheme="majorEastAsia" w:eastAsiaTheme="majorEastAsia"/>
          <w:b/>
          <w:sz w:val="32"/>
          <w:szCs w:val="32"/>
        </w:rPr>
        <w:t>年</w:t>
      </w:r>
      <w:permStart w:id="3" w:edGrp="everyone"/>
      <w:r>
        <w:rPr>
          <w:rFonts w:hint="eastAsia" w:cs="Arial" w:asciiTheme="majorEastAsia" w:hAnsiTheme="majorEastAsia" w:eastAsiaTheme="majorEastAsia"/>
          <w:b/>
          <w:sz w:val="32"/>
          <w:szCs w:val="32"/>
          <w:u w:val="single"/>
        </w:rPr>
        <w:t xml:space="preserve">  </w:t>
      </w:r>
      <w:r>
        <w:rPr>
          <w:rFonts w:hint="eastAsia" w:cs="Arial" w:asciiTheme="majorEastAsia" w:hAnsiTheme="majorEastAsia" w:eastAsiaTheme="majorEastAsia"/>
          <w:b/>
          <w:sz w:val="32"/>
          <w:szCs w:val="32"/>
          <w:u w:val="single"/>
          <w:lang w:val="en-US" w:eastAsia="zh-CN"/>
        </w:rPr>
        <w:t>7</w:t>
      </w:r>
      <w:r>
        <w:rPr>
          <w:rFonts w:hint="eastAsia" w:cs="Arial" w:asciiTheme="majorEastAsia" w:hAnsiTheme="majorEastAsia" w:eastAsiaTheme="majorEastAsia"/>
          <w:b/>
          <w:sz w:val="32"/>
          <w:szCs w:val="32"/>
          <w:u w:val="single"/>
        </w:rPr>
        <w:t xml:space="preserve">  </w:t>
      </w:r>
      <w:permEnd w:id="3"/>
      <w:r>
        <w:rPr>
          <w:rFonts w:hint="eastAsia" w:cs="Arial" w:asciiTheme="majorEastAsia" w:hAnsiTheme="majorEastAsia" w:eastAsiaTheme="majorEastAsia"/>
          <w:b/>
          <w:sz w:val="32"/>
          <w:szCs w:val="32"/>
        </w:rPr>
        <w:t>月</w:t>
      </w:r>
      <w:r>
        <w:rPr>
          <w:rFonts w:cs="Arial" w:asciiTheme="majorEastAsia" w:hAnsiTheme="majorEastAsia" w:eastAsiaTheme="majorEastAsia"/>
          <w:b/>
          <w:sz w:val="32"/>
          <w:szCs w:val="32"/>
        </w:rPr>
        <w:t xml:space="preserve"> </w:t>
      </w:r>
    </w:p>
    <w:p>
      <w:pPr>
        <w:jc w:val="center"/>
        <w:rPr>
          <w:rFonts w:asciiTheme="majorEastAsia" w:hAnsiTheme="majorEastAsia" w:eastAsiaTheme="majorEastAsia"/>
          <w:sz w:val="32"/>
          <w:szCs w:val="32"/>
        </w:rPr>
        <w:sectPr>
          <w:pgSz w:w="11910" w:h="16850"/>
          <w:pgMar w:top="1400" w:right="1440" w:bottom="280" w:left="1580" w:header="877" w:footer="720" w:gutter="0"/>
          <w:cols w:space="720" w:num="1"/>
        </w:sectPr>
      </w:pPr>
    </w:p>
    <w:p>
      <w:pPr>
        <w:tabs>
          <w:tab w:val="left" w:pos="563"/>
        </w:tabs>
        <w:spacing w:before="54"/>
        <w:ind w:right="133"/>
        <w:jc w:val="center"/>
        <w:rPr>
          <w:rFonts w:asciiTheme="majorEastAsia" w:hAnsiTheme="majorEastAsia" w:eastAsiaTheme="majorEastAsia"/>
          <w:b/>
          <w:sz w:val="32"/>
          <w:szCs w:val="32"/>
        </w:rPr>
      </w:pPr>
      <w:r>
        <w:rPr>
          <w:rFonts w:asciiTheme="majorEastAsia" w:hAnsiTheme="majorEastAsia" w:eastAsiaTheme="majorEastAsia"/>
          <w:b/>
          <w:sz w:val="32"/>
          <w:szCs w:val="32"/>
        </w:rPr>
        <w:t>目</w:t>
      </w:r>
      <w:r>
        <w:rPr>
          <w:rFonts w:asciiTheme="majorEastAsia" w:hAnsiTheme="majorEastAsia" w:eastAsiaTheme="majorEastAsia"/>
          <w:b/>
          <w:sz w:val="32"/>
          <w:szCs w:val="32"/>
        </w:rPr>
        <w:tab/>
      </w:r>
      <w:r>
        <w:rPr>
          <w:rFonts w:asciiTheme="majorEastAsia" w:hAnsiTheme="majorEastAsia" w:eastAsiaTheme="majorEastAsia"/>
          <w:b/>
          <w:sz w:val="32"/>
          <w:szCs w:val="32"/>
        </w:rPr>
        <w:t>录</w:t>
      </w:r>
    </w:p>
    <w:sdt>
      <w:sdtPr>
        <w:rPr>
          <w:rFonts w:asciiTheme="minorEastAsia" w:hAnsiTheme="minorEastAsia" w:eastAsiaTheme="minorEastAsia"/>
          <w:b w:val="0"/>
          <w:bCs w:val="0"/>
        </w:rPr>
        <w:id w:val="-690304637"/>
        <w:docPartObj>
          <w:docPartGallery w:val="Table of Contents"/>
          <w:docPartUnique/>
        </w:docPartObj>
      </w:sdtPr>
      <w:sdtEndPr>
        <w:rPr>
          <w:rFonts w:asciiTheme="minorEastAsia" w:hAnsiTheme="minorEastAsia" w:eastAsiaTheme="minorEastAsia"/>
          <w:b w:val="0"/>
          <w:bCs w:val="0"/>
        </w:rPr>
      </w:sdtEndPr>
      <w:sdtContent>
        <w:p>
          <w:pPr>
            <w:pStyle w:val="16"/>
            <w:tabs>
              <w:tab w:val="left" w:pos="1338"/>
              <w:tab w:val="right" w:leader="dot" w:pos="8505"/>
            </w:tabs>
            <w:spacing w:before="186"/>
            <w:rPr>
              <w:rFonts w:asciiTheme="minorEastAsia" w:hAnsiTheme="minorEastAsia" w:eastAsiaTheme="minorEastAsia"/>
              <w:b w:val="0"/>
              <w:sz w:val="24"/>
              <w:szCs w:val="24"/>
            </w:rPr>
          </w:pPr>
          <w:r>
            <w:rPr>
              <w:rFonts w:asciiTheme="minorEastAsia" w:hAnsiTheme="minorEastAsia" w:eastAsiaTheme="minorEastAsia"/>
            </w:rPr>
            <w:fldChar w:fldCharType="begin"/>
          </w:r>
          <w:r>
            <w:rPr>
              <w:rFonts w:asciiTheme="minorEastAsia" w:hAnsiTheme="minorEastAsia" w:eastAsiaTheme="minorEastAsia"/>
            </w:rPr>
            <w:instrText xml:space="preserve">TOC \o "1-1" \h \z \u </w:instrText>
          </w:r>
          <w:r>
            <w:rPr>
              <w:rFonts w:asciiTheme="minorEastAsia" w:hAnsiTheme="minorEastAsia" w:eastAsiaTheme="minorEastAsia"/>
            </w:rPr>
            <w:fldChar w:fldCharType="separate"/>
          </w:r>
          <w:r>
            <w:fldChar w:fldCharType="begin"/>
          </w:r>
          <w:r>
            <w:instrText xml:space="preserve"> HYPERLINK \l "_bookmark0" </w:instrText>
          </w:r>
          <w:r>
            <w:fldChar w:fldCharType="separate"/>
          </w:r>
          <w:r>
            <w:rPr>
              <w:rFonts w:asciiTheme="minorEastAsia" w:hAnsiTheme="minorEastAsia" w:eastAsiaTheme="minorEastAsia"/>
              <w:sz w:val="24"/>
              <w:szCs w:val="24"/>
            </w:rPr>
            <w:t>第一章</w:t>
          </w:r>
          <w:r>
            <w:rPr>
              <w:rFonts w:asciiTheme="minorEastAsia" w:hAnsiTheme="minorEastAsia" w:eastAsiaTheme="minorEastAsia"/>
              <w:sz w:val="24"/>
              <w:szCs w:val="24"/>
            </w:rPr>
            <w:tab/>
          </w:r>
          <w:r>
            <w:rPr>
              <w:rFonts w:hint="eastAsia" w:asciiTheme="minorEastAsia" w:hAnsiTheme="minorEastAsia" w:eastAsiaTheme="minorEastAsia"/>
              <w:sz w:val="24"/>
              <w:szCs w:val="24"/>
            </w:rPr>
            <w:t>竞争性谈判公告</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r>
            <w:rPr>
              <w:rFonts w:hint="eastAsia"/>
            </w:rPr>
            <w:t xml:space="preserve"> </w:t>
          </w:r>
        </w:p>
        <w:p>
          <w:pPr>
            <w:pStyle w:val="16"/>
            <w:tabs>
              <w:tab w:val="left" w:pos="1338"/>
              <w:tab w:val="right" w:leader="dot" w:pos="8505"/>
            </w:tabs>
            <w:rPr>
              <w:rFonts w:asciiTheme="minorEastAsia" w:hAnsiTheme="minorEastAsia" w:eastAsiaTheme="minorEastAsia"/>
              <w:b w:val="0"/>
              <w:sz w:val="24"/>
              <w:szCs w:val="24"/>
            </w:rPr>
          </w:pPr>
          <w:r>
            <w:fldChar w:fldCharType="begin"/>
          </w:r>
          <w:r>
            <w:instrText xml:space="preserve"> HYPERLINK \l "_bookmark1" </w:instrText>
          </w:r>
          <w:r>
            <w:fldChar w:fldCharType="separate"/>
          </w:r>
          <w:r>
            <w:rPr>
              <w:rFonts w:asciiTheme="minorEastAsia" w:hAnsiTheme="minorEastAsia" w:eastAsiaTheme="minorEastAsia"/>
              <w:sz w:val="24"/>
              <w:szCs w:val="24"/>
            </w:rPr>
            <w:t>第二章</w:t>
          </w:r>
          <w:r>
            <w:rPr>
              <w:rFonts w:asciiTheme="minorEastAsia" w:hAnsiTheme="minorEastAsia" w:eastAsiaTheme="minorEastAsia"/>
              <w:sz w:val="24"/>
              <w:szCs w:val="24"/>
            </w:rPr>
            <w:tab/>
          </w:r>
          <w:r>
            <w:rPr>
              <w:rFonts w:asciiTheme="minorEastAsia" w:hAnsiTheme="minorEastAsia" w:eastAsiaTheme="minorEastAsia"/>
              <w:sz w:val="24"/>
              <w:szCs w:val="24"/>
            </w:rPr>
            <w:t>供应商须知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hint="eastAsia"/>
            </w:rPr>
            <w:t xml:space="preserve"> </w:t>
          </w:r>
        </w:p>
        <w:p>
          <w:pPr>
            <w:pStyle w:val="16"/>
            <w:tabs>
              <w:tab w:val="left" w:pos="1338"/>
              <w:tab w:val="right" w:leader="dot" w:pos="8506"/>
            </w:tabs>
            <w:spacing w:before="147"/>
            <w:rPr>
              <w:rFonts w:asciiTheme="minorEastAsia" w:hAnsiTheme="minorEastAsia" w:eastAsiaTheme="minorEastAsia"/>
              <w:b w:val="0"/>
              <w:sz w:val="24"/>
              <w:szCs w:val="24"/>
            </w:rPr>
          </w:pPr>
          <w:r>
            <w:fldChar w:fldCharType="begin"/>
          </w:r>
          <w:r>
            <w:instrText xml:space="preserve"> HYPERLINK \l "_bookmark2" </w:instrText>
          </w:r>
          <w:r>
            <w:fldChar w:fldCharType="separate"/>
          </w:r>
          <w:r>
            <w:rPr>
              <w:rFonts w:asciiTheme="minorEastAsia" w:hAnsiTheme="minorEastAsia" w:eastAsiaTheme="minorEastAsia"/>
              <w:sz w:val="24"/>
              <w:szCs w:val="24"/>
            </w:rPr>
            <w:t>第三章</w:t>
          </w:r>
          <w:r>
            <w:rPr>
              <w:rFonts w:asciiTheme="minorEastAsia" w:hAnsiTheme="minorEastAsia" w:eastAsiaTheme="minorEastAsia"/>
              <w:sz w:val="24"/>
              <w:szCs w:val="24"/>
            </w:rPr>
            <w:tab/>
          </w:r>
          <w:r>
            <w:rPr>
              <w:rFonts w:asciiTheme="minorEastAsia" w:hAnsiTheme="minorEastAsia" w:eastAsiaTheme="minorEastAsia"/>
              <w:sz w:val="24"/>
              <w:szCs w:val="24"/>
            </w:rPr>
            <w:t>采购需求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hint="eastAsia"/>
            </w:rPr>
            <w:t xml:space="preserve"> </w:t>
          </w:r>
        </w:p>
        <w:p>
          <w:pPr>
            <w:pStyle w:val="16"/>
            <w:tabs>
              <w:tab w:val="left" w:pos="1338"/>
              <w:tab w:val="right" w:leader="dot" w:pos="8506"/>
            </w:tabs>
            <w:rPr>
              <w:rFonts w:asciiTheme="minorEastAsia" w:hAnsiTheme="minorEastAsia" w:eastAsiaTheme="minorEastAsia"/>
              <w:b w:val="0"/>
              <w:sz w:val="24"/>
              <w:szCs w:val="24"/>
            </w:rPr>
          </w:pPr>
          <w:r>
            <w:fldChar w:fldCharType="begin"/>
          </w:r>
          <w:r>
            <w:instrText xml:space="preserve"> HYPERLINK \l "_bookmark3" </w:instrText>
          </w:r>
          <w:r>
            <w:fldChar w:fldCharType="separate"/>
          </w:r>
          <w:r>
            <w:rPr>
              <w:rFonts w:asciiTheme="minorEastAsia" w:hAnsiTheme="minorEastAsia" w:eastAsiaTheme="minorEastAsia"/>
              <w:sz w:val="24"/>
              <w:szCs w:val="24"/>
            </w:rPr>
            <w:t>第四章</w:t>
          </w:r>
          <w:r>
            <w:rPr>
              <w:rFonts w:asciiTheme="minorEastAsia" w:hAnsiTheme="minorEastAsia" w:eastAsiaTheme="minorEastAsia"/>
              <w:sz w:val="24"/>
              <w:szCs w:val="24"/>
            </w:rPr>
            <w:tab/>
          </w:r>
          <w:r>
            <w:rPr>
              <w:rFonts w:asciiTheme="minorEastAsia" w:hAnsiTheme="minorEastAsia" w:eastAsiaTheme="minorEastAsia"/>
              <w:sz w:val="24"/>
              <w:szCs w:val="24"/>
            </w:rPr>
            <w:t>评审方法和标准</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hint="eastAsia"/>
            </w:rPr>
            <w:t xml:space="preserve"> </w:t>
          </w:r>
        </w:p>
        <w:p>
          <w:pPr>
            <w:pStyle w:val="16"/>
            <w:tabs>
              <w:tab w:val="left" w:pos="1338"/>
              <w:tab w:val="right" w:leader="dot" w:pos="8506"/>
            </w:tabs>
            <w:spacing w:before="148"/>
            <w:rPr>
              <w:rFonts w:asciiTheme="minorEastAsia" w:hAnsiTheme="minorEastAsia" w:eastAsiaTheme="minorEastAsia"/>
              <w:b w:val="0"/>
              <w:sz w:val="24"/>
              <w:szCs w:val="24"/>
            </w:rPr>
          </w:pPr>
          <w:r>
            <w:fldChar w:fldCharType="begin"/>
          </w:r>
          <w:r>
            <w:instrText xml:space="preserve"> HYPERLINK \l "_bookmark4" </w:instrText>
          </w:r>
          <w:r>
            <w:fldChar w:fldCharType="separate"/>
          </w:r>
          <w:r>
            <w:rPr>
              <w:rFonts w:asciiTheme="minorEastAsia" w:hAnsiTheme="minorEastAsia" w:eastAsiaTheme="minorEastAsia"/>
              <w:sz w:val="24"/>
              <w:szCs w:val="24"/>
            </w:rPr>
            <w:t>第五章</w:t>
          </w:r>
          <w:r>
            <w:rPr>
              <w:rFonts w:asciiTheme="minorEastAsia" w:hAnsiTheme="minorEastAsia" w:eastAsiaTheme="minorEastAsia"/>
              <w:sz w:val="24"/>
              <w:szCs w:val="24"/>
            </w:rPr>
            <w:tab/>
          </w:r>
          <w:r>
            <w:rPr>
              <w:rFonts w:asciiTheme="minorEastAsia" w:hAnsiTheme="minorEastAsia" w:eastAsiaTheme="minorEastAsia"/>
              <w:sz w:val="24"/>
              <w:szCs w:val="24"/>
            </w:rPr>
            <w:t>政府采购合同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hint="eastAsia"/>
            </w:rPr>
            <w:t xml:space="preserve"> </w:t>
          </w:r>
        </w:p>
        <w:p>
          <w:pPr>
            <w:pStyle w:val="16"/>
            <w:tabs>
              <w:tab w:val="left" w:pos="1338"/>
              <w:tab w:val="right" w:leader="dot" w:pos="8506"/>
            </w:tabs>
            <w:spacing w:before="145"/>
            <w:rPr>
              <w:rFonts w:asciiTheme="minorEastAsia" w:hAnsiTheme="minorEastAsia" w:eastAsiaTheme="minorEastAsia"/>
              <w:b w:val="0"/>
              <w:sz w:val="24"/>
              <w:szCs w:val="24"/>
            </w:rPr>
          </w:pPr>
          <w:r>
            <w:fldChar w:fldCharType="begin"/>
          </w:r>
          <w:r>
            <w:instrText xml:space="preserve"> HYPERLINK \l "_bookmark5" </w:instrText>
          </w:r>
          <w:r>
            <w:fldChar w:fldCharType="separate"/>
          </w:r>
          <w:r>
            <w:rPr>
              <w:rFonts w:asciiTheme="minorEastAsia" w:hAnsiTheme="minorEastAsia" w:eastAsiaTheme="minorEastAsia"/>
              <w:sz w:val="24"/>
              <w:szCs w:val="24"/>
            </w:rPr>
            <w:t>第六章</w:t>
          </w:r>
          <w:r>
            <w:rPr>
              <w:rFonts w:asciiTheme="minorEastAsia" w:hAnsiTheme="minorEastAsia" w:eastAsiaTheme="minorEastAsia"/>
              <w:sz w:val="24"/>
              <w:szCs w:val="24"/>
            </w:rPr>
            <w:tab/>
          </w:r>
          <w:r>
            <w:rPr>
              <w:rFonts w:asciiTheme="minorEastAsia" w:hAnsiTheme="minorEastAsia" w:eastAsiaTheme="minorEastAsia"/>
              <w:sz w:val="24"/>
              <w:szCs w:val="24"/>
            </w:rPr>
            <w:t>响应文件格式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hint="eastAsia"/>
            </w:rPr>
            <w:t xml:space="preserve">  </w:t>
          </w:r>
        </w:p>
        <w:p>
          <w:pPr>
            <w:pStyle w:val="16"/>
            <w:tabs>
              <w:tab w:val="left" w:pos="1338"/>
              <w:tab w:val="right" w:leader="dot" w:pos="8506"/>
            </w:tabs>
            <w:rPr>
              <w:rFonts w:asciiTheme="minorEastAsia" w:hAnsiTheme="minorEastAsia" w:eastAsiaTheme="minorEastAsia"/>
              <w:b w:val="0"/>
              <w:sz w:val="24"/>
              <w:szCs w:val="24"/>
            </w:rPr>
          </w:pPr>
          <w:r>
            <w:fldChar w:fldCharType="begin"/>
          </w:r>
          <w:r>
            <w:instrText xml:space="preserve"> HYPERLINK \l "_bookmark6" </w:instrText>
          </w:r>
          <w:r>
            <w:fldChar w:fldCharType="separate"/>
          </w:r>
          <w:r>
            <w:rPr>
              <w:rFonts w:asciiTheme="minorEastAsia" w:hAnsiTheme="minorEastAsia" w:eastAsiaTheme="minorEastAsia"/>
              <w:sz w:val="24"/>
              <w:szCs w:val="24"/>
            </w:rPr>
            <w:t>第七章</w:t>
          </w:r>
          <w:r>
            <w:rPr>
              <w:rFonts w:asciiTheme="minorEastAsia" w:hAnsiTheme="minorEastAsia" w:eastAsiaTheme="minorEastAsia"/>
              <w:sz w:val="24"/>
              <w:szCs w:val="24"/>
            </w:rPr>
            <w:tab/>
          </w:r>
          <w:r>
            <w:rPr>
              <w:rStyle w:val="21"/>
              <w:rFonts w:hint="eastAsia" w:asciiTheme="minorEastAsia" w:hAnsiTheme="minorEastAsia" w:eastAsiaTheme="minorEastAsia"/>
              <w:sz w:val="24"/>
              <w:szCs w:val="24"/>
            </w:rPr>
            <w:t>公告格式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hint="eastAsia"/>
            </w:rPr>
            <w:t xml:space="preserve"> </w:t>
          </w:r>
        </w:p>
        <w:p>
          <w:pPr>
            <w:pStyle w:val="16"/>
            <w:tabs>
              <w:tab w:val="left" w:pos="1338"/>
              <w:tab w:val="right" w:leader="dot" w:pos="8506"/>
            </w:tabs>
            <w:spacing w:before="147"/>
            <w:rPr>
              <w:rFonts w:asciiTheme="minorEastAsia" w:hAnsiTheme="minorEastAsia" w:eastAsiaTheme="minorEastAsia"/>
              <w:b w:val="0"/>
            </w:rPr>
          </w:pPr>
          <w:r>
            <w:fldChar w:fldCharType="begin"/>
          </w:r>
          <w:r>
            <w:instrText xml:space="preserve"> HYPERLINK \l "_bookmark7" </w:instrText>
          </w:r>
          <w:r>
            <w:fldChar w:fldCharType="separate"/>
          </w:r>
          <w:r>
            <w:rPr>
              <w:rFonts w:asciiTheme="minorEastAsia" w:hAnsiTheme="minorEastAsia" w:eastAsiaTheme="minorEastAsia"/>
              <w:sz w:val="24"/>
              <w:szCs w:val="24"/>
            </w:rPr>
            <w:t>第八章</w:t>
          </w:r>
          <w:r>
            <w:rPr>
              <w:rFonts w:asciiTheme="minorEastAsia" w:hAnsiTheme="minorEastAsia" w:eastAsiaTheme="minorEastAsia"/>
              <w:sz w:val="24"/>
              <w:szCs w:val="24"/>
            </w:rPr>
            <w:tab/>
          </w:r>
          <w:r>
            <w:rPr>
              <w:rFonts w:asciiTheme="minorEastAsia" w:hAnsiTheme="minorEastAsia" w:eastAsiaTheme="minorEastAsia"/>
              <w:sz w:val="24"/>
              <w:szCs w:val="24"/>
            </w:rPr>
            <w:t>政府采购供应商质疑函范本</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hint="eastAsia"/>
            </w:rPr>
            <w:t xml:space="preserve"> </w:t>
          </w:r>
        </w:p>
        <w:p>
          <w:pPr>
            <w:rPr>
              <w:rFonts w:asciiTheme="minorEastAsia" w:hAnsiTheme="minorEastAsia" w:eastAsiaTheme="minorEastAsia"/>
            </w:rPr>
          </w:pPr>
          <w:r>
            <w:rPr>
              <w:rFonts w:asciiTheme="minorEastAsia" w:hAnsiTheme="minorEastAsia" w:eastAsiaTheme="minorEastAsia"/>
            </w:rPr>
            <w:fldChar w:fldCharType="end"/>
          </w:r>
        </w:p>
      </w:sdtContent>
    </w:sdt>
    <w:p>
      <w:pPr>
        <w:rPr>
          <w:rFonts w:asciiTheme="minorEastAsia" w:hAnsiTheme="minorEastAsia" w:eastAsiaTheme="minorEastAsia"/>
        </w:rPr>
        <w:sectPr>
          <w:pgSz w:w="11910" w:h="16850"/>
          <w:pgMar w:top="1400" w:right="1440" w:bottom="280" w:left="1580" w:header="877" w:footer="0" w:gutter="0"/>
          <w:cols w:space="720" w:num="1"/>
        </w:sectPr>
      </w:pPr>
    </w:p>
    <w:p>
      <w:pPr>
        <w:pStyle w:val="5"/>
        <w:tabs>
          <w:tab w:val="left" w:pos="0"/>
        </w:tabs>
        <w:adjustRightInd w:val="0"/>
        <w:spacing w:before="0" w:line="360" w:lineRule="auto"/>
        <w:rPr>
          <w:rFonts w:asciiTheme="minorEastAsia" w:hAnsiTheme="minorEastAsia" w:eastAsiaTheme="minorEastAsia"/>
          <w:sz w:val="32"/>
          <w:szCs w:val="32"/>
        </w:rPr>
      </w:pPr>
      <w:bookmarkStart w:id="0" w:name="_bookmark0"/>
      <w:bookmarkEnd w:id="0"/>
      <w:r>
        <w:rPr>
          <w:rFonts w:asciiTheme="minorEastAsia" w:hAnsiTheme="minorEastAsia" w:eastAsiaTheme="minorEastAsia"/>
          <w:sz w:val="32"/>
          <w:szCs w:val="32"/>
        </w:rPr>
        <w:t>第一章</w:t>
      </w:r>
      <w:r>
        <w:rPr>
          <w:rFonts w:asciiTheme="minorEastAsia" w:hAnsiTheme="minorEastAsia" w:eastAsiaTheme="minorEastAsia"/>
          <w:sz w:val="32"/>
          <w:szCs w:val="32"/>
        </w:rPr>
        <w:tab/>
      </w:r>
      <w:r>
        <w:rPr>
          <w:rFonts w:hint="eastAsia" w:asciiTheme="minorEastAsia" w:hAnsiTheme="minorEastAsia" w:eastAsiaTheme="minorEastAsia"/>
          <w:sz w:val="32"/>
          <w:szCs w:val="32"/>
        </w:rPr>
        <w:t>竞争性谈判公告</w:t>
      </w:r>
    </w:p>
    <w:p>
      <w:pPr>
        <w:spacing w:line="360" w:lineRule="auto"/>
        <w:rPr>
          <w:rFonts w:asciiTheme="minorEastAsia" w:hAnsiTheme="minorEastAsia" w:eastAsiaTheme="minorEastAsia"/>
          <w:sz w:val="21"/>
          <w:szCs w:val="21"/>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u w:val="single"/>
        </w:rPr>
        <w:t xml:space="preserve"> (采购标的)</w:t>
      </w:r>
      <w:r>
        <w:rPr>
          <w:rFonts w:hint="eastAsia" w:asciiTheme="minorEastAsia" w:hAnsiTheme="minorEastAsia" w:eastAsiaTheme="minorEastAsia"/>
          <w:sz w:val="21"/>
          <w:szCs w:val="21"/>
        </w:rPr>
        <w:t xml:space="preserve"> 采购项目的潜在供应商应在</w:t>
      </w:r>
      <w:r>
        <w:rPr>
          <w:rFonts w:hint="eastAsia" w:ascii="宋体" w:hAnsi="宋体" w:cs="宋体"/>
          <w:kern w:val="0"/>
          <w:szCs w:val="21"/>
        </w:rPr>
        <w:t>阜阳</w:t>
      </w:r>
      <w:r>
        <w:rPr>
          <w:rFonts w:hint="eastAsia" w:ascii="宋体" w:hAnsi="宋体" w:cs="宋体"/>
          <w:kern w:val="0"/>
          <w:szCs w:val="21"/>
          <w:lang w:eastAsia="zh-CN"/>
        </w:rPr>
        <w:t>市</w:t>
      </w:r>
      <w:r>
        <w:rPr>
          <w:rFonts w:hint="eastAsia" w:ascii="宋体" w:hAnsi="宋体" w:cs="宋体"/>
          <w:kern w:val="0"/>
          <w:szCs w:val="21"/>
        </w:rPr>
        <w:t>第五人民医院</w:t>
      </w:r>
      <w:r>
        <w:rPr>
          <w:rFonts w:hint="eastAsia" w:asciiTheme="minorEastAsia" w:hAnsiTheme="minorEastAsia" w:eastAsiaTheme="minorEastAsia"/>
          <w:color w:val="000000"/>
          <w:sz w:val="21"/>
          <w:szCs w:val="21"/>
        </w:rPr>
        <w:t>(</w:t>
      </w:r>
      <w:r>
        <w:rPr>
          <w:rFonts w:hint="eastAsia" w:ascii="宋体" w:hAnsi="宋体" w:cs="宋体"/>
          <w:kern w:val="0"/>
          <w:szCs w:val="21"/>
          <w:u w:val="single"/>
        </w:rPr>
        <w:t>www.fydwyy.com</w:t>
      </w:r>
      <w:r>
        <w:rPr>
          <w:rFonts w:hint="eastAsia" w:asciiTheme="minorEastAsia" w:hAnsiTheme="minorEastAsia" w:eastAsiaTheme="minorEastAsia"/>
          <w:color w:val="000000"/>
          <w:sz w:val="21"/>
          <w:szCs w:val="21"/>
        </w:rPr>
        <w:t>)网站</w:t>
      </w:r>
      <w:r>
        <w:rPr>
          <w:rFonts w:hint="eastAsia" w:asciiTheme="minorEastAsia" w:hAnsiTheme="minorEastAsia" w:eastAsiaTheme="minorEastAsia"/>
          <w:sz w:val="21"/>
          <w:szCs w:val="21"/>
        </w:rPr>
        <w:t>获取采购文件，并于</w:t>
      </w:r>
      <w:r>
        <w:rPr>
          <w:rFonts w:hint="eastAsia" w:asciiTheme="minorEastAsia" w:hAnsiTheme="minorEastAsia" w:eastAsiaTheme="minorEastAsia"/>
          <w:sz w:val="21"/>
          <w:szCs w:val="21"/>
          <w:u w:val="single"/>
          <w:lang w:val="en-US" w:eastAsia="zh-CN"/>
        </w:rPr>
        <w:t xml:space="preserve">2020 </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 xml:space="preserve"> 7 </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 xml:space="preserve"> 27 </w:t>
      </w:r>
      <w:r>
        <w:rPr>
          <w:rFonts w:hint="eastAsia" w:asciiTheme="minorEastAsia" w:hAnsiTheme="minorEastAsia" w:eastAsiaTheme="minorEastAsia"/>
          <w:bCs/>
          <w:sz w:val="21"/>
          <w:szCs w:val="21"/>
          <w:u w:val="single"/>
        </w:rPr>
        <w:t>日</w:t>
      </w:r>
      <w:r>
        <w:rPr>
          <w:rFonts w:hint="eastAsia" w:asciiTheme="minorEastAsia" w:hAnsiTheme="minorEastAsia" w:eastAsiaTheme="minorEastAsia"/>
          <w:bCs/>
          <w:sz w:val="21"/>
          <w:szCs w:val="21"/>
          <w:u w:val="single"/>
          <w:lang w:val="en-US" w:eastAsia="zh-CN"/>
        </w:rPr>
        <w:t>15</w:t>
      </w:r>
      <w:r>
        <w:rPr>
          <w:rFonts w:hint="eastAsia" w:asciiTheme="minorEastAsia" w:hAnsiTheme="minorEastAsia" w:eastAsiaTheme="minorEastAsia"/>
          <w:bCs/>
          <w:sz w:val="21"/>
          <w:szCs w:val="21"/>
          <w:u w:val="single"/>
        </w:rPr>
        <w:t xml:space="preserve"> 点 </w:t>
      </w:r>
      <w:r>
        <w:rPr>
          <w:rFonts w:hint="eastAsia" w:asciiTheme="minorEastAsia" w:hAnsiTheme="minorEastAsia" w:eastAsiaTheme="minorEastAsia"/>
          <w:bCs/>
          <w:sz w:val="21"/>
          <w:szCs w:val="21"/>
          <w:u w:val="single"/>
          <w:lang w:val="en-US" w:eastAsia="zh-CN"/>
        </w:rPr>
        <w:t>00</w:t>
      </w:r>
      <w:r>
        <w:rPr>
          <w:rFonts w:hint="eastAsia" w:asciiTheme="minorEastAsia" w:hAnsiTheme="minorEastAsia" w:eastAsiaTheme="minorEastAsia"/>
          <w:bCs/>
          <w:sz w:val="21"/>
          <w:szCs w:val="21"/>
          <w:u w:val="single"/>
        </w:rPr>
        <w:t xml:space="preserve"> 分</w:t>
      </w:r>
      <w:r>
        <w:rPr>
          <w:rFonts w:hint="eastAsia" w:asciiTheme="minorEastAsia" w:hAnsiTheme="minorEastAsia" w:eastAsiaTheme="minorEastAsia"/>
          <w:bCs/>
          <w:sz w:val="21"/>
          <w:szCs w:val="21"/>
        </w:rPr>
        <w:t>（北京时间）前提交响应文件</w:t>
      </w:r>
      <w:r>
        <w:rPr>
          <w:rFonts w:hint="eastAsia" w:asciiTheme="minorEastAsia" w:hAnsiTheme="minorEastAsia" w:eastAsiaTheme="minorEastAsia"/>
          <w:sz w:val="21"/>
          <w:szCs w:val="21"/>
        </w:rPr>
        <w:t>。</w:t>
      </w:r>
    </w:p>
    <w:p>
      <w:pPr>
        <w:spacing w:line="360" w:lineRule="auto"/>
        <w:rPr>
          <w:rFonts w:asciiTheme="minorEastAsia" w:hAnsiTheme="minorEastAsia" w:eastAsiaTheme="minorEastAsia"/>
          <w:sz w:val="21"/>
          <w:szCs w:val="21"/>
        </w:rPr>
      </w:pPr>
    </w:p>
    <w:p>
      <w:pPr>
        <w:pStyle w:val="6"/>
        <w:spacing w:line="360" w:lineRule="auto"/>
        <w:rPr>
          <w:rFonts w:cs="宋体" w:asciiTheme="minorEastAsia" w:hAnsiTheme="minorEastAsia" w:eastAsiaTheme="minorEastAsia"/>
          <w:bCs w:val="0"/>
          <w:sz w:val="21"/>
          <w:szCs w:val="21"/>
        </w:rPr>
      </w:pPr>
      <w:bookmarkStart w:id="1" w:name="_Toc35393629"/>
      <w:bookmarkStart w:id="2" w:name="_Toc28359012"/>
      <w:bookmarkStart w:id="3" w:name="_Toc35393798"/>
      <w:bookmarkStart w:id="4" w:name="_Toc28359089"/>
      <w:r>
        <w:rPr>
          <w:rFonts w:hint="eastAsia" w:cs="宋体" w:asciiTheme="minorEastAsia" w:hAnsiTheme="minorEastAsia" w:eastAsiaTheme="minorEastAsia"/>
          <w:bCs w:val="0"/>
          <w:sz w:val="21"/>
          <w:szCs w:val="21"/>
        </w:rPr>
        <w:t>一、项目基本情况</w:t>
      </w:r>
      <w:bookmarkEnd w:id="1"/>
      <w:bookmarkEnd w:id="2"/>
      <w:bookmarkEnd w:id="3"/>
      <w:bookmarkEnd w:id="4"/>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项目编号（</w:t>
      </w:r>
      <w:r>
        <w:rPr>
          <w:rFonts w:hint="eastAsia" w:cs="宋体" w:asciiTheme="minorEastAsia" w:hAnsiTheme="minorEastAsia" w:eastAsiaTheme="minorEastAsia"/>
          <w:sz w:val="21"/>
          <w:szCs w:val="21"/>
          <w:lang w:val="en-US" w:eastAsia="zh-CN"/>
        </w:rPr>
        <w:t>FYSDWRMYY-2</w:t>
      </w:r>
      <w:r>
        <w:rPr>
          <w:rFonts w:hint="eastAsia" w:cs="宋体" w:asciiTheme="minorEastAsia" w:hAnsiTheme="minorEastAsia" w:eastAsiaTheme="minorEastAsia"/>
          <w:sz w:val="21"/>
          <w:szCs w:val="21"/>
        </w:rPr>
        <w:t>0</w:t>
      </w:r>
      <w:r>
        <w:rPr>
          <w:rFonts w:hint="eastAsia" w:cs="宋体" w:asciiTheme="minorEastAsia" w:hAnsiTheme="minorEastAsia" w:eastAsiaTheme="minorEastAsia"/>
          <w:sz w:val="21"/>
          <w:szCs w:val="21"/>
          <w:lang w:val="en-US" w:eastAsia="zh-CN"/>
        </w:rPr>
        <w:t>200721</w:t>
      </w:r>
      <w:r>
        <w:rPr>
          <w:rFonts w:hint="eastAsia"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项目名称：</w:t>
      </w:r>
      <w:r>
        <w:rPr>
          <w:rFonts w:hint="eastAsia" w:cs="宋体"/>
          <w:szCs w:val="21"/>
          <w:lang w:eastAsia="zh-CN"/>
        </w:rPr>
        <w:t>阜阳市第五人民医院</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采购方式：竞争性谈判</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预算金额：</w:t>
      </w:r>
      <w:r>
        <w:rPr>
          <w:rFonts w:hint="eastAsia" w:asciiTheme="minorEastAsia" w:hAnsiTheme="minorEastAsia" w:eastAsiaTheme="minorEastAsia"/>
          <w:sz w:val="21"/>
          <w:szCs w:val="21"/>
          <w:lang w:val="en-US" w:eastAsia="zh-CN"/>
        </w:rPr>
        <w:t>10万元</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最高限价：</w:t>
      </w:r>
      <w:r>
        <w:rPr>
          <w:rFonts w:hint="eastAsia" w:asciiTheme="minorEastAsia" w:hAnsiTheme="minorEastAsia" w:eastAsiaTheme="minorEastAsia"/>
          <w:sz w:val="21"/>
          <w:szCs w:val="21"/>
          <w:lang w:val="en-US" w:eastAsia="zh-CN"/>
        </w:rPr>
        <w:t>10万元</w:t>
      </w:r>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采购需求：（</w:t>
      </w:r>
      <w:r>
        <w:rPr>
          <w:rFonts w:hint="eastAsia" w:asciiTheme="minorEastAsia" w:hAnsiTheme="minorEastAsia" w:eastAsiaTheme="minorEastAsia"/>
          <w:sz w:val="21"/>
          <w:szCs w:val="21"/>
          <w:u w:val="single"/>
        </w:rPr>
        <w:t>包括但不限于标的的名称、数量、简要技术需求或服务要求等</w:t>
      </w:r>
      <w:r>
        <w:rPr>
          <w:rFonts w:hint="eastAsia" w:asciiTheme="minorEastAsia" w:hAnsiTheme="minorEastAsia" w:eastAsiaTheme="minorEastAsia"/>
          <w:sz w:val="21"/>
          <w:szCs w:val="21"/>
        </w:rPr>
        <w:t>）</w:t>
      </w:r>
    </w:p>
    <w:p>
      <w:pPr>
        <w:spacing w:line="360" w:lineRule="auto"/>
        <w:ind w:firstLine="420" w:firstLineChars="200"/>
        <w:rPr>
          <w:rFonts w:hint="eastAsia" w:asciiTheme="minorEastAsia" w:hAnsiTheme="minorEastAsia" w:eastAsiaTheme="minorEastAsia"/>
          <w:sz w:val="21"/>
          <w:szCs w:val="21"/>
          <w:u w:val="single"/>
          <w:lang w:val="en-US" w:eastAsia="zh-CN"/>
        </w:rPr>
      </w:pPr>
      <w:r>
        <w:rPr>
          <w:rFonts w:hint="eastAsia" w:asciiTheme="minorEastAsia" w:hAnsiTheme="minorEastAsia" w:eastAsiaTheme="minorEastAsia"/>
          <w:sz w:val="21"/>
          <w:szCs w:val="21"/>
        </w:rPr>
        <w:t>合同履行期限：</w:t>
      </w:r>
      <w:r>
        <w:rPr>
          <w:rFonts w:hint="eastAsia" w:asciiTheme="minorEastAsia" w:hAnsiTheme="minorEastAsia" w:eastAsiaTheme="minorEastAsia"/>
          <w:sz w:val="21"/>
          <w:szCs w:val="21"/>
          <w:lang w:eastAsia="zh-CN"/>
        </w:rPr>
        <w:t>签订合同后</w:t>
      </w:r>
      <w:r>
        <w:rPr>
          <w:rFonts w:hint="eastAsia" w:asciiTheme="minorEastAsia" w:hAnsiTheme="minorEastAsia" w:eastAsiaTheme="minorEastAsia"/>
          <w:sz w:val="21"/>
          <w:szCs w:val="21"/>
          <w:lang w:val="en-US" w:eastAsia="zh-CN"/>
        </w:rPr>
        <w:t>15天</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本项目（否）接受联合体。</w:t>
      </w:r>
    </w:p>
    <w:p>
      <w:pPr>
        <w:pStyle w:val="6"/>
        <w:spacing w:line="360" w:lineRule="auto"/>
        <w:rPr>
          <w:rFonts w:cs="宋体" w:asciiTheme="minorEastAsia" w:hAnsiTheme="minorEastAsia" w:eastAsiaTheme="minorEastAsia"/>
          <w:bCs w:val="0"/>
          <w:sz w:val="21"/>
          <w:szCs w:val="21"/>
        </w:rPr>
      </w:pPr>
      <w:bookmarkStart w:id="5" w:name="_Toc35393630"/>
      <w:bookmarkStart w:id="6" w:name="_Toc35393799"/>
      <w:bookmarkStart w:id="7" w:name="_Toc28359013"/>
      <w:bookmarkStart w:id="8" w:name="_Toc28359090"/>
      <w:r>
        <w:rPr>
          <w:rFonts w:hint="eastAsia" w:cs="宋体" w:asciiTheme="minorEastAsia" w:hAnsiTheme="minorEastAsia" w:eastAsiaTheme="minorEastAsia"/>
          <w:bCs w:val="0"/>
          <w:sz w:val="21"/>
          <w:szCs w:val="21"/>
        </w:rPr>
        <w:t>二、申请人的资格要求：</w:t>
      </w:r>
      <w:bookmarkEnd w:id="5"/>
      <w:bookmarkEnd w:id="6"/>
      <w:bookmarkEnd w:id="7"/>
      <w:bookmarkEnd w:id="8"/>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1.满足《中华人民共和国政府采购法》第二十二条规定；</w:t>
      </w:r>
    </w:p>
    <w:p>
      <w:pPr>
        <w:spacing w:line="360" w:lineRule="auto"/>
        <w:ind w:firstLine="420" w:firstLineChars="200"/>
        <w:rPr>
          <w:rFonts w:asciiTheme="minorEastAsia" w:hAnsiTheme="minorEastAsia" w:eastAsiaTheme="minorEastAsia"/>
          <w:sz w:val="21"/>
          <w:szCs w:val="21"/>
        </w:rPr>
      </w:pPr>
      <w:bookmarkStart w:id="9" w:name="_Toc28359091"/>
      <w:bookmarkStart w:id="10" w:name="_Toc28359014"/>
      <w:r>
        <w:rPr>
          <w:rFonts w:hint="eastAsia" w:asciiTheme="minorEastAsia" w:hAnsiTheme="minorEastAsia" w:eastAsiaTheme="minorEastAsia"/>
          <w:sz w:val="21"/>
          <w:szCs w:val="21"/>
        </w:rPr>
        <w:t>2.落实政府采购政策需满足的资格要求：</w:t>
      </w:r>
      <w:r>
        <w:rPr>
          <w:rFonts w:hint="eastAsia" w:asciiTheme="minorEastAsia" w:hAnsiTheme="minorEastAsia" w:eastAsiaTheme="minorEastAsia"/>
          <w:sz w:val="21"/>
          <w:szCs w:val="21"/>
          <w:u w:val="single"/>
        </w:rPr>
        <w:t>（如属于专门面向中小企业采购的项目,供应商应为中小微企业、监狱企业、残疾人福利性单位)</w:t>
      </w:r>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3.本项目的特定资格要求：</w:t>
      </w:r>
      <w:r>
        <w:rPr>
          <w:rFonts w:hint="eastAsia" w:asciiTheme="minorEastAsia" w:hAnsiTheme="minorEastAsia" w:eastAsiaTheme="minorEastAsia"/>
          <w:sz w:val="21"/>
          <w:szCs w:val="21"/>
          <w:u w:val="single"/>
        </w:rPr>
        <w:t>（如项目接受联合体投标，对联合体应提出相关资格要求；如属于特定行业项目,供应商应当具备特定行业法定准入要求。)</w:t>
      </w:r>
    </w:p>
    <w:p>
      <w:pPr>
        <w:pStyle w:val="6"/>
        <w:spacing w:line="360" w:lineRule="auto"/>
        <w:rPr>
          <w:rFonts w:cs="宋体" w:asciiTheme="minorEastAsia" w:hAnsiTheme="minorEastAsia" w:eastAsiaTheme="minorEastAsia"/>
          <w:bCs w:val="0"/>
          <w:sz w:val="21"/>
          <w:szCs w:val="21"/>
        </w:rPr>
      </w:pPr>
      <w:bookmarkStart w:id="11" w:name="_Toc35393631"/>
      <w:bookmarkStart w:id="12" w:name="_Toc35393800"/>
      <w:r>
        <w:rPr>
          <w:rFonts w:hint="eastAsia" w:cs="宋体" w:asciiTheme="minorEastAsia" w:hAnsiTheme="minorEastAsia" w:eastAsiaTheme="minorEastAsia"/>
          <w:bCs w:val="0"/>
          <w:sz w:val="21"/>
          <w:szCs w:val="21"/>
        </w:rPr>
        <w:t>三、获取采购文件</w:t>
      </w:r>
      <w:bookmarkEnd w:id="9"/>
      <w:bookmarkEnd w:id="10"/>
      <w:bookmarkEnd w:id="11"/>
      <w:bookmarkEnd w:id="12"/>
    </w:p>
    <w:p>
      <w:pPr>
        <w:widowControl/>
        <w:spacing w:line="360" w:lineRule="auto"/>
        <w:ind w:firstLine="640"/>
        <w:rPr>
          <w:rFonts w:asciiTheme="minorEastAsia" w:hAnsiTheme="minorEastAsia" w:eastAsiaTheme="minorEastAsia"/>
          <w:color w:val="000000"/>
          <w:sz w:val="21"/>
          <w:szCs w:val="21"/>
          <w:highlight w:val="none"/>
          <w:shd w:val="clear" w:color="auto" w:fill="FFFFFF"/>
        </w:rPr>
      </w:pPr>
      <w:bookmarkStart w:id="13" w:name="_Toc35393632"/>
      <w:bookmarkStart w:id="14" w:name="_Toc35393801"/>
      <w:bookmarkStart w:id="15" w:name="_Toc28359015"/>
      <w:bookmarkStart w:id="16" w:name="_Toc28359092"/>
      <w:r>
        <w:rPr>
          <w:rFonts w:hint="eastAsia" w:asciiTheme="minorEastAsia" w:hAnsiTheme="minorEastAsia" w:eastAsiaTheme="minorEastAsia"/>
          <w:color w:val="000000"/>
          <w:sz w:val="21"/>
          <w:szCs w:val="21"/>
        </w:rPr>
        <w:t>自采购公告发布之日起，凡有意参加的供应商，可在</w:t>
      </w:r>
      <w:r>
        <w:rPr>
          <w:rFonts w:hint="eastAsia" w:ascii="宋体" w:hAnsi="宋体" w:cs="宋体"/>
          <w:kern w:val="0"/>
          <w:szCs w:val="21"/>
        </w:rPr>
        <w:t>阜阳</w:t>
      </w:r>
      <w:r>
        <w:rPr>
          <w:rFonts w:hint="eastAsia" w:ascii="宋体" w:hAnsi="宋体" w:cs="宋体"/>
          <w:kern w:val="0"/>
          <w:szCs w:val="21"/>
          <w:lang w:eastAsia="zh-CN"/>
        </w:rPr>
        <w:t>市</w:t>
      </w:r>
      <w:r>
        <w:rPr>
          <w:rFonts w:hint="eastAsia" w:ascii="宋体" w:hAnsi="宋体" w:cs="宋体"/>
          <w:kern w:val="0"/>
          <w:szCs w:val="21"/>
        </w:rPr>
        <w:t>第五人民医院</w:t>
      </w:r>
      <w:r>
        <w:rPr>
          <w:rFonts w:hint="eastAsia" w:ascii="宋体" w:hAnsi="宋体" w:cs="宋体"/>
          <w:kern w:val="0"/>
          <w:szCs w:val="21"/>
          <w:lang w:eastAsia="zh-CN"/>
        </w:rPr>
        <w:t>官网</w:t>
      </w:r>
      <w:r>
        <w:rPr>
          <w:rFonts w:hint="eastAsia" w:asciiTheme="minorEastAsia" w:hAnsiTheme="minorEastAsia" w:eastAsiaTheme="minorEastAsia"/>
          <w:color w:val="000000"/>
          <w:sz w:val="21"/>
          <w:szCs w:val="21"/>
        </w:rPr>
        <w:t>(</w:t>
      </w:r>
      <w:r>
        <w:rPr>
          <w:rFonts w:hint="eastAsia" w:ascii="宋体" w:hAnsi="宋体" w:cs="宋体"/>
          <w:kern w:val="0"/>
          <w:szCs w:val="21"/>
          <w:u w:val="single"/>
        </w:rPr>
        <w:t>www.fydwyy.com</w:t>
      </w:r>
      <w:r>
        <w:rPr>
          <w:rFonts w:hint="eastAsia" w:asciiTheme="minorEastAsia" w:hAnsiTheme="minorEastAsia" w:eastAsiaTheme="minorEastAsia"/>
          <w:color w:val="000000"/>
          <w:sz w:val="21"/>
          <w:szCs w:val="21"/>
        </w:rPr>
        <w:t>)网站免费下载采购文件。</w:t>
      </w:r>
      <w:permStart w:id="4" w:edGrp="everyone"/>
    </w:p>
    <w:permEnd w:id="4"/>
    <w:p>
      <w:pPr>
        <w:pStyle w:val="6"/>
        <w:spacing w:line="360" w:lineRule="auto"/>
        <w:rPr>
          <w:rFonts w:cs="宋体" w:asciiTheme="minorEastAsia" w:hAnsiTheme="minorEastAsia" w:eastAsiaTheme="minorEastAsia"/>
          <w:bCs w:val="0"/>
          <w:sz w:val="21"/>
          <w:szCs w:val="21"/>
        </w:rPr>
      </w:pPr>
      <w:r>
        <w:rPr>
          <w:rFonts w:hint="eastAsia" w:cs="宋体" w:asciiTheme="minorEastAsia" w:hAnsiTheme="minorEastAsia" w:eastAsiaTheme="minorEastAsia"/>
          <w:bCs w:val="0"/>
          <w:sz w:val="21"/>
          <w:szCs w:val="21"/>
        </w:rPr>
        <w:t>四、响应文件提交</w:t>
      </w:r>
      <w:bookmarkEnd w:id="13"/>
      <w:bookmarkEnd w:id="14"/>
      <w:bookmarkEnd w:id="15"/>
      <w:bookmarkEnd w:id="16"/>
    </w:p>
    <w:p>
      <w:pPr>
        <w:spacing w:line="360" w:lineRule="auto"/>
        <w:ind w:firstLine="420" w:firstLineChars="200"/>
        <w:rPr>
          <w:rFonts w:asciiTheme="minorEastAsia" w:hAnsiTheme="minorEastAsia" w:eastAsiaTheme="minorEastAsia"/>
          <w:bCs/>
          <w:sz w:val="21"/>
          <w:szCs w:val="21"/>
          <w:u w:val="single"/>
        </w:rPr>
      </w:pPr>
      <w:r>
        <w:rPr>
          <w:rFonts w:hint="eastAsia" w:asciiTheme="minorEastAsia" w:hAnsiTheme="minorEastAsia" w:eastAsiaTheme="minorEastAsia"/>
          <w:sz w:val="21"/>
          <w:szCs w:val="21"/>
        </w:rPr>
        <w:t>1、截止时间：</w:t>
      </w:r>
      <w:r>
        <w:rPr>
          <w:rFonts w:hint="eastAsia" w:asciiTheme="minorEastAsia" w:hAnsiTheme="minorEastAsia" w:eastAsiaTheme="minorEastAsia"/>
          <w:sz w:val="21"/>
          <w:szCs w:val="21"/>
          <w:u w:val="single"/>
          <w:lang w:val="en-US" w:eastAsia="zh-CN"/>
        </w:rPr>
        <w:t xml:space="preserve">2020 </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 xml:space="preserve"> 7 </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 xml:space="preserve"> 27 </w:t>
      </w:r>
      <w:r>
        <w:rPr>
          <w:rFonts w:hint="eastAsia" w:asciiTheme="minorEastAsia" w:hAnsiTheme="minorEastAsia" w:eastAsiaTheme="minorEastAsia"/>
          <w:bCs/>
          <w:sz w:val="21"/>
          <w:szCs w:val="21"/>
          <w:u w:val="single"/>
        </w:rPr>
        <w:t xml:space="preserve">日 </w:t>
      </w:r>
      <w:r>
        <w:rPr>
          <w:rFonts w:hint="eastAsia" w:asciiTheme="minorEastAsia" w:hAnsiTheme="minorEastAsia" w:eastAsiaTheme="minorEastAsia"/>
          <w:bCs/>
          <w:sz w:val="21"/>
          <w:szCs w:val="21"/>
          <w:u w:val="single"/>
          <w:lang w:val="en-US" w:eastAsia="zh-CN"/>
        </w:rPr>
        <w:t>15</w:t>
      </w:r>
      <w:r>
        <w:rPr>
          <w:rFonts w:hint="eastAsia" w:asciiTheme="minorEastAsia" w:hAnsiTheme="minorEastAsia" w:eastAsiaTheme="minorEastAsia"/>
          <w:bCs/>
          <w:sz w:val="21"/>
          <w:szCs w:val="21"/>
          <w:u w:val="single"/>
        </w:rPr>
        <w:t xml:space="preserve">点 </w:t>
      </w:r>
      <w:r>
        <w:rPr>
          <w:rFonts w:hint="eastAsia" w:asciiTheme="minorEastAsia" w:hAnsiTheme="minorEastAsia" w:eastAsiaTheme="minorEastAsia"/>
          <w:bCs/>
          <w:sz w:val="21"/>
          <w:szCs w:val="21"/>
          <w:u w:val="single"/>
          <w:lang w:val="en-US" w:eastAsia="zh-CN"/>
        </w:rPr>
        <w:t>00</w:t>
      </w:r>
      <w:r>
        <w:rPr>
          <w:rFonts w:hint="eastAsia" w:asciiTheme="minorEastAsia" w:hAnsiTheme="minorEastAsia" w:eastAsiaTheme="minorEastAsia"/>
          <w:bCs/>
          <w:sz w:val="21"/>
          <w:szCs w:val="21"/>
          <w:u w:val="single"/>
        </w:rPr>
        <w:t>分</w:t>
      </w:r>
      <w:r>
        <w:rPr>
          <w:rFonts w:hint="eastAsia" w:asciiTheme="minorEastAsia" w:hAnsiTheme="minorEastAsia" w:eastAsiaTheme="minorEastAsia"/>
          <w:bCs/>
          <w:sz w:val="21"/>
          <w:szCs w:val="21"/>
        </w:rPr>
        <w:t>（北京时间）</w:t>
      </w:r>
      <w:r>
        <w:rPr>
          <w:rFonts w:hint="eastAsia" w:asciiTheme="minorEastAsia" w:hAnsiTheme="minorEastAsia" w:eastAsiaTheme="minorEastAsia"/>
          <w:sz w:val="21"/>
          <w:szCs w:val="21"/>
          <w:u w:val="single"/>
        </w:rPr>
        <w:t>（从谈判文件开始发出之日起至供应商提交首次响应文件截止之日止不得少于</w:t>
      </w:r>
      <w:r>
        <w:rPr>
          <w:rFonts w:asciiTheme="minorEastAsia" w:hAnsiTheme="minorEastAsia" w:eastAsiaTheme="minorEastAsia"/>
          <w:sz w:val="21"/>
          <w:szCs w:val="21"/>
          <w:u w:val="single"/>
        </w:rPr>
        <w:t>3个工作日；</w:t>
      </w:r>
      <w:r>
        <w:rPr>
          <w:rFonts w:hint="eastAsia" w:asciiTheme="minorEastAsia" w:hAnsiTheme="minorEastAsia" w:eastAsiaTheme="minorEastAsia"/>
          <w:sz w:val="21"/>
          <w:szCs w:val="21"/>
          <w:u w:val="single"/>
        </w:rPr>
        <w:t>）</w:t>
      </w:r>
    </w:p>
    <w:p>
      <w:pPr>
        <w:spacing w:line="360" w:lineRule="auto"/>
        <w:ind w:firstLine="630" w:firstLineChars="3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2、地点：</w:t>
      </w:r>
      <w:permStart w:id="5" w:edGrp="everyone"/>
      <w:r>
        <w:rPr>
          <w:rFonts w:hint="eastAsia" w:asciiTheme="minorEastAsia" w:hAnsiTheme="minorEastAsia" w:eastAsiaTheme="minorEastAsia"/>
          <w:color w:val="000000"/>
          <w:sz w:val="21"/>
          <w:szCs w:val="21"/>
        </w:rPr>
        <w:t>阜阳市</w:t>
      </w:r>
      <w:r>
        <w:rPr>
          <w:rFonts w:hint="eastAsia" w:asciiTheme="minorEastAsia" w:hAnsiTheme="minorEastAsia" w:eastAsiaTheme="minorEastAsia"/>
          <w:color w:val="000000"/>
          <w:sz w:val="21"/>
          <w:szCs w:val="21"/>
          <w:lang w:eastAsia="zh-CN"/>
        </w:rPr>
        <w:t>第五人民医院新区十五层一号会议室</w:t>
      </w:r>
      <w:permEnd w:id="5"/>
    </w:p>
    <w:p>
      <w:pPr>
        <w:widowControl/>
        <w:shd w:val="clear" w:color="auto" w:fill="FFFFFF"/>
        <w:spacing w:line="360" w:lineRule="auto"/>
        <w:ind w:firstLine="64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3、电子响应文件的递交：</w:t>
      </w:r>
      <w:r>
        <w:rPr>
          <w:rFonts w:hint="eastAsia" w:asciiTheme="minorEastAsia" w:hAnsiTheme="minorEastAsia" w:eastAsiaTheme="minorEastAsia"/>
          <w:color w:val="000000"/>
          <w:sz w:val="21"/>
          <w:szCs w:val="21"/>
          <w:lang w:eastAsia="zh-CN"/>
        </w:rPr>
        <w:t>无</w:t>
      </w:r>
      <w:r>
        <w:rPr>
          <w:rFonts w:hint="eastAsia" w:asciiTheme="minorEastAsia" w:hAnsiTheme="minorEastAsia" w:eastAsiaTheme="minorEastAsia"/>
          <w:color w:val="000000"/>
          <w:sz w:val="21"/>
          <w:szCs w:val="21"/>
        </w:rPr>
        <w:t>。</w:t>
      </w:r>
    </w:p>
    <w:p>
      <w:pPr>
        <w:pStyle w:val="2"/>
        <w:ind w:left="0" w:leftChars="0" w:firstLine="630" w:firstLineChars="300"/>
        <w:rPr>
          <w:rFonts w:hint="eastAsia" w:eastAsiaTheme="minorEastAsia"/>
          <w:lang w:val="en-US" w:eastAsia="zh-CN"/>
        </w:rPr>
      </w:pPr>
      <w:r>
        <w:rPr>
          <w:rFonts w:hint="eastAsia" w:asciiTheme="minorEastAsia" w:hAnsiTheme="minorEastAsia" w:eastAsiaTheme="minorEastAsia"/>
          <w:color w:val="000000"/>
          <w:sz w:val="21"/>
          <w:szCs w:val="21"/>
          <w:lang w:val="en-US" w:eastAsia="zh-CN"/>
        </w:rPr>
        <w:t>4、递交文件时报名费200元</w:t>
      </w:r>
    </w:p>
    <w:p>
      <w:pPr>
        <w:pStyle w:val="6"/>
        <w:spacing w:line="360" w:lineRule="auto"/>
        <w:rPr>
          <w:rFonts w:cs="宋体" w:asciiTheme="minorEastAsia" w:hAnsiTheme="minorEastAsia" w:eastAsiaTheme="minorEastAsia"/>
          <w:bCs w:val="0"/>
          <w:sz w:val="21"/>
          <w:szCs w:val="21"/>
        </w:rPr>
      </w:pPr>
      <w:bookmarkStart w:id="17" w:name="_Toc35393802"/>
      <w:bookmarkStart w:id="18" w:name="_Toc28359016"/>
      <w:bookmarkStart w:id="19" w:name="_Toc35393633"/>
      <w:bookmarkStart w:id="20" w:name="_Toc28359093"/>
      <w:r>
        <w:rPr>
          <w:rFonts w:hint="eastAsia" w:cs="宋体" w:asciiTheme="minorEastAsia" w:hAnsiTheme="minorEastAsia" w:eastAsiaTheme="minorEastAsia"/>
          <w:bCs w:val="0"/>
          <w:sz w:val="21"/>
          <w:szCs w:val="21"/>
        </w:rPr>
        <w:t>五、开启</w:t>
      </w:r>
      <w:bookmarkEnd w:id="17"/>
      <w:bookmarkEnd w:id="18"/>
      <w:bookmarkEnd w:id="19"/>
      <w:bookmarkEnd w:id="20"/>
    </w:p>
    <w:p>
      <w:pPr>
        <w:spacing w:line="360" w:lineRule="auto"/>
        <w:ind w:firstLine="420" w:firstLineChars="200"/>
        <w:rPr>
          <w:rFonts w:asciiTheme="minorEastAsia" w:hAnsiTheme="minorEastAsia" w:eastAsiaTheme="minorEastAsia"/>
          <w:bCs/>
          <w:sz w:val="21"/>
          <w:szCs w:val="21"/>
          <w:u w:val="single"/>
        </w:rPr>
      </w:pPr>
      <w:r>
        <w:rPr>
          <w:rFonts w:hint="eastAsia" w:asciiTheme="minorEastAsia" w:hAnsiTheme="minorEastAsia" w:eastAsiaTheme="minorEastAsia"/>
          <w:sz w:val="21"/>
          <w:szCs w:val="21"/>
        </w:rPr>
        <w:t>时间：</w:t>
      </w:r>
      <w:r>
        <w:rPr>
          <w:rFonts w:hint="eastAsia" w:asciiTheme="minorEastAsia" w:hAnsiTheme="minorEastAsia" w:eastAsiaTheme="minorEastAsia"/>
          <w:color w:val="000000"/>
          <w:sz w:val="21"/>
          <w:szCs w:val="21"/>
        </w:rPr>
        <w:t>同响应文件提交截止时间。</w:t>
      </w:r>
    </w:p>
    <w:p>
      <w:pPr>
        <w:spacing w:line="360" w:lineRule="auto"/>
        <w:ind w:firstLine="420" w:firstLineChars="200"/>
        <w:rPr>
          <w:rFonts w:asciiTheme="minorEastAsia" w:hAnsiTheme="minorEastAsia" w:eastAsiaTheme="minorEastAsia"/>
          <w:bCs/>
          <w:sz w:val="21"/>
          <w:szCs w:val="21"/>
          <w:u w:val="single"/>
        </w:rPr>
      </w:pPr>
      <w:r>
        <w:rPr>
          <w:rFonts w:hint="eastAsia" w:asciiTheme="minorEastAsia" w:hAnsiTheme="minorEastAsia" w:eastAsiaTheme="minorEastAsia"/>
          <w:sz w:val="21"/>
          <w:szCs w:val="21"/>
        </w:rPr>
        <w:t>地点：</w:t>
      </w:r>
      <w:r>
        <w:rPr>
          <w:rFonts w:hint="eastAsia" w:asciiTheme="minorEastAsia" w:hAnsiTheme="minorEastAsia" w:eastAsiaTheme="minorEastAsia"/>
          <w:color w:val="000000"/>
          <w:sz w:val="21"/>
          <w:szCs w:val="21"/>
        </w:rPr>
        <w:t>同响应文件提交地点。</w:t>
      </w:r>
    </w:p>
    <w:p>
      <w:pPr>
        <w:pStyle w:val="6"/>
        <w:spacing w:line="360" w:lineRule="auto"/>
        <w:rPr>
          <w:rFonts w:cs="宋体" w:asciiTheme="minorEastAsia" w:hAnsiTheme="minorEastAsia" w:eastAsiaTheme="minorEastAsia"/>
          <w:bCs w:val="0"/>
          <w:sz w:val="21"/>
          <w:szCs w:val="21"/>
        </w:rPr>
      </w:pPr>
      <w:bookmarkStart w:id="21" w:name="_Toc28359017"/>
      <w:bookmarkStart w:id="22" w:name="_Toc35393634"/>
      <w:bookmarkStart w:id="23" w:name="_Toc28359094"/>
      <w:bookmarkStart w:id="24" w:name="_Toc35393803"/>
      <w:r>
        <w:rPr>
          <w:rFonts w:hint="eastAsia" w:cs="宋体" w:asciiTheme="minorEastAsia" w:hAnsiTheme="minorEastAsia" w:eastAsiaTheme="minorEastAsia"/>
          <w:bCs w:val="0"/>
          <w:sz w:val="21"/>
          <w:szCs w:val="21"/>
        </w:rPr>
        <w:t>六、公告期限</w:t>
      </w:r>
      <w:bookmarkEnd w:id="21"/>
      <w:bookmarkEnd w:id="22"/>
      <w:bookmarkEnd w:id="23"/>
      <w:bookmarkEnd w:id="24"/>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自本公告发布之日起3个工作日。</w:t>
      </w:r>
    </w:p>
    <w:p>
      <w:pPr>
        <w:pStyle w:val="6"/>
        <w:spacing w:line="360" w:lineRule="auto"/>
        <w:rPr>
          <w:rFonts w:cs="宋体" w:asciiTheme="minorEastAsia" w:hAnsiTheme="minorEastAsia" w:eastAsiaTheme="minorEastAsia"/>
          <w:bCs w:val="0"/>
          <w:sz w:val="21"/>
          <w:szCs w:val="21"/>
        </w:rPr>
      </w:pPr>
      <w:bookmarkStart w:id="25" w:name="_Toc35393635"/>
      <w:bookmarkStart w:id="26" w:name="_Toc35393804"/>
      <w:r>
        <w:rPr>
          <w:rFonts w:hint="eastAsia" w:cs="宋体" w:asciiTheme="minorEastAsia" w:hAnsiTheme="minorEastAsia" w:eastAsiaTheme="minorEastAsia"/>
          <w:bCs w:val="0"/>
          <w:sz w:val="21"/>
          <w:szCs w:val="21"/>
        </w:rPr>
        <w:t>七、其他补充事宜</w:t>
      </w:r>
      <w:bookmarkEnd w:id="25"/>
      <w:bookmarkEnd w:id="26"/>
    </w:p>
    <w:p>
      <w:pPr>
        <w:pStyle w:val="6"/>
        <w:spacing w:line="360" w:lineRule="auto"/>
        <w:rPr>
          <w:rFonts w:cs="宋体" w:asciiTheme="minorEastAsia" w:hAnsiTheme="minorEastAsia" w:eastAsiaTheme="minorEastAsia"/>
          <w:bCs w:val="0"/>
          <w:sz w:val="21"/>
          <w:szCs w:val="21"/>
        </w:rPr>
      </w:pPr>
      <w:bookmarkStart w:id="27" w:name="_Toc35393636"/>
      <w:bookmarkStart w:id="28" w:name="_Toc35393805"/>
      <w:bookmarkStart w:id="29" w:name="_Toc28359095"/>
      <w:bookmarkStart w:id="30" w:name="_Toc28359018"/>
      <w:r>
        <w:rPr>
          <w:rFonts w:hint="eastAsia" w:cs="宋体" w:asciiTheme="minorEastAsia" w:hAnsiTheme="minorEastAsia" w:eastAsiaTheme="minorEastAsia"/>
          <w:bCs w:val="0"/>
          <w:sz w:val="21"/>
          <w:szCs w:val="21"/>
        </w:rPr>
        <w:t>八、凡对本次采购提出询问，请按以下方式联系。</w:t>
      </w:r>
      <w:bookmarkEnd w:id="27"/>
      <w:bookmarkEnd w:id="28"/>
      <w:bookmarkEnd w:id="29"/>
      <w:bookmarkEnd w:id="30"/>
    </w:p>
    <w:p>
      <w:pPr>
        <w:pStyle w:val="6"/>
        <w:spacing w:line="360" w:lineRule="auto"/>
        <w:ind w:firstLine="630" w:firstLineChars="300"/>
        <w:rPr>
          <w:rFonts w:cs="宋体" w:asciiTheme="minorEastAsia" w:hAnsiTheme="minorEastAsia" w:eastAsiaTheme="minorEastAsia"/>
          <w:b w:val="0"/>
          <w:sz w:val="21"/>
          <w:szCs w:val="21"/>
        </w:rPr>
      </w:pPr>
      <w:bookmarkStart w:id="31" w:name="_Toc35393806"/>
      <w:bookmarkStart w:id="32" w:name="_Toc28359019"/>
      <w:bookmarkStart w:id="33" w:name="_Toc28359096"/>
      <w:bookmarkStart w:id="34" w:name="_Toc35393637"/>
      <w:r>
        <w:rPr>
          <w:rFonts w:hint="eastAsia" w:cs="宋体" w:asciiTheme="minorEastAsia" w:hAnsiTheme="minorEastAsia" w:eastAsiaTheme="minorEastAsia"/>
          <w:b w:val="0"/>
          <w:sz w:val="21"/>
          <w:szCs w:val="21"/>
        </w:rPr>
        <w:t>1.采购人信息</w:t>
      </w:r>
      <w:bookmarkEnd w:id="31"/>
      <w:bookmarkEnd w:id="32"/>
      <w:bookmarkEnd w:id="33"/>
      <w:bookmarkEnd w:id="34"/>
    </w:p>
    <w:p>
      <w:pPr>
        <w:spacing w:line="360" w:lineRule="auto"/>
        <w:ind w:left="1078"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名    称：</w:t>
      </w:r>
      <w:r>
        <w:rPr>
          <w:rFonts w:hint="eastAsia" w:asciiTheme="minorEastAsia" w:hAnsiTheme="minorEastAsia" w:eastAsiaTheme="minorEastAsia"/>
          <w:sz w:val="21"/>
          <w:szCs w:val="21"/>
          <w:u w:val="single"/>
          <w:lang w:eastAsia="zh-CN"/>
        </w:rPr>
        <w:t>阜阳市第五人民医院</w:t>
      </w:r>
      <w:r>
        <w:rPr>
          <w:rFonts w:hint="eastAsia" w:asciiTheme="minorEastAsia" w:hAnsiTheme="minorEastAsia" w:eastAsiaTheme="minorEastAsia"/>
          <w:sz w:val="21"/>
          <w:szCs w:val="21"/>
          <w:u w:val="single"/>
          <w:lang w:val="en-US" w:eastAsia="zh-CN"/>
        </w:rPr>
        <w:tab/>
      </w:r>
      <w:r>
        <w:rPr>
          <w:rFonts w:hint="eastAsia" w:asciiTheme="minorEastAsia" w:hAnsiTheme="minorEastAsia" w:eastAsiaTheme="minorEastAsia"/>
          <w:sz w:val="21"/>
          <w:szCs w:val="21"/>
          <w:u w:val="single"/>
        </w:rPr>
        <w:t>　</w:t>
      </w:r>
    </w:p>
    <w:p>
      <w:pPr>
        <w:spacing w:line="360" w:lineRule="auto"/>
        <w:ind w:left="1078" w:leftChars="371" w:hanging="262" w:hangingChars="125"/>
        <w:rPr>
          <w:rFonts w:hint="eastAsia" w:asciiTheme="minorEastAsia" w:hAnsiTheme="minorEastAsia" w:eastAsiaTheme="minorEastAsia"/>
          <w:sz w:val="21"/>
          <w:szCs w:val="21"/>
          <w:u w:val="single"/>
          <w:lang w:val="en-US" w:eastAsia="zh-CN"/>
        </w:rPr>
      </w:pPr>
      <w:r>
        <w:rPr>
          <w:rFonts w:hint="eastAsia" w:asciiTheme="minorEastAsia" w:hAnsiTheme="minorEastAsia" w:eastAsiaTheme="minorEastAsia"/>
          <w:sz w:val="21"/>
          <w:szCs w:val="21"/>
        </w:rPr>
        <w:t>地    址：</w:t>
      </w:r>
      <w:r>
        <w:rPr>
          <w:rFonts w:hint="eastAsia" w:asciiTheme="minorEastAsia" w:hAnsiTheme="minorEastAsia" w:eastAsiaTheme="minorEastAsia"/>
          <w:sz w:val="21"/>
          <w:szCs w:val="21"/>
          <w:u w:val="single"/>
          <w:lang w:eastAsia="zh-CN"/>
        </w:rPr>
        <w:t>阜阳市太和路</w:t>
      </w:r>
      <w:r>
        <w:rPr>
          <w:rFonts w:hint="eastAsia" w:asciiTheme="minorEastAsia" w:hAnsiTheme="minorEastAsia" w:eastAsiaTheme="minorEastAsia"/>
          <w:sz w:val="21"/>
          <w:szCs w:val="21"/>
          <w:u w:val="single"/>
          <w:lang w:val="en-US" w:eastAsia="zh-CN"/>
        </w:rPr>
        <w:t>227号</w:t>
      </w:r>
      <w:r>
        <w:rPr>
          <w:rFonts w:hint="eastAsia" w:asciiTheme="minorEastAsia" w:hAnsiTheme="minorEastAsia" w:eastAsiaTheme="minorEastAsia"/>
          <w:sz w:val="21"/>
          <w:szCs w:val="21"/>
          <w:u w:val="single"/>
        </w:rPr>
        <w:t>　</w:t>
      </w:r>
      <w:r>
        <w:rPr>
          <w:rFonts w:hint="eastAsia" w:asciiTheme="minorEastAsia" w:hAnsiTheme="minorEastAsia" w:eastAsiaTheme="minorEastAsia"/>
          <w:sz w:val="21"/>
          <w:szCs w:val="21"/>
          <w:u w:val="single"/>
          <w:lang w:val="en-US" w:eastAsia="zh-CN"/>
        </w:rPr>
        <w:t xml:space="preserve"> </w:t>
      </w:r>
    </w:p>
    <w:p>
      <w:pPr>
        <w:spacing w:line="360" w:lineRule="auto"/>
        <w:ind w:left="1078"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u w:val="single"/>
          <w:lang w:val="en-US" w:eastAsia="zh-CN"/>
        </w:rPr>
        <w:t xml:space="preserve">0558-2196656      </w:t>
      </w:r>
      <w:r>
        <w:rPr>
          <w:rFonts w:hint="eastAsia" w:asciiTheme="minorEastAsia" w:hAnsiTheme="minorEastAsia" w:eastAsiaTheme="minorEastAsia"/>
          <w:sz w:val="21"/>
          <w:szCs w:val="21"/>
          <w:u w:val="single"/>
        </w:rPr>
        <w:t>　</w:t>
      </w:r>
    </w:p>
    <w:p>
      <w:pPr>
        <w:pStyle w:val="6"/>
        <w:spacing w:line="360" w:lineRule="auto"/>
        <w:ind w:firstLine="630" w:firstLineChars="300"/>
        <w:rPr>
          <w:rFonts w:cs="宋体" w:asciiTheme="minorEastAsia" w:hAnsiTheme="minorEastAsia" w:eastAsiaTheme="minorEastAsia"/>
          <w:b w:val="0"/>
          <w:sz w:val="21"/>
          <w:szCs w:val="21"/>
        </w:rPr>
      </w:pPr>
      <w:bookmarkStart w:id="35" w:name="_Toc35393638"/>
      <w:bookmarkStart w:id="36" w:name="_Toc35393807"/>
      <w:bookmarkStart w:id="37" w:name="_Toc28359097"/>
      <w:bookmarkStart w:id="38" w:name="_Toc28359020"/>
      <w:r>
        <w:rPr>
          <w:rFonts w:hint="eastAsia" w:cs="宋体" w:asciiTheme="minorEastAsia" w:hAnsiTheme="minorEastAsia" w:eastAsiaTheme="minorEastAsia"/>
          <w:b w:val="0"/>
          <w:sz w:val="21"/>
          <w:szCs w:val="21"/>
        </w:rPr>
        <w:t>2.采购代理机构信息（如有）</w:t>
      </w:r>
      <w:bookmarkEnd w:id="35"/>
      <w:bookmarkEnd w:id="36"/>
      <w:bookmarkEnd w:id="37"/>
      <w:bookmarkEnd w:id="38"/>
    </w:p>
    <w:p>
      <w:pPr>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名    称：</w:t>
      </w:r>
      <w:r>
        <w:rPr>
          <w:rFonts w:hint="eastAsia" w:asciiTheme="minorEastAsia" w:hAnsiTheme="minorEastAsia" w:eastAsiaTheme="minorEastAsia"/>
          <w:sz w:val="21"/>
          <w:szCs w:val="21"/>
          <w:u w:val="single"/>
        </w:rPr>
        <w:t>　　　　　　　　　　　　</w:t>
      </w:r>
    </w:p>
    <w:p>
      <w:pPr>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地　　址：</w:t>
      </w:r>
      <w:r>
        <w:rPr>
          <w:rFonts w:hint="eastAsia" w:asciiTheme="minorEastAsia" w:hAnsiTheme="minorEastAsia" w:eastAsiaTheme="minorEastAsia"/>
          <w:sz w:val="21"/>
          <w:szCs w:val="21"/>
          <w:u w:val="single"/>
        </w:rPr>
        <w:t>　　　　　　　　　　　　</w:t>
      </w:r>
    </w:p>
    <w:p>
      <w:pPr>
        <w:spacing w:line="360" w:lineRule="auto"/>
        <w:ind w:firstLine="630" w:firstLineChars="3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u w:val="single"/>
        </w:rPr>
        <w:t>　　　　　　　　　　　　</w:t>
      </w:r>
    </w:p>
    <w:p>
      <w:pPr>
        <w:pStyle w:val="6"/>
        <w:spacing w:line="360" w:lineRule="auto"/>
        <w:ind w:firstLine="630" w:firstLineChars="300"/>
        <w:rPr>
          <w:rFonts w:cs="宋体" w:asciiTheme="minorEastAsia" w:hAnsiTheme="minorEastAsia" w:eastAsiaTheme="minorEastAsia"/>
          <w:b w:val="0"/>
          <w:sz w:val="21"/>
          <w:szCs w:val="21"/>
        </w:rPr>
      </w:pPr>
      <w:bookmarkStart w:id="39" w:name="_Toc28359098"/>
      <w:bookmarkStart w:id="40" w:name="_Toc28359021"/>
      <w:bookmarkStart w:id="41" w:name="_Toc35393639"/>
      <w:bookmarkStart w:id="42" w:name="_Toc35393808"/>
      <w:r>
        <w:rPr>
          <w:rFonts w:hint="eastAsia" w:cs="宋体" w:asciiTheme="minorEastAsia" w:hAnsiTheme="minorEastAsia" w:eastAsiaTheme="minorEastAsia"/>
          <w:b w:val="0"/>
          <w:sz w:val="21"/>
          <w:szCs w:val="21"/>
        </w:rPr>
        <w:t>3.项目联系方式</w:t>
      </w:r>
      <w:bookmarkEnd w:id="39"/>
      <w:bookmarkEnd w:id="40"/>
      <w:bookmarkEnd w:id="41"/>
      <w:bookmarkEnd w:id="42"/>
    </w:p>
    <w:p>
      <w:pPr>
        <w:pStyle w:val="11"/>
        <w:spacing w:line="360" w:lineRule="auto"/>
        <w:ind w:firstLine="630" w:firstLineChars="3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360" w:lineRule="auto"/>
        <w:ind w:firstLine="630" w:firstLineChars="3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电　　 话：</w:t>
      </w:r>
      <w:r>
        <w:rPr>
          <w:rFonts w:hint="eastAsia" w:asciiTheme="minorEastAsia" w:hAnsiTheme="minorEastAsia" w:eastAsiaTheme="minorEastAsia"/>
          <w:sz w:val="21"/>
          <w:szCs w:val="21"/>
          <w:u w:val="single"/>
        </w:rPr>
        <w:t>　　　　　　　　　　　　</w:t>
      </w:r>
    </w:p>
    <w:p>
      <w:pPr>
        <w:rPr>
          <w:rFonts w:asciiTheme="minorEastAsia" w:hAnsiTheme="minorEastAsia" w:eastAsiaTheme="minorEastAsia"/>
        </w:rPr>
        <w:sectPr>
          <w:footerReference r:id="rId3" w:type="default"/>
          <w:pgSz w:w="11910" w:h="16850"/>
          <w:pgMar w:top="1400" w:right="1440" w:bottom="1460" w:left="1580" w:header="877" w:footer="1266" w:gutter="0"/>
          <w:cols w:space="720" w:num="1"/>
        </w:sectPr>
      </w:pPr>
    </w:p>
    <w:p>
      <w:pPr>
        <w:pStyle w:val="5"/>
        <w:tabs>
          <w:tab w:val="left" w:pos="4236"/>
        </w:tabs>
        <w:ind w:left="3110"/>
        <w:jc w:val="left"/>
        <w:rPr>
          <w:rFonts w:asciiTheme="minorEastAsia" w:hAnsiTheme="minorEastAsia" w:eastAsiaTheme="minorEastAsia"/>
          <w:sz w:val="32"/>
          <w:szCs w:val="32"/>
        </w:rPr>
      </w:pPr>
      <w:bookmarkStart w:id="43" w:name="_bookmark1"/>
      <w:bookmarkEnd w:id="43"/>
      <w:r>
        <w:rPr>
          <w:rFonts w:asciiTheme="minorEastAsia" w:hAnsiTheme="minorEastAsia" w:eastAsiaTheme="minorEastAsia"/>
          <w:sz w:val="32"/>
          <w:szCs w:val="32"/>
        </w:rPr>
        <w:t>第二章</w:t>
      </w:r>
      <w:r>
        <w:rPr>
          <w:rFonts w:asciiTheme="minorEastAsia" w:hAnsiTheme="minorEastAsia" w:eastAsiaTheme="minorEastAsia"/>
          <w:sz w:val="32"/>
          <w:szCs w:val="32"/>
        </w:rPr>
        <w:tab/>
      </w:r>
      <w:r>
        <w:rPr>
          <w:rFonts w:asciiTheme="minorEastAsia" w:hAnsiTheme="minorEastAsia" w:eastAsiaTheme="minorEastAsia"/>
          <w:sz w:val="32"/>
          <w:szCs w:val="32"/>
        </w:rPr>
        <w:t>供应商须知</w:t>
      </w:r>
    </w:p>
    <w:p>
      <w:pPr>
        <w:pStyle w:val="7"/>
        <w:spacing w:before="188" w:line="360" w:lineRule="auto"/>
        <w:ind w:left="3170"/>
        <w:rPr>
          <w:rFonts w:asciiTheme="minorEastAsia" w:hAnsiTheme="minorEastAsia" w:eastAsiaTheme="minorEastAsia"/>
          <w:sz w:val="21"/>
          <w:szCs w:val="21"/>
        </w:rPr>
      </w:pPr>
      <w:r>
        <w:rPr>
          <w:rFonts w:asciiTheme="minorEastAsia" w:hAnsiTheme="minorEastAsia" w:eastAsiaTheme="minorEastAsia"/>
          <w:sz w:val="21"/>
          <w:szCs w:val="21"/>
        </w:rPr>
        <w:t>一、供应商须知前附表</w:t>
      </w:r>
    </w:p>
    <w:p>
      <w:pPr>
        <w:pStyle w:val="10"/>
        <w:spacing w:before="160" w:after="6" w:line="360" w:lineRule="auto"/>
        <w:ind w:left="234" w:right="296" w:firstLine="434"/>
        <w:rPr>
          <w:rFonts w:asciiTheme="minorEastAsia" w:hAnsiTheme="minorEastAsia" w:eastAsiaTheme="minorEastAsia"/>
          <w:sz w:val="21"/>
          <w:szCs w:val="21"/>
        </w:rPr>
      </w:pPr>
      <w:r>
        <w:rPr>
          <w:rFonts w:asciiTheme="minorEastAsia" w:hAnsiTheme="minorEastAsia" w:eastAsiaTheme="minorEastAsia"/>
          <w:b/>
          <w:sz w:val="21"/>
          <w:szCs w:val="21"/>
        </w:rPr>
        <w:t>注：</w:t>
      </w:r>
      <w:r>
        <w:rPr>
          <w:rFonts w:asciiTheme="minorEastAsia" w:hAnsiTheme="minorEastAsia" w:eastAsiaTheme="minorEastAsia"/>
          <w:sz w:val="21"/>
          <w:szCs w:val="21"/>
        </w:rPr>
        <w:t>本表是本项目的具体要求，是对供应商须知的具体补充和修改，如有不一致，以本表为准。</w:t>
      </w:r>
    </w:p>
    <w:tbl>
      <w:tblPr>
        <w:tblStyle w:val="26"/>
        <w:tblW w:w="8497"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9"/>
              <w:spacing w:before="96" w:line="360" w:lineRule="auto"/>
              <w:ind w:left="118" w:right="111"/>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条款号</w:t>
            </w:r>
          </w:p>
        </w:tc>
        <w:tc>
          <w:tcPr>
            <w:tcW w:w="2026" w:type="dxa"/>
          </w:tcPr>
          <w:p>
            <w:pPr>
              <w:pStyle w:val="29"/>
              <w:spacing w:before="96" w:line="360" w:lineRule="auto"/>
              <w:ind w:left="530"/>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468" w:type="dxa"/>
          </w:tcPr>
          <w:p>
            <w:pPr>
              <w:pStyle w:val="29"/>
              <w:spacing w:before="96" w:line="360" w:lineRule="auto"/>
              <w:ind w:left="1769"/>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9"/>
              <w:spacing w:before="96" w:line="36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w:t>
            </w:r>
          </w:p>
        </w:tc>
        <w:tc>
          <w:tcPr>
            <w:tcW w:w="2026" w:type="dxa"/>
          </w:tcPr>
          <w:p>
            <w:pPr>
              <w:pStyle w:val="29"/>
              <w:spacing w:before="96"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采购人</w:t>
            </w:r>
          </w:p>
        </w:tc>
        <w:tc>
          <w:tcPr>
            <w:tcW w:w="5468" w:type="dxa"/>
          </w:tcPr>
          <w:p>
            <w:pPr>
              <w:pStyle w:val="29"/>
              <w:spacing w:before="96" w:line="360" w:lineRule="auto"/>
              <w:ind w:left="108"/>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u w:val="single"/>
                <w:lang w:val="en-US" w:eastAsia="zh-CN"/>
              </w:rPr>
              <w:t>阜阳市第五人民医院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tcPr>
          <w:p>
            <w:pPr>
              <w:pStyle w:val="29"/>
              <w:spacing w:before="96" w:line="36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3.2</w:t>
            </w:r>
          </w:p>
        </w:tc>
        <w:tc>
          <w:tcPr>
            <w:tcW w:w="2026" w:type="dxa"/>
          </w:tcPr>
          <w:p>
            <w:pPr>
              <w:pStyle w:val="29"/>
              <w:spacing w:before="96"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采购代理机构</w:t>
            </w:r>
          </w:p>
        </w:tc>
        <w:tc>
          <w:tcPr>
            <w:tcW w:w="5468" w:type="dxa"/>
          </w:tcPr>
          <w:p>
            <w:pPr>
              <w:pStyle w:val="29"/>
              <w:spacing w:before="96" w:line="360" w:lineRule="auto"/>
              <w:ind w:left="108"/>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tcPr>
          <w:p>
            <w:pPr>
              <w:pStyle w:val="29"/>
              <w:spacing w:before="156" w:line="36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3.3</w:t>
            </w:r>
          </w:p>
        </w:tc>
        <w:tc>
          <w:tcPr>
            <w:tcW w:w="2026" w:type="dxa"/>
          </w:tcPr>
          <w:p>
            <w:pPr>
              <w:pStyle w:val="29"/>
              <w:spacing w:line="36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政府采购监督管</w:t>
            </w:r>
          </w:p>
          <w:p>
            <w:pPr>
              <w:pStyle w:val="29"/>
              <w:spacing w:before="4" w:line="36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理部门</w:t>
            </w:r>
          </w:p>
        </w:tc>
        <w:tc>
          <w:tcPr>
            <w:tcW w:w="5468" w:type="dxa"/>
          </w:tcPr>
          <w:p>
            <w:pPr>
              <w:pStyle w:val="29"/>
              <w:spacing w:before="6" w:line="360" w:lineRule="auto"/>
              <w:rPr>
                <w:rFonts w:asciiTheme="minorEastAsia" w:hAnsiTheme="minorEastAsia" w:eastAsiaTheme="minorEastAsia"/>
                <w:sz w:val="21"/>
                <w:szCs w:val="21"/>
                <w:lang w:eastAsia="zh-CN"/>
              </w:rPr>
            </w:pPr>
          </w:p>
          <w:p>
            <w:pPr>
              <w:pStyle w:val="29"/>
              <w:spacing w:line="360" w:lineRule="auto"/>
              <w:ind w:left="102"/>
              <w:rPr>
                <w:rFonts w:asciiTheme="minorEastAsia" w:hAnsiTheme="minorEastAsia" w:eastAsiaTheme="minorEastAsia"/>
                <w:sz w:val="21"/>
                <w:szCs w:val="21"/>
                <w:lang w:eastAsia="en-US"/>
              </w:rPr>
            </w:pPr>
            <w:r>
              <w:rPr>
                <w:rFonts w:asciiTheme="minorEastAsia" w:hAnsiTheme="minorEastAsia" w:eastAsiaTheme="minorEastAsia"/>
                <w:sz w:val="21"/>
                <w:szCs w:val="21"/>
                <w:lang w:val="en-US" w:eastAsia="zh-CN" w:bidi="ar-SA"/>
              </w:rPr>
              <w:pict>
                <v:group id="组合 8" o:spid="_x0000_s1026" o:spt="203" style="height:0.6pt;width:78.05pt;" coordsize="1561,12">
                  <o:lock v:ext="edit"/>
                  <v:line id="Line 9" o:spid="_x0000_s1027" o:spt="20" style="position:absolute;left:0;top:6;height:0;width:156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">
                    <v:path arrowok="t"/>
                    <v:fill focussize="0,0"/>
                    <v:stroke weight="0.6pt"/>
                    <v:imagedata o:title=""/>
                    <o:lock v:ext="edit"/>
                  </v:line>
                  <w10:wrap type="none"/>
                  <w10:anchorlock/>
                </v:group>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29"/>
              <w:spacing w:before="156" w:line="36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3.4.4</w:t>
            </w:r>
          </w:p>
        </w:tc>
        <w:tc>
          <w:tcPr>
            <w:tcW w:w="2026" w:type="dxa"/>
          </w:tcPr>
          <w:p>
            <w:pPr>
              <w:pStyle w:val="29"/>
              <w:spacing w:line="36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是否允许采购进</w:t>
            </w:r>
          </w:p>
          <w:p>
            <w:pPr>
              <w:pStyle w:val="29"/>
              <w:spacing w:before="4" w:line="36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口产品</w:t>
            </w:r>
          </w:p>
        </w:tc>
        <w:tc>
          <w:tcPr>
            <w:tcW w:w="5468" w:type="dxa"/>
          </w:tcPr>
          <w:p>
            <w:pPr>
              <w:pStyle w:val="29"/>
              <w:spacing w:before="156" w:line="360" w:lineRule="auto"/>
              <w:ind w:left="108"/>
              <w:rPr>
                <w:rFonts w:asciiTheme="minorEastAsia" w:hAnsiTheme="minorEastAsia" w:eastAsiaTheme="minorEastAsia"/>
                <w:sz w:val="21"/>
                <w:szCs w:val="21"/>
                <w:lang w:eastAsia="en-US"/>
              </w:rPr>
            </w:pPr>
            <w:r>
              <w:rPr>
                <w:rFonts w:asciiTheme="minorEastAsia" w:hAnsiTheme="minorEastAsia" w:eastAsiaTheme="minorEastAsia"/>
                <w:sz w:val="21"/>
                <w:szCs w:val="21"/>
                <w:u w:val="single"/>
                <w:lang w:eastAsia="en-US"/>
              </w:rPr>
              <w:t>详见采购需求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tcPr>
          <w:p>
            <w:pPr>
              <w:pStyle w:val="29"/>
              <w:spacing w:before="155" w:line="36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3.4.5</w:t>
            </w:r>
          </w:p>
        </w:tc>
        <w:tc>
          <w:tcPr>
            <w:tcW w:w="2026" w:type="dxa"/>
          </w:tcPr>
          <w:p>
            <w:pPr>
              <w:pStyle w:val="29"/>
              <w:spacing w:line="36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是否为专门面向</w:t>
            </w:r>
          </w:p>
          <w:p>
            <w:pPr>
              <w:pStyle w:val="29"/>
              <w:spacing w:before="4" w:line="36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中小企业采购</w:t>
            </w:r>
          </w:p>
        </w:tc>
        <w:tc>
          <w:tcPr>
            <w:tcW w:w="5468" w:type="dxa"/>
          </w:tcPr>
          <w:p>
            <w:pPr>
              <w:pStyle w:val="29"/>
              <w:tabs>
                <w:tab w:val="left" w:pos="828"/>
              </w:tabs>
              <w:spacing w:before="155" w:line="360" w:lineRule="auto"/>
              <w:ind w:left="108"/>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29"/>
              <w:spacing w:before="156" w:line="36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6" w:type="dxa"/>
          </w:tcPr>
          <w:p>
            <w:pPr>
              <w:pStyle w:val="29"/>
              <w:spacing w:line="360" w:lineRule="auto"/>
              <w:ind w:left="107" w:right="22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是否允许联合体参加谈判</w:t>
            </w:r>
          </w:p>
        </w:tc>
        <w:tc>
          <w:tcPr>
            <w:tcW w:w="5468" w:type="dxa"/>
          </w:tcPr>
          <w:p>
            <w:pPr>
              <w:pStyle w:val="29"/>
              <w:tabs>
                <w:tab w:val="left" w:pos="828"/>
              </w:tabs>
              <w:spacing w:before="156" w:line="360" w:lineRule="auto"/>
              <w:ind w:left="108"/>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1003" w:type="dxa"/>
          </w:tcPr>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line="36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7.3</w:t>
            </w:r>
          </w:p>
        </w:tc>
        <w:tc>
          <w:tcPr>
            <w:tcW w:w="2026" w:type="dxa"/>
          </w:tcPr>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现场考察</w:t>
            </w:r>
          </w:p>
        </w:tc>
        <w:tc>
          <w:tcPr>
            <w:tcW w:w="5468" w:type="dxa"/>
          </w:tcPr>
          <w:p>
            <w:pPr>
              <w:pStyle w:val="29"/>
              <w:spacing w:before="161" w:line="360" w:lineRule="auto"/>
              <w:ind w:left="108"/>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不组织，供应商自行考察</w:t>
            </w:r>
          </w:p>
          <w:p>
            <w:pPr>
              <w:pStyle w:val="29"/>
              <w:spacing w:before="5" w:line="360" w:lineRule="auto"/>
              <w:ind w:left="108"/>
              <w:rPr>
                <w:rFonts w:asciiTheme="minorEastAsia" w:hAnsiTheme="minorEastAsia" w:eastAsiaTheme="minorEastAsia"/>
                <w:b/>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29"/>
              <w:spacing w:before="155" w:line="36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8.1</w:t>
            </w:r>
          </w:p>
        </w:tc>
        <w:tc>
          <w:tcPr>
            <w:tcW w:w="2026" w:type="dxa"/>
          </w:tcPr>
          <w:p>
            <w:pPr>
              <w:spacing w:line="360" w:lineRule="auto"/>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供应商质疑</w:t>
            </w:r>
            <w:r>
              <w:rPr>
                <w:rFonts w:asciiTheme="minorEastAsia" w:hAnsiTheme="minorEastAsia" w:eastAsiaTheme="minorEastAsia"/>
                <w:sz w:val="21"/>
                <w:szCs w:val="21"/>
                <w:lang w:eastAsia="en-US"/>
              </w:rPr>
              <w:t>截止时间</w:t>
            </w:r>
          </w:p>
        </w:tc>
        <w:tc>
          <w:tcPr>
            <w:tcW w:w="5468" w:type="dxa"/>
          </w:tcPr>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b/>
                <w:color w:val="0070C0"/>
                <w:sz w:val="21"/>
                <w:szCs w:val="21"/>
                <w:lang w:eastAsia="zh-CN"/>
              </w:rPr>
              <w:t>1</w:t>
            </w:r>
            <w:r>
              <w:rPr>
                <w:rFonts w:hint="eastAsia" w:asciiTheme="minorEastAsia" w:hAnsiTheme="minorEastAsia" w:eastAsiaTheme="minorEastAsia"/>
                <w:sz w:val="21"/>
                <w:szCs w:val="21"/>
                <w:lang w:eastAsia="zh-CN"/>
              </w:rPr>
              <w:t>、对采购文件提出质疑的，应当在采购文件公告期限届满之日起7个工作日内提出。</w:t>
            </w:r>
          </w:p>
          <w:p>
            <w:pPr>
              <w:spacing w:line="360" w:lineRule="auto"/>
              <w:ind w:firstLine="411" w:firstLineChars="196"/>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接受采购文件质疑的电子邮箱：</w:t>
            </w:r>
          </w:p>
          <w:p>
            <w:pPr>
              <w:widowControl/>
              <w:shd w:val="clear" w:color="auto" w:fill="FFFFFF"/>
              <w:spacing w:line="360" w:lineRule="auto"/>
              <w:ind w:firstLine="411" w:firstLineChars="196"/>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特别提示：提出质疑时须注明项目名称及项目编号 。</w:t>
            </w:r>
          </w:p>
          <w:p>
            <w:pPr>
              <w:spacing w:line="360" w:lineRule="auto"/>
              <w:ind w:firstLine="411" w:firstLineChars="196"/>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询问答复及澄清或修改：在阜阳市第五人民医院官网发布，采购人不再另行通知。</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网址：</w:t>
            </w:r>
            <w:r>
              <w:rPr>
                <w:rFonts w:hint="eastAsia" w:ascii="宋体" w:hAnsi="宋体" w:cs="宋体"/>
                <w:kern w:val="0"/>
                <w:szCs w:val="21"/>
                <w:u w:val="single"/>
              </w:rPr>
              <w:t>www.fydwyy.com</w:t>
            </w:r>
            <w:r>
              <w:rPr>
                <w:rFonts w:hint="eastAsia" w:asciiTheme="minorEastAsia" w:hAnsiTheme="minorEastAsia" w:eastAsiaTheme="minorEastAsia"/>
                <w:sz w:val="21"/>
                <w:szCs w:val="21"/>
                <w:lang w:eastAsia="zh-CN"/>
              </w:rPr>
              <w:t>，该答复内容及澄清或修改内容为采购文件的组成部分，对供应商具有同样约束力效力。（所有潜在供应商在响应文件提交截止时间前有义务在电子交易平台自行查询，澄清、修改及答疑回复视为全部知晓，无需回复确认。）</w:t>
            </w:r>
          </w:p>
          <w:p>
            <w:pPr>
              <w:widowControl/>
              <w:shd w:val="clear" w:color="auto" w:fill="FFFFFF"/>
              <w:spacing w:line="360" w:lineRule="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供应商认为采购过程、成交结果使自己的权益受到损害的</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可以在知道或者应知其权益受到损害之日起7个工作日内，以书面形式</w:t>
            </w:r>
            <w:r>
              <w:rPr>
                <w:rFonts w:hint="eastAsia" w:asciiTheme="minorEastAsia" w:hAnsiTheme="minorEastAsia" w:eastAsiaTheme="minorEastAsia"/>
                <w:sz w:val="21"/>
                <w:szCs w:val="21"/>
                <w:lang w:eastAsia="zh-CN"/>
              </w:rPr>
              <w:t>提出。</w:t>
            </w:r>
          </w:p>
          <w:p>
            <w:pPr>
              <w:widowControl/>
              <w:shd w:val="clear" w:color="auto" w:fill="FFFFFF"/>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3、质疑函格式按照采购文件格式第八章 政府采购供应商质疑函范本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003" w:type="dxa"/>
          </w:tcPr>
          <w:p>
            <w:pPr>
              <w:pStyle w:val="29"/>
              <w:spacing w:before="4" w:line="360" w:lineRule="auto"/>
              <w:rPr>
                <w:rFonts w:asciiTheme="minorEastAsia" w:hAnsiTheme="minorEastAsia" w:eastAsiaTheme="minorEastAsia"/>
                <w:sz w:val="21"/>
                <w:szCs w:val="21"/>
                <w:lang w:eastAsia="en-US"/>
              </w:rPr>
            </w:pPr>
          </w:p>
          <w:p>
            <w:pPr>
              <w:pStyle w:val="29"/>
              <w:spacing w:line="36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9.1</w:t>
            </w:r>
          </w:p>
        </w:tc>
        <w:tc>
          <w:tcPr>
            <w:tcW w:w="2026" w:type="dxa"/>
          </w:tcPr>
          <w:p>
            <w:pPr>
              <w:pStyle w:val="29"/>
              <w:spacing w:before="4" w:line="360" w:lineRule="auto"/>
              <w:rPr>
                <w:rFonts w:asciiTheme="minorEastAsia" w:hAnsiTheme="minorEastAsia" w:eastAsiaTheme="minorEastAsia"/>
                <w:sz w:val="21"/>
                <w:szCs w:val="21"/>
                <w:lang w:eastAsia="en-US"/>
              </w:rPr>
            </w:pPr>
          </w:p>
          <w:p>
            <w:pPr>
              <w:pStyle w:val="29"/>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包别划分</w:t>
            </w:r>
          </w:p>
        </w:tc>
        <w:tc>
          <w:tcPr>
            <w:tcW w:w="5468" w:type="dxa"/>
          </w:tcPr>
          <w:p>
            <w:pPr>
              <w:pStyle w:val="29"/>
              <w:tabs>
                <w:tab w:val="left" w:pos="5415"/>
              </w:tabs>
              <w:spacing w:before="158" w:line="360" w:lineRule="auto"/>
              <w:ind w:left="108"/>
              <w:jc w:val="left"/>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不分包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3" w:type="dxa"/>
          </w:tcPr>
          <w:p>
            <w:pPr>
              <w:pStyle w:val="29"/>
              <w:spacing w:before="162" w:line="360" w:lineRule="auto"/>
              <w:ind w:right="109"/>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13.1</w:t>
            </w:r>
          </w:p>
        </w:tc>
        <w:tc>
          <w:tcPr>
            <w:tcW w:w="2026" w:type="dxa"/>
          </w:tcPr>
          <w:p>
            <w:pPr>
              <w:pStyle w:val="29"/>
              <w:spacing w:beforeLines="50"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谈判保证金</w:t>
            </w:r>
          </w:p>
        </w:tc>
        <w:tc>
          <w:tcPr>
            <w:tcW w:w="5468" w:type="dxa"/>
          </w:tcPr>
          <w:p>
            <w:pPr>
              <w:pStyle w:val="29"/>
              <w:tabs>
                <w:tab w:val="left" w:pos="710"/>
              </w:tabs>
              <w:spacing w:before="158" w:line="360" w:lineRule="auto"/>
              <w:ind w:left="709"/>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免收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3" w:type="dxa"/>
            <w:vAlign w:val="center"/>
          </w:tcPr>
          <w:p>
            <w:pPr>
              <w:pStyle w:val="29"/>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14.1</w:t>
            </w:r>
          </w:p>
        </w:tc>
        <w:tc>
          <w:tcPr>
            <w:tcW w:w="2026" w:type="dxa"/>
            <w:vAlign w:val="center"/>
          </w:tcPr>
          <w:p>
            <w:pPr>
              <w:pStyle w:val="29"/>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谈判有效期</w:t>
            </w:r>
          </w:p>
        </w:tc>
        <w:tc>
          <w:tcPr>
            <w:tcW w:w="5468" w:type="dxa"/>
            <w:vAlign w:val="center"/>
          </w:tcPr>
          <w:p>
            <w:pPr>
              <w:pStyle w:val="29"/>
              <w:tabs>
                <w:tab w:val="left" w:pos="710"/>
              </w:tabs>
              <w:spacing w:before="158" w:line="360" w:lineRule="auto"/>
              <w:ind w:left="709"/>
              <w:rPr>
                <w:rFonts w:asciiTheme="minorEastAsia" w:hAnsiTheme="minorEastAsia" w:eastAsiaTheme="minorEastAsia"/>
                <w:sz w:val="21"/>
                <w:szCs w:val="21"/>
                <w:lang w:eastAsia="en-US"/>
              </w:rPr>
            </w:pP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r>
              <w:rPr>
                <w:rFonts w:hint="eastAsia" w:asciiTheme="minorEastAsia" w:hAnsiTheme="minorEastAsia" w:eastAsiaTheme="minorEastAsia"/>
                <w:sz w:val="21"/>
                <w:szCs w:val="21"/>
                <w:u w:val="single"/>
                <w:lang w:val="en-US" w:eastAsia="zh-CN"/>
              </w:rPr>
              <w:t>1</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003" w:type="dxa"/>
            <w:vAlign w:val="center"/>
          </w:tcPr>
          <w:p>
            <w:pPr>
              <w:pStyle w:val="29"/>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15.1</w:t>
            </w:r>
          </w:p>
        </w:tc>
        <w:tc>
          <w:tcPr>
            <w:tcW w:w="2026" w:type="dxa"/>
            <w:vAlign w:val="center"/>
          </w:tcPr>
          <w:p>
            <w:pPr>
              <w:pStyle w:val="29"/>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响应文件要求</w:t>
            </w:r>
          </w:p>
        </w:tc>
        <w:tc>
          <w:tcPr>
            <w:tcW w:w="5468" w:type="dxa"/>
            <w:vAlign w:val="center"/>
          </w:tcPr>
          <w:p>
            <w:pPr>
              <w:pStyle w:val="29"/>
              <w:tabs>
                <w:tab w:val="left" w:pos="710"/>
              </w:tabs>
              <w:spacing w:before="158" w:line="360" w:lineRule="auto"/>
              <w:ind w:left="709"/>
              <w:rPr>
                <w:rFonts w:asciiTheme="minorEastAsia" w:hAnsiTheme="minorEastAsia" w:eastAsiaTheme="minorEastAsia"/>
                <w:sz w:val="21"/>
                <w:szCs w:val="21"/>
                <w:lang w:eastAsia="en-US"/>
              </w:rPr>
            </w:pPr>
            <w:r>
              <w:rPr>
                <w:rFonts w:asciiTheme="minorEastAsia" w:hAnsiTheme="minorEastAsia" w:eastAsiaTheme="minorEastAsia"/>
                <w:sz w:val="21"/>
                <w:szCs w:val="21"/>
                <w:u w:val="single"/>
                <w:lang w:eastAsia="en-US"/>
              </w:rPr>
              <w:t>加密电子响应文件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vAlign w:val="center"/>
          </w:tcPr>
          <w:p>
            <w:pPr>
              <w:pStyle w:val="29"/>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15.3</w:t>
            </w:r>
          </w:p>
        </w:tc>
        <w:tc>
          <w:tcPr>
            <w:tcW w:w="2026" w:type="dxa"/>
            <w:vAlign w:val="center"/>
          </w:tcPr>
          <w:p>
            <w:pPr>
              <w:pStyle w:val="29"/>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谈判现场提交的其他材料要求</w:t>
            </w:r>
          </w:p>
        </w:tc>
        <w:tc>
          <w:tcPr>
            <w:tcW w:w="5468" w:type="dxa"/>
            <w:vAlign w:val="center"/>
          </w:tcPr>
          <w:p>
            <w:pPr>
              <w:pStyle w:val="29"/>
              <w:spacing w:line="360" w:lineRule="auto"/>
              <w:jc w:val="both"/>
              <w:rPr>
                <w:rFonts w:asciiTheme="minorEastAsia" w:hAnsiTheme="minorEastAsia" w:eastAsiaTheme="minorEastAsia"/>
                <w:sz w:val="21"/>
                <w:szCs w:val="21"/>
                <w:lang w:eastAsia="zh-CN"/>
              </w:rPr>
            </w:pPr>
          </w:p>
          <w:p>
            <w:pPr>
              <w:pStyle w:val="29"/>
              <w:tabs>
                <w:tab w:val="left" w:pos="710"/>
              </w:tabs>
              <w:spacing w:before="158" w:line="360" w:lineRule="auto"/>
              <w:ind w:left="709"/>
              <w:rPr>
                <w:rFonts w:asciiTheme="minorEastAsia" w:hAnsiTheme="minorEastAsia" w:eastAsiaTheme="minorEastAsia"/>
                <w:sz w:val="21"/>
                <w:szCs w:val="21"/>
                <w:u w:val="single"/>
                <w:lang w:eastAsia="zh-CN"/>
              </w:rPr>
            </w:pPr>
            <w:r>
              <w:rPr>
                <w:rFonts w:hint="eastAsia"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vAlign w:val="center"/>
          </w:tcPr>
          <w:p>
            <w:pPr>
              <w:pStyle w:val="29"/>
              <w:spacing w:before="1"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16.1</w:t>
            </w:r>
          </w:p>
        </w:tc>
        <w:tc>
          <w:tcPr>
            <w:tcW w:w="2026" w:type="dxa"/>
            <w:vAlign w:val="center"/>
          </w:tcPr>
          <w:p>
            <w:pPr>
              <w:pStyle w:val="29"/>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响应文件提交截止时间</w:t>
            </w:r>
          </w:p>
        </w:tc>
        <w:tc>
          <w:tcPr>
            <w:tcW w:w="5468" w:type="dxa"/>
            <w:vAlign w:val="center"/>
          </w:tcPr>
          <w:p>
            <w:pPr>
              <w:pStyle w:val="29"/>
              <w:spacing w:before="2" w:line="360" w:lineRule="auto"/>
              <w:jc w:val="both"/>
              <w:rPr>
                <w:rFonts w:asciiTheme="minorEastAsia" w:hAnsiTheme="minorEastAsia" w:eastAsiaTheme="minorEastAsia"/>
                <w:sz w:val="21"/>
                <w:szCs w:val="21"/>
                <w:lang w:eastAsia="zh-CN"/>
              </w:rPr>
            </w:pPr>
          </w:p>
          <w:p>
            <w:pPr>
              <w:pStyle w:val="29"/>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u w:val="single"/>
                <w:lang w:eastAsia="zh-CN"/>
              </w:rPr>
              <w:t>详见谈判公告（谈判邀请）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vAlign w:val="center"/>
          </w:tcPr>
          <w:p>
            <w:pPr>
              <w:pStyle w:val="29"/>
              <w:spacing w:before="1"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17.3</w:t>
            </w:r>
          </w:p>
        </w:tc>
        <w:tc>
          <w:tcPr>
            <w:tcW w:w="2026" w:type="dxa"/>
            <w:vAlign w:val="center"/>
          </w:tcPr>
          <w:p>
            <w:pPr>
              <w:pStyle w:val="29"/>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响应文件解密时间</w:t>
            </w:r>
          </w:p>
        </w:tc>
        <w:tc>
          <w:tcPr>
            <w:tcW w:w="5468" w:type="dxa"/>
            <w:vAlign w:val="center"/>
          </w:tcPr>
          <w:p>
            <w:pPr>
              <w:pStyle w:val="29"/>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响应文件提交截止时间后 30 分钟内（以电子交易</w:t>
            </w:r>
          </w:p>
          <w:p>
            <w:pPr>
              <w:pStyle w:val="29"/>
              <w:spacing w:before="2"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u w:val="single"/>
                <w:lang w:eastAsia="zh-CN"/>
              </w:rPr>
              <w:t>系统解密倒计时为准）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03" w:type="dxa"/>
            <w:vMerge w:val="restart"/>
            <w:vAlign w:val="center"/>
          </w:tcPr>
          <w:p>
            <w:pPr>
              <w:pStyle w:val="29"/>
              <w:spacing w:before="1"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19.1</w:t>
            </w:r>
          </w:p>
        </w:tc>
        <w:tc>
          <w:tcPr>
            <w:tcW w:w="2026" w:type="dxa"/>
            <w:vAlign w:val="center"/>
          </w:tcPr>
          <w:p>
            <w:pPr>
              <w:pStyle w:val="29"/>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谈判时间</w:t>
            </w:r>
          </w:p>
        </w:tc>
        <w:tc>
          <w:tcPr>
            <w:tcW w:w="5468" w:type="dxa"/>
            <w:vAlign w:val="center"/>
          </w:tcPr>
          <w:p>
            <w:pPr>
              <w:pStyle w:val="13"/>
              <w:spacing w:line="360" w:lineRule="auto"/>
              <w:ind w:left="108"/>
              <w:jc w:val="both"/>
              <w:rPr>
                <w:rFonts w:asciiTheme="minorEastAsia" w:hAnsiTheme="minorEastAsia" w:eastAsiaTheme="minorEastAsia"/>
                <w:sz w:val="21"/>
                <w:szCs w:val="21"/>
                <w:u w:val="single"/>
                <w:lang w:eastAsia="en-US"/>
              </w:rPr>
            </w:pPr>
            <w:r>
              <w:rPr>
                <w:rFonts w:asciiTheme="minorEastAsia" w:hAnsiTheme="minorEastAsia" w:eastAsiaTheme="minorEastAsia"/>
                <w:sz w:val="21"/>
                <w:szCs w:val="21"/>
                <w:u w:val="single"/>
                <w:lang w:eastAsia="zh-CN"/>
              </w:rPr>
              <w:t>详见谈判公告（谈判邀请）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03" w:type="dxa"/>
            <w:vMerge w:val="continue"/>
            <w:vAlign w:val="center"/>
          </w:tcPr>
          <w:p>
            <w:pPr>
              <w:pStyle w:val="29"/>
              <w:spacing w:before="1" w:line="360" w:lineRule="auto"/>
              <w:rPr>
                <w:rFonts w:asciiTheme="minorEastAsia" w:hAnsiTheme="minorEastAsia" w:eastAsiaTheme="minorEastAsia"/>
                <w:sz w:val="21"/>
                <w:szCs w:val="21"/>
                <w:lang w:eastAsia="en-US"/>
              </w:rPr>
            </w:pPr>
          </w:p>
        </w:tc>
        <w:tc>
          <w:tcPr>
            <w:tcW w:w="2026" w:type="dxa"/>
            <w:vAlign w:val="center"/>
          </w:tcPr>
          <w:p>
            <w:pPr>
              <w:pStyle w:val="29"/>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谈判地点</w:t>
            </w:r>
          </w:p>
        </w:tc>
        <w:tc>
          <w:tcPr>
            <w:tcW w:w="5468" w:type="dxa"/>
            <w:vAlign w:val="center"/>
          </w:tcPr>
          <w:p>
            <w:pPr>
              <w:pStyle w:val="13"/>
              <w:spacing w:line="360" w:lineRule="auto"/>
              <w:ind w:left="108"/>
              <w:jc w:val="both"/>
              <w:rPr>
                <w:rFonts w:asciiTheme="minorEastAsia" w:hAnsiTheme="minorEastAsia" w:eastAsiaTheme="minorEastAsia"/>
                <w:sz w:val="21"/>
                <w:szCs w:val="21"/>
                <w:u w:val="single"/>
                <w:lang w:eastAsia="en-US"/>
              </w:rPr>
            </w:pPr>
            <w:r>
              <w:rPr>
                <w:rFonts w:asciiTheme="minorEastAsia" w:hAnsiTheme="minorEastAsia" w:eastAsiaTheme="minorEastAsia"/>
                <w:sz w:val="21"/>
                <w:szCs w:val="21"/>
                <w:u w:val="single"/>
                <w:lang w:eastAsia="zh-CN"/>
              </w:rPr>
              <w:t>详见谈判公告（谈判邀请）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vAlign w:val="center"/>
          </w:tcPr>
          <w:p>
            <w:pPr>
              <w:pStyle w:val="29"/>
              <w:spacing w:before="1"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19.3</w:t>
            </w:r>
          </w:p>
        </w:tc>
        <w:tc>
          <w:tcPr>
            <w:tcW w:w="2026" w:type="dxa"/>
            <w:vAlign w:val="center"/>
          </w:tcPr>
          <w:p>
            <w:pPr>
              <w:pStyle w:val="29"/>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评审方法</w:t>
            </w:r>
          </w:p>
        </w:tc>
        <w:tc>
          <w:tcPr>
            <w:tcW w:w="5468" w:type="dxa"/>
            <w:vAlign w:val="center"/>
          </w:tcPr>
          <w:p>
            <w:pPr>
              <w:pStyle w:val="13"/>
              <w:spacing w:line="360" w:lineRule="auto"/>
              <w:ind w:left="108"/>
              <w:jc w:val="both"/>
              <w:rPr>
                <w:rFonts w:asciiTheme="minorEastAsia" w:hAnsiTheme="minorEastAsia" w:eastAsiaTheme="minorEastAsia"/>
                <w:sz w:val="21"/>
                <w:szCs w:val="21"/>
                <w:u w:val="single"/>
                <w:lang w:eastAsia="en-US"/>
              </w:rPr>
            </w:pPr>
            <w:r>
              <w:rPr>
                <w:rFonts w:asciiTheme="minorEastAsia" w:hAnsiTheme="minorEastAsia" w:eastAsiaTheme="minorEastAsia"/>
                <w:sz w:val="21"/>
                <w:szCs w:val="21"/>
                <w:lang w:eastAsia="en-US"/>
              </w:rPr>
              <w:t>□</w:t>
            </w:r>
            <w:r>
              <w:rPr>
                <w:rFonts w:asciiTheme="minorEastAsia" w:hAnsiTheme="minorEastAsia" w:eastAsiaTheme="minorEastAsia"/>
                <w:sz w:val="21"/>
                <w:szCs w:val="21"/>
                <w:u w:val="single"/>
                <w:lang w:eastAsia="en-US"/>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vAlign w:val="center"/>
          </w:tcPr>
          <w:p>
            <w:pPr>
              <w:pStyle w:val="29"/>
              <w:spacing w:before="1"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22.4</w:t>
            </w:r>
          </w:p>
        </w:tc>
        <w:tc>
          <w:tcPr>
            <w:tcW w:w="2026" w:type="dxa"/>
            <w:vAlign w:val="center"/>
          </w:tcPr>
          <w:p>
            <w:pPr>
              <w:pStyle w:val="29"/>
              <w:spacing w:line="276"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最后报价扣除</w:t>
            </w:r>
          </w:p>
        </w:tc>
        <w:tc>
          <w:tcPr>
            <w:tcW w:w="5468" w:type="dxa"/>
            <w:vAlign w:val="center"/>
          </w:tcPr>
          <w:p>
            <w:pPr>
              <w:pStyle w:val="29"/>
              <w:numPr>
                <w:ilvl w:val="0"/>
                <w:numId w:val="1"/>
              </w:numPr>
              <w:tabs>
                <w:tab w:val="left" w:pos="710"/>
              </w:tabs>
              <w:spacing w:before="2" w:line="276" w:lineRule="auto"/>
              <w:ind w:hanging="602"/>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中小企业价格扣除：</w:t>
            </w:r>
          </w:p>
          <w:p>
            <w:pPr>
              <w:pStyle w:val="29"/>
              <w:spacing w:before="159" w:line="276" w:lineRule="auto"/>
              <w:ind w:left="58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①中型企业：</w:t>
            </w:r>
            <w:r>
              <w:rPr>
                <w:rFonts w:asciiTheme="minorEastAsia" w:hAnsiTheme="minorEastAsia" w:eastAsiaTheme="minorEastAsia"/>
                <w:sz w:val="21"/>
                <w:szCs w:val="21"/>
                <w:u w:val="single"/>
                <w:lang w:eastAsia="en-US"/>
              </w:rPr>
              <w:t xml:space="preserve"> 3 </w:t>
            </w:r>
            <w:r>
              <w:rPr>
                <w:rFonts w:asciiTheme="minorEastAsia" w:hAnsiTheme="minorEastAsia" w:eastAsiaTheme="minorEastAsia"/>
                <w:sz w:val="21"/>
                <w:szCs w:val="21"/>
                <w:lang w:eastAsia="en-US"/>
              </w:rPr>
              <w:t>%；</w:t>
            </w:r>
          </w:p>
          <w:p>
            <w:pPr>
              <w:pStyle w:val="29"/>
              <w:spacing w:before="160" w:line="276" w:lineRule="auto"/>
              <w:ind w:left="58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②小型和微型企业：</w:t>
            </w:r>
            <w:r>
              <w:rPr>
                <w:rFonts w:asciiTheme="minorEastAsia" w:hAnsiTheme="minorEastAsia" w:eastAsiaTheme="minorEastAsia"/>
                <w:sz w:val="21"/>
                <w:szCs w:val="21"/>
                <w:u w:val="single"/>
                <w:lang w:eastAsia="en-US"/>
              </w:rPr>
              <w:t xml:space="preserve"> 6 </w:t>
            </w:r>
            <w:r>
              <w:rPr>
                <w:rFonts w:asciiTheme="minorEastAsia" w:hAnsiTheme="minorEastAsia" w:eastAsiaTheme="minorEastAsia"/>
                <w:sz w:val="21"/>
                <w:szCs w:val="21"/>
                <w:lang w:eastAsia="en-US"/>
              </w:rPr>
              <w:t>%。</w:t>
            </w:r>
          </w:p>
          <w:p>
            <w:pPr>
              <w:pStyle w:val="29"/>
              <w:numPr>
                <w:ilvl w:val="0"/>
                <w:numId w:val="1"/>
              </w:numPr>
              <w:tabs>
                <w:tab w:val="left" w:pos="710"/>
              </w:tabs>
              <w:spacing w:before="158" w:line="276"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监狱企业价格扣除：</w:t>
            </w:r>
            <w:r>
              <w:rPr>
                <w:rFonts w:asciiTheme="minorEastAsia" w:hAnsiTheme="minorEastAsia" w:eastAsiaTheme="minorEastAsia"/>
                <w:sz w:val="21"/>
                <w:szCs w:val="21"/>
                <w:u w:val="single"/>
                <w:lang w:eastAsia="zh-CN"/>
              </w:rPr>
              <w:t>同小型和微型企业</w:t>
            </w:r>
            <w:r>
              <w:rPr>
                <w:rFonts w:asciiTheme="minorEastAsia" w:hAnsiTheme="minorEastAsia" w:eastAsiaTheme="minorEastAsia"/>
                <w:sz w:val="21"/>
                <w:szCs w:val="21"/>
                <w:lang w:eastAsia="zh-CN"/>
              </w:rPr>
              <w:t>。</w:t>
            </w:r>
          </w:p>
          <w:p>
            <w:pPr>
              <w:pStyle w:val="29"/>
              <w:numPr>
                <w:ilvl w:val="0"/>
                <w:numId w:val="1"/>
              </w:numPr>
              <w:tabs>
                <w:tab w:val="left" w:pos="723"/>
              </w:tabs>
              <w:spacing w:before="161" w:line="276" w:lineRule="auto"/>
              <w:ind w:left="108" w:right="96"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残疾人福利性单位价格扣除：</w:t>
            </w:r>
            <w:r>
              <w:rPr>
                <w:rFonts w:asciiTheme="minorEastAsia" w:hAnsiTheme="minorEastAsia" w:eastAsiaTheme="minorEastAsia"/>
                <w:sz w:val="21"/>
                <w:szCs w:val="21"/>
                <w:u w:val="single"/>
                <w:lang w:eastAsia="zh-CN"/>
              </w:rPr>
              <w:t>同小型和微型企业</w:t>
            </w:r>
            <w:r>
              <w:rPr>
                <w:rFonts w:asciiTheme="minorEastAsia" w:hAnsiTheme="minorEastAsia" w:eastAsiaTheme="minorEastAsia"/>
                <w:sz w:val="21"/>
                <w:szCs w:val="21"/>
                <w:lang w:eastAsia="zh-CN"/>
              </w:rPr>
              <w:t>。</w:t>
            </w:r>
          </w:p>
          <w:p>
            <w:pPr>
              <w:pStyle w:val="13"/>
              <w:spacing w:line="276"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（4）</w:t>
            </w:r>
            <w:r>
              <w:rPr>
                <w:rFonts w:asciiTheme="minorEastAsia" w:hAnsiTheme="minorEastAsia" w:eastAsiaTheme="minorEastAsia"/>
                <w:sz w:val="21"/>
                <w:szCs w:val="21"/>
                <w:lang w:eastAsia="zh-CN"/>
              </w:rPr>
              <w:t>符合条件的联合体价格扣除：</w:t>
            </w:r>
            <w:r>
              <w:rPr>
                <w:rFonts w:asciiTheme="minorEastAsia" w:hAnsiTheme="minorEastAsia" w:eastAsiaTheme="minorEastAsia"/>
                <w:sz w:val="21"/>
                <w:szCs w:val="21"/>
                <w:u w:val="single"/>
                <w:lang w:eastAsia="zh-CN"/>
              </w:rPr>
              <w:t xml:space="preserve"> 2</w:t>
            </w:r>
            <w:r>
              <w:rPr>
                <w:rFonts w:asciiTheme="minorEastAsia" w:hAnsiTheme="minorEastAsia" w:eastAsiaTheme="minorEastAsia"/>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vMerge w:val="restart"/>
            <w:vAlign w:val="center"/>
          </w:tcPr>
          <w:p>
            <w:pPr>
              <w:pStyle w:val="29"/>
              <w:spacing w:before="1"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24.1</w:t>
            </w:r>
          </w:p>
        </w:tc>
        <w:tc>
          <w:tcPr>
            <w:tcW w:w="2026" w:type="dxa"/>
            <w:vMerge w:val="restart"/>
            <w:vAlign w:val="center"/>
          </w:tcPr>
          <w:p>
            <w:pPr>
              <w:pStyle w:val="29"/>
              <w:spacing w:before="4" w:line="360" w:lineRule="auto"/>
              <w:jc w:val="both"/>
              <w:rPr>
                <w:rFonts w:asciiTheme="minorEastAsia" w:hAnsiTheme="minorEastAsia" w:eastAsiaTheme="minorEastAsia"/>
                <w:sz w:val="21"/>
                <w:szCs w:val="21"/>
                <w:lang w:eastAsia="zh-CN"/>
              </w:rPr>
            </w:pPr>
          </w:p>
          <w:p>
            <w:pPr>
              <w:pStyle w:val="29"/>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确定成交候选人和成交供应商</w:t>
            </w:r>
          </w:p>
        </w:tc>
        <w:tc>
          <w:tcPr>
            <w:tcW w:w="5468" w:type="dxa"/>
            <w:vAlign w:val="center"/>
          </w:tcPr>
          <w:p>
            <w:pPr>
              <w:pStyle w:val="13"/>
              <w:tabs>
                <w:tab w:val="left" w:pos="710"/>
              </w:tabs>
              <w:spacing w:before="2"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谈判小组推荐成交候选人的数量：</w:t>
            </w:r>
            <w:r>
              <w:rPr>
                <w:rFonts w:asciiTheme="minorEastAsia" w:hAnsiTheme="minorEastAsia" w:eastAsiaTheme="minorEastAsia"/>
                <w:sz w:val="21"/>
                <w:szCs w:val="21"/>
                <w:u w:val="single"/>
                <w:lang w:eastAsia="zh-CN"/>
              </w:rPr>
              <w:t xml:space="preserve">  </w:t>
            </w:r>
            <w:r>
              <w:rPr>
                <w:rFonts w:hint="eastAsia" w:asciiTheme="minorEastAsia" w:hAnsiTheme="minorEastAsia" w:eastAsiaTheme="minorEastAsia"/>
                <w:sz w:val="21"/>
                <w:szCs w:val="21"/>
                <w:u w:val="single"/>
                <w:lang w:val="en-US" w:eastAsia="zh-CN"/>
              </w:rPr>
              <w:t>1</w:t>
            </w:r>
            <w:r>
              <w:rPr>
                <w:rFonts w:asciiTheme="minorEastAsia" w:hAnsiTheme="minorEastAsia" w:eastAsiaTheme="minorEastAsia"/>
                <w:sz w:val="21"/>
                <w:szCs w:val="21"/>
                <w:u w:val="single"/>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vMerge w:val="continue"/>
            <w:vAlign w:val="center"/>
          </w:tcPr>
          <w:p>
            <w:pPr>
              <w:pStyle w:val="29"/>
              <w:spacing w:before="1" w:line="360" w:lineRule="auto"/>
              <w:rPr>
                <w:rFonts w:asciiTheme="minorEastAsia" w:hAnsiTheme="minorEastAsia" w:eastAsiaTheme="minorEastAsia"/>
                <w:sz w:val="21"/>
                <w:szCs w:val="21"/>
                <w:lang w:eastAsia="en-US"/>
              </w:rPr>
            </w:pPr>
          </w:p>
        </w:tc>
        <w:tc>
          <w:tcPr>
            <w:tcW w:w="2026" w:type="dxa"/>
            <w:vMerge w:val="continue"/>
            <w:vAlign w:val="center"/>
          </w:tcPr>
          <w:p>
            <w:pPr>
              <w:pStyle w:val="13"/>
              <w:spacing w:before="4" w:line="360" w:lineRule="auto"/>
              <w:jc w:val="both"/>
              <w:rPr>
                <w:rFonts w:asciiTheme="minorEastAsia" w:hAnsiTheme="minorEastAsia" w:eastAsiaTheme="minorEastAsia"/>
                <w:sz w:val="21"/>
                <w:szCs w:val="21"/>
                <w:lang w:eastAsia="en-US"/>
              </w:rPr>
            </w:pPr>
          </w:p>
        </w:tc>
        <w:tc>
          <w:tcPr>
            <w:tcW w:w="5468" w:type="dxa"/>
            <w:vAlign w:val="center"/>
          </w:tcPr>
          <w:p>
            <w:pPr>
              <w:pStyle w:val="29"/>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确定成交供应商：</w:t>
            </w:r>
          </w:p>
          <w:p>
            <w:pPr>
              <w:pStyle w:val="13"/>
              <w:spacing w:before="2" w:line="360" w:lineRule="auto"/>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□采购人委托谈判小组确定</w:t>
            </w:r>
            <w:r>
              <w:rPr>
                <w:rFonts w:asciiTheme="minorEastAsia" w:hAnsiTheme="minorEastAsia" w:eastAsiaTheme="minorEastAsia"/>
                <w:sz w:val="21"/>
                <w:szCs w:val="21"/>
                <w:lang w:eastAsia="zh-CN"/>
              </w:rPr>
              <w:t xml:space="preserve">  □采购人确定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1003" w:type="dxa"/>
          </w:tcPr>
          <w:p>
            <w:pPr>
              <w:pStyle w:val="29"/>
              <w:spacing w:before="2" w:line="360" w:lineRule="auto"/>
              <w:rPr>
                <w:rFonts w:asciiTheme="minorEastAsia" w:hAnsiTheme="minorEastAsia" w:eastAsiaTheme="minorEastAsia"/>
                <w:sz w:val="21"/>
                <w:szCs w:val="21"/>
                <w:lang w:eastAsia="zh-CN"/>
              </w:rPr>
            </w:pPr>
          </w:p>
          <w:p>
            <w:pPr>
              <w:pStyle w:val="29"/>
              <w:spacing w:before="1" w:line="360" w:lineRule="auto"/>
              <w:ind w:right="489"/>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27.2</w:t>
            </w:r>
          </w:p>
        </w:tc>
        <w:tc>
          <w:tcPr>
            <w:tcW w:w="2026" w:type="dxa"/>
          </w:tcPr>
          <w:p>
            <w:pPr>
              <w:pStyle w:val="29"/>
              <w:spacing w:line="360" w:lineRule="auto"/>
              <w:ind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随成交结果公告同时公告的成交供应商的响应文件其他内容</w:t>
            </w:r>
          </w:p>
        </w:tc>
        <w:tc>
          <w:tcPr>
            <w:tcW w:w="5468" w:type="dxa"/>
          </w:tcPr>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）中小企业声明函；（如有）</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（2）残疾人福利性单位声明函；（如有）</w:t>
            </w:r>
          </w:p>
          <w:p>
            <w:pPr>
              <w:spacing w:line="360" w:lineRule="auto"/>
              <w:rPr>
                <w:rFonts w:asciiTheme="minorEastAsia" w:hAnsiTheme="minorEastAsia" w:eastAsiaTheme="minorEastAsia"/>
                <w:b/>
                <w:color w:val="0070C0"/>
                <w:sz w:val="21"/>
                <w:szCs w:val="21"/>
                <w:lang w:eastAsia="zh-CN"/>
              </w:rPr>
            </w:pPr>
            <w:r>
              <w:rPr>
                <w:rFonts w:hint="eastAsia" w:asciiTheme="minorEastAsia" w:hAnsiTheme="minorEastAsia" w:eastAsiaTheme="minorEastAsia"/>
                <w:sz w:val="21"/>
                <w:szCs w:val="21"/>
                <w:lang w:eastAsia="zh-CN"/>
              </w:rPr>
              <w:t>（3）采购文件中规定进行公示的其他内容。（如有）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3" w:type="dxa"/>
          </w:tcPr>
          <w:p>
            <w:pPr>
              <w:pStyle w:val="29"/>
              <w:spacing w:before="1" w:line="360" w:lineRule="auto"/>
              <w:rPr>
                <w:rFonts w:asciiTheme="minorEastAsia" w:hAnsiTheme="minorEastAsia" w:eastAsiaTheme="minorEastAsia"/>
                <w:sz w:val="21"/>
                <w:szCs w:val="21"/>
                <w:lang w:eastAsia="en-US"/>
              </w:rPr>
            </w:pPr>
          </w:p>
          <w:p>
            <w:pPr>
              <w:pStyle w:val="29"/>
              <w:spacing w:line="360" w:lineRule="auto"/>
              <w:ind w:right="489"/>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28.1</w:t>
            </w:r>
          </w:p>
        </w:tc>
        <w:tc>
          <w:tcPr>
            <w:tcW w:w="2026" w:type="dxa"/>
          </w:tcPr>
          <w:p>
            <w:pPr>
              <w:pStyle w:val="29"/>
              <w:spacing w:before="2" w:line="24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成交通知书发出</w:t>
            </w:r>
          </w:p>
          <w:p>
            <w:pPr>
              <w:pStyle w:val="29"/>
              <w:spacing w:before="158" w:line="24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的形式</w:t>
            </w:r>
          </w:p>
        </w:tc>
        <w:tc>
          <w:tcPr>
            <w:tcW w:w="5468" w:type="dxa"/>
          </w:tcPr>
          <w:p>
            <w:pPr>
              <w:pStyle w:val="29"/>
              <w:spacing w:before="5" w:line="360" w:lineRule="auto"/>
              <w:rPr>
                <w:rFonts w:asciiTheme="minorEastAsia" w:hAnsiTheme="minorEastAsia" w:eastAsiaTheme="minorEastAsia"/>
                <w:sz w:val="21"/>
                <w:szCs w:val="21"/>
                <w:lang w:eastAsia="zh-CN"/>
              </w:rPr>
            </w:pPr>
          </w:p>
          <w:p>
            <w:pPr>
              <w:pStyle w:val="29"/>
              <w:tabs>
                <w:tab w:val="left" w:pos="1428"/>
              </w:tabs>
              <w:spacing w:line="360" w:lineRule="auto"/>
              <w:ind w:left="108"/>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□书面</w:t>
            </w:r>
            <w:r>
              <w:rPr>
                <w:rFonts w:asciiTheme="minorEastAsia" w:hAnsiTheme="minorEastAsia" w:eastAsiaTheme="minorEastAsia"/>
                <w:sz w:val="21"/>
                <w:szCs w:val="21"/>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1003" w:type="dxa"/>
          </w:tcPr>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line="360" w:lineRule="auto"/>
              <w:ind w:right="489"/>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30.1</w:t>
            </w:r>
          </w:p>
        </w:tc>
        <w:tc>
          <w:tcPr>
            <w:tcW w:w="2026" w:type="dxa"/>
          </w:tcPr>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before="1" w:line="360" w:lineRule="auto"/>
              <w:rPr>
                <w:rFonts w:asciiTheme="minorEastAsia" w:hAnsiTheme="minorEastAsia" w:eastAsiaTheme="minorEastAsia"/>
                <w:sz w:val="21"/>
                <w:szCs w:val="21"/>
                <w:lang w:eastAsia="en-US"/>
              </w:rPr>
            </w:pPr>
          </w:p>
          <w:p>
            <w:pPr>
              <w:pStyle w:val="29"/>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履约保证金</w:t>
            </w:r>
          </w:p>
        </w:tc>
        <w:tc>
          <w:tcPr>
            <w:tcW w:w="5468" w:type="dxa"/>
          </w:tcPr>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）金额：</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sym w:font="Wingdings 2" w:char="0052"/>
            </w:r>
            <w:r>
              <w:rPr>
                <w:rFonts w:hint="eastAsia" w:asciiTheme="minorEastAsia" w:hAnsiTheme="minorEastAsia" w:eastAsiaTheme="minorEastAsia"/>
                <w:sz w:val="21"/>
                <w:szCs w:val="21"/>
                <w:lang w:eastAsia="zh-CN"/>
              </w:rPr>
              <w:t>免收</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□合同价的</w:t>
            </w:r>
            <w:r>
              <w:rPr>
                <w:rFonts w:hint="eastAsia" w:asciiTheme="minorEastAsia" w:hAnsiTheme="minorEastAsia" w:eastAsiaTheme="minorEastAsia"/>
                <w:b/>
                <w:color w:val="0070C0"/>
                <w:sz w:val="21"/>
                <w:szCs w:val="21"/>
                <w:u w:val="single"/>
                <w:lang w:eastAsia="zh-CN"/>
              </w:rPr>
              <w:t xml:space="preserve">         </w:t>
            </w:r>
            <w:r>
              <w:rPr>
                <w:rFonts w:asciiTheme="minorEastAsia" w:hAnsiTheme="minorEastAsia" w:eastAsiaTheme="minorEastAsia"/>
                <w:sz w:val="21"/>
                <w:szCs w:val="21"/>
                <w:lang w:eastAsia="zh-CN"/>
              </w:rPr>
              <w:t>%</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□定额收取：人民币</w:t>
            </w:r>
            <w:r>
              <w:rPr>
                <w:rFonts w:hint="eastAsia" w:asciiTheme="minorEastAsia" w:hAnsiTheme="minorEastAsia" w:eastAsiaTheme="minorEastAsia"/>
                <w:b/>
                <w:color w:val="0070C0"/>
                <w:sz w:val="21"/>
                <w:szCs w:val="21"/>
                <w:u w:val="single"/>
                <w:lang w:eastAsia="zh-CN"/>
              </w:rPr>
              <w:t xml:space="preserve">         </w:t>
            </w:r>
            <w:r>
              <w:rPr>
                <w:rFonts w:hint="eastAsia" w:asciiTheme="minorEastAsia" w:hAnsiTheme="minorEastAsia" w:eastAsiaTheme="minorEastAsia"/>
                <w:sz w:val="21"/>
                <w:szCs w:val="21"/>
                <w:lang w:eastAsia="zh-CN"/>
              </w:rPr>
              <w:t>元</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）支付方式：</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□转账</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电汇</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□支票</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□汇票</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□本票</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□保函</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其他要求：</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）收取单位：</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4</w:t>
            </w:r>
            <w:r>
              <w:rPr>
                <w:rFonts w:hint="eastAsia" w:asciiTheme="minorEastAsia" w:hAnsiTheme="minorEastAsia" w:eastAsiaTheme="minorEastAsia"/>
                <w:sz w:val="21"/>
                <w:szCs w:val="21"/>
                <w:lang w:eastAsia="zh-CN"/>
              </w:rPr>
              <w:t>）缴纳时间：</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9"/>
              <w:spacing w:before="96" w:line="360" w:lineRule="auto"/>
              <w:ind w:right="489"/>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31.1</w:t>
            </w:r>
          </w:p>
        </w:tc>
        <w:tc>
          <w:tcPr>
            <w:tcW w:w="2026" w:type="dxa"/>
          </w:tcPr>
          <w:p>
            <w:pPr>
              <w:pStyle w:val="29"/>
              <w:spacing w:before="16"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成交服务费</w:t>
            </w:r>
          </w:p>
        </w:tc>
        <w:tc>
          <w:tcPr>
            <w:tcW w:w="5468" w:type="dxa"/>
          </w:tcPr>
          <w:p>
            <w:pPr>
              <w:spacing w:line="360" w:lineRule="auto"/>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sym w:font="Wingdings 2" w:char="0052"/>
            </w:r>
            <w:r>
              <w:rPr>
                <w:rFonts w:hint="eastAsia" w:asciiTheme="minorEastAsia" w:hAnsiTheme="minorEastAsia" w:eastAsiaTheme="minorEastAsia"/>
                <w:sz w:val="21"/>
                <w:szCs w:val="21"/>
                <w:lang w:eastAsia="zh-CN"/>
              </w:rPr>
              <w:t>免收</w:t>
            </w:r>
          </w:p>
          <w:p>
            <w:pPr>
              <w:pStyle w:val="29"/>
              <w:spacing w:before="16" w:line="360" w:lineRule="auto"/>
              <w:ind w:left="108"/>
              <w:rPr>
                <w:rFonts w:asciiTheme="minorEastAsia" w:hAnsiTheme="minorEastAsia" w:eastAsiaTheme="minorEastAsia"/>
                <w:sz w:val="21"/>
                <w:szCs w:val="21"/>
                <w:lang w:eastAsia="zh-CN"/>
              </w:rPr>
            </w:pPr>
            <w:permStart w:id="6" w:edGrp="everyone"/>
            <w:r>
              <w:rPr>
                <w:rFonts w:asciiTheme="minorEastAsia" w:hAnsiTheme="minorEastAsia" w:eastAsiaTheme="minorEastAsia"/>
                <w:bCs/>
                <w:sz w:val="21"/>
                <w:szCs w:val="21"/>
                <w:lang w:eastAsia="zh-CN"/>
              </w:rPr>
              <w:t>以上费用，不单独列出，供应商自行考虑，含在投标报价中</w:t>
            </w:r>
            <w:r>
              <w:rPr>
                <w:rFonts w:hint="eastAsia" w:asciiTheme="minorEastAsia" w:hAnsiTheme="minorEastAsia" w:eastAsiaTheme="minorEastAsia"/>
                <w:bCs/>
                <w:sz w:val="21"/>
                <w:szCs w:val="21"/>
                <w:lang w:eastAsia="zh-CN"/>
              </w:rPr>
              <w:t>，在领取中标通知书时支付</w:t>
            </w:r>
            <w:r>
              <w:rPr>
                <w:rFonts w:asciiTheme="minorEastAsia" w:hAnsiTheme="minorEastAsia" w:eastAsiaTheme="minorEastAsia"/>
                <w:bCs/>
                <w:sz w:val="21"/>
                <w:szCs w:val="21"/>
                <w:lang w:eastAsia="zh-CN"/>
              </w:rPr>
              <w:t>。</w:t>
            </w:r>
            <w:perm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Merge w:val="restart"/>
          </w:tcPr>
          <w:p>
            <w:pPr>
              <w:pStyle w:val="29"/>
              <w:spacing w:line="360" w:lineRule="auto"/>
              <w:rPr>
                <w:rFonts w:asciiTheme="minorEastAsia" w:hAnsiTheme="minorEastAsia" w:eastAsiaTheme="minorEastAsia"/>
                <w:sz w:val="21"/>
                <w:szCs w:val="21"/>
                <w:lang w:eastAsia="zh-CN"/>
              </w:rPr>
            </w:pPr>
          </w:p>
          <w:p>
            <w:pPr>
              <w:pStyle w:val="29"/>
              <w:spacing w:line="360" w:lineRule="auto"/>
              <w:rPr>
                <w:rFonts w:asciiTheme="minorEastAsia" w:hAnsiTheme="minorEastAsia" w:eastAsiaTheme="minorEastAsia"/>
                <w:sz w:val="21"/>
                <w:szCs w:val="21"/>
                <w:lang w:eastAsia="zh-CN"/>
              </w:rPr>
            </w:pPr>
          </w:p>
          <w:p>
            <w:pPr>
              <w:pStyle w:val="29"/>
              <w:spacing w:before="7" w:line="360" w:lineRule="auto"/>
              <w:rPr>
                <w:rFonts w:asciiTheme="minorEastAsia" w:hAnsiTheme="minorEastAsia" w:eastAsiaTheme="minorEastAsia"/>
                <w:sz w:val="21"/>
                <w:szCs w:val="21"/>
                <w:lang w:eastAsia="zh-CN"/>
              </w:rPr>
            </w:pPr>
          </w:p>
          <w:p>
            <w:pPr>
              <w:pStyle w:val="29"/>
              <w:spacing w:before="96" w:line="360" w:lineRule="auto"/>
              <w:ind w:right="489"/>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34.3</w:t>
            </w:r>
          </w:p>
        </w:tc>
        <w:tc>
          <w:tcPr>
            <w:tcW w:w="2026" w:type="dxa"/>
            <w:vAlign w:val="center"/>
          </w:tcPr>
          <w:p>
            <w:pPr>
              <w:pStyle w:val="29"/>
              <w:spacing w:before="16" w:line="360" w:lineRule="auto"/>
              <w:ind w:left="107"/>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质疑函递交的接收部门、联系电话和通讯地址</w:t>
            </w:r>
          </w:p>
        </w:tc>
        <w:tc>
          <w:tcPr>
            <w:tcW w:w="5468" w:type="dxa"/>
            <w:vAlign w:val="center"/>
          </w:tcPr>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接收部门：</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联系电话：</w:t>
            </w:r>
          </w:p>
          <w:p>
            <w:pPr>
              <w:spacing w:line="360" w:lineRule="auto"/>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通讯地址：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Merge w:val="continue"/>
          </w:tcPr>
          <w:p>
            <w:pPr>
              <w:pStyle w:val="29"/>
              <w:spacing w:line="360" w:lineRule="auto"/>
              <w:rPr>
                <w:rFonts w:asciiTheme="minorEastAsia" w:hAnsiTheme="minorEastAsia" w:eastAsiaTheme="minorEastAsia"/>
                <w:sz w:val="21"/>
                <w:szCs w:val="21"/>
                <w:lang w:eastAsia="en-US"/>
              </w:rPr>
            </w:pPr>
          </w:p>
        </w:tc>
        <w:tc>
          <w:tcPr>
            <w:tcW w:w="2026" w:type="dxa"/>
            <w:vAlign w:val="center"/>
          </w:tcPr>
          <w:p>
            <w:pPr>
              <w:pStyle w:val="29"/>
              <w:spacing w:before="16" w:line="360" w:lineRule="auto"/>
              <w:ind w:left="107"/>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投诉函递交的接收部门、联系电话和通讯地址</w:t>
            </w:r>
          </w:p>
        </w:tc>
        <w:tc>
          <w:tcPr>
            <w:tcW w:w="5468" w:type="dxa"/>
            <w:vAlign w:val="center"/>
          </w:tcPr>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接收部门：</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联系电话：</w:t>
            </w:r>
          </w:p>
          <w:p>
            <w:pPr>
              <w:spacing w:line="360" w:lineRule="auto"/>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通讯地址：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9"/>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6" w:type="dxa"/>
          </w:tcPr>
          <w:p>
            <w:pPr>
              <w:pStyle w:val="29"/>
              <w:spacing w:before="16"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其他内容</w:t>
            </w:r>
          </w:p>
        </w:tc>
        <w:tc>
          <w:tcPr>
            <w:tcW w:w="5468" w:type="dxa"/>
          </w:tcPr>
          <w:p>
            <w:pPr>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before="9"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35.2</w:t>
            </w:r>
          </w:p>
        </w:tc>
        <w:tc>
          <w:tcPr>
            <w:tcW w:w="2026" w:type="dxa"/>
          </w:tcPr>
          <w:p>
            <w:pPr>
              <w:pStyle w:val="29"/>
              <w:spacing w:line="360" w:lineRule="auto"/>
              <w:rPr>
                <w:rFonts w:asciiTheme="minorEastAsia" w:hAnsiTheme="minorEastAsia" w:eastAsiaTheme="minorEastAsia"/>
                <w:sz w:val="21"/>
                <w:szCs w:val="21"/>
                <w:lang w:eastAsia="zh-CN"/>
              </w:rPr>
            </w:pPr>
          </w:p>
          <w:p>
            <w:pPr>
              <w:pStyle w:val="29"/>
              <w:spacing w:line="360" w:lineRule="auto"/>
              <w:rPr>
                <w:rFonts w:asciiTheme="minorEastAsia" w:hAnsiTheme="minorEastAsia" w:eastAsiaTheme="minorEastAsia"/>
                <w:sz w:val="21"/>
                <w:szCs w:val="21"/>
                <w:lang w:eastAsia="zh-CN"/>
              </w:rPr>
            </w:pPr>
          </w:p>
          <w:p>
            <w:pPr>
              <w:pStyle w:val="29"/>
              <w:spacing w:before="7" w:line="360" w:lineRule="auto"/>
              <w:rPr>
                <w:rFonts w:asciiTheme="minorEastAsia" w:hAnsiTheme="minorEastAsia" w:eastAsiaTheme="minorEastAsia"/>
                <w:sz w:val="21"/>
                <w:szCs w:val="21"/>
                <w:lang w:eastAsia="zh-CN"/>
              </w:rPr>
            </w:pPr>
          </w:p>
          <w:p>
            <w:pPr>
              <w:pStyle w:val="29"/>
              <w:spacing w:before="16"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关于联合体参加谈判的相关约定</w:t>
            </w:r>
          </w:p>
        </w:tc>
        <w:tc>
          <w:tcPr>
            <w:tcW w:w="5468" w:type="dxa"/>
          </w:tcPr>
          <w:p>
            <w:pPr>
              <w:spacing w:line="24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（1）联合体投标的须提供联合体协议（见投标文件格式），相关证明材料由投标人根据联合体协议分工情况及招标文件要求提供。</w:t>
            </w:r>
          </w:p>
          <w:p>
            <w:pPr>
              <w:spacing w:line="24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（2）联合 体各成员 单位均须 提供营业 执照（ 或事业单位法人登记证书）、税务登记证。注：已办理“三证合一”登记的，投标文件中提供营业执照（或事业单位法人登记证书）扫描件即可。</w:t>
            </w:r>
          </w:p>
          <w:p>
            <w:pPr>
              <w:spacing w:line="240" w:lineRule="auto"/>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（3）关于 联合体缴 纳投标保 证金（如 有）： 为简化评标现场投标保证金查询、后期投标保证金退还及合同备案清算手续，投标保证金建议由联合体牵头人足额缴纳至本项目投标保证金账号。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9"/>
              <w:spacing w:line="360" w:lineRule="auto"/>
              <w:rPr>
                <w:rFonts w:asciiTheme="minorEastAsia" w:hAnsiTheme="minorEastAsia" w:eastAsiaTheme="minorEastAsia"/>
                <w:sz w:val="21"/>
                <w:szCs w:val="21"/>
                <w:lang w:eastAsia="zh-CN"/>
              </w:rPr>
            </w:pPr>
          </w:p>
          <w:p>
            <w:pPr>
              <w:pStyle w:val="29"/>
              <w:spacing w:line="360" w:lineRule="auto"/>
              <w:rPr>
                <w:rFonts w:asciiTheme="minorEastAsia" w:hAnsiTheme="minorEastAsia" w:eastAsiaTheme="minorEastAsia"/>
                <w:sz w:val="21"/>
                <w:szCs w:val="21"/>
                <w:lang w:eastAsia="zh-CN"/>
              </w:rPr>
            </w:pPr>
          </w:p>
          <w:p>
            <w:pPr>
              <w:pStyle w:val="29"/>
              <w:spacing w:line="360" w:lineRule="auto"/>
              <w:rPr>
                <w:rFonts w:asciiTheme="minorEastAsia" w:hAnsiTheme="minorEastAsia" w:eastAsiaTheme="minorEastAsia"/>
                <w:sz w:val="21"/>
                <w:szCs w:val="21"/>
                <w:lang w:eastAsia="zh-CN"/>
              </w:rPr>
            </w:pPr>
          </w:p>
          <w:p>
            <w:pPr>
              <w:pStyle w:val="29"/>
              <w:spacing w:line="360" w:lineRule="auto"/>
              <w:rPr>
                <w:rFonts w:asciiTheme="minorEastAsia" w:hAnsiTheme="minorEastAsia" w:eastAsiaTheme="minorEastAsia"/>
                <w:sz w:val="21"/>
                <w:szCs w:val="21"/>
                <w:lang w:eastAsia="zh-CN"/>
              </w:rPr>
            </w:pPr>
          </w:p>
          <w:p>
            <w:pPr>
              <w:pStyle w:val="29"/>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35.3</w:t>
            </w:r>
          </w:p>
        </w:tc>
        <w:tc>
          <w:tcPr>
            <w:tcW w:w="2026" w:type="dxa"/>
          </w:tcPr>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before="9" w:line="360" w:lineRule="auto"/>
              <w:rPr>
                <w:rFonts w:asciiTheme="minorEastAsia" w:hAnsiTheme="minorEastAsia" w:eastAsiaTheme="minorEastAsia"/>
                <w:sz w:val="21"/>
                <w:szCs w:val="21"/>
                <w:lang w:eastAsia="en-US"/>
              </w:rPr>
            </w:pPr>
          </w:p>
          <w:p>
            <w:pPr>
              <w:pStyle w:val="29"/>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社保证明材料</w:t>
            </w:r>
          </w:p>
          <w:p>
            <w:pPr>
              <w:pStyle w:val="29"/>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(如有)</w:t>
            </w:r>
          </w:p>
        </w:tc>
        <w:tc>
          <w:tcPr>
            <w:tcW w:w="5468" w:type="dxa"/>
          </w:tcPr>
          <w:p>
            <w:pPr>
              <w:pStyle w:val="29"/>
              <w:spacing w:line="240" w:lineRule="auto"/>
              <w:ind w:left="108" w:right="91"/>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本项目谈判文件中要求提供的社保证明材料为下述形式之一（响应文件中须提供扫描件）：</w:t>
            </w:r>
          </w:p>
          <w:p>
            <w:pPr>
              <w:pStyle w:val="29"/>
              <w:numPr>
                <w:ilvl w:val="0"/>
                <w:numId w:val="2"/>
              </w:numPr>
              <w:tabs>
                <w:tab w:val="left" w:pos="710"/>
              </w:tabs>
              <w:spacing w:line="240" w:lineRule="auto"/>
              <w:ind w:hanging="602"/>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社保局官方网站查询的缴费记录截图；</w:t>
            </w:r>
          </w:p>
          <w:p>
            <w:pPr>
              <w:pStyle w:val="29"/>
              <w:numPr>
                <w:ilvl w:val="0"/>
                <w:numId w:val="2"/>
              </w:numPr>
              <w:tabs>
                <w:tab w:val="left" w:pos="710"/>
              </w:tabs>
              <w:spacing w:before="158" w:line="240" w:lineRule="auto"/>
              <w:ind w:hanging="602"/>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社保局的书面证明材料；</w:t>
            </w:r>
          </w:p>
          <w:p>
            <w:pPr>
              <w:pStyle w:val="29"/>
              <w:numPr>
                <w:ilvl w:val="0"/>
                <w:numId w:val="2"/>
              </w:numPr>
              <w:tabs>
                <w:tab w:val="left" w:pos="723"/>
              </w:tabs>
              <w:spacing w:before="160" w:line="240" w:lineRule="auto"/>
              <w:ind w:left="108" w:right="99"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经供应商委托的第三方人力资源服务机构或与供应商有直接隶属关系的机构可以代缴社保，但须提供有关证明材料并经谈判小组确认。</w:t>
            </w:r>
          </w:p>
          <w:p>
            <w:pPr>
              <w:pStyle w:val="29"/>
              <w:numPr>
                <w:ilvl w:val="0"/>
                <w:numId w:val="2"/>
              </w:numPr>
              <w:tabs>
                <w:tab w:val="left" w:pos="723"/>
              </w:tabs>
              <w:spacing w:line="240" w:lineRule="auto"/>
              <w:ind w:left="108" w:right="99" w:firstLine="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参与谈判的院校，社保证明可以用以下任意一种：</w:t>
            </w:r>
          </w:p>
          <w:p>
            <w:pPr>
              <w:pStyle w:val="29"/>
              <w:spacing w:line="240" w:lineRule="auto"/>
              <w:ind w:left="108" w:right="95" w:firstLine="48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①加盖供应商公章的教师证（须为本单位人员）；</w:t>
            </w:r>
          </w:p>
          <w:p>
            <w:pPr>
              <w:pStyle w:val="29"/>
              <w:spacing w:line="240" w:lineRule="auto"/>
              <w:ind w:left="588"/>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②医保证明材料。</w:t>
            </w:r>
          </w:p>
          <w:p>
            <w:pPr>
              <w:pStyle w:val="29"/>
              <w:numPr>
                <w:ilvl w:val="0"/>
                <w:numId w:val="2"/>
              </w:numPr>
              <w:tabs>
                <w:tab w:val="left" w:pos="710"/>
              </w:tabs>
              <w:spacing w:before="156" w:line="240" w:lineRule="auto"/>
              <w:ind w:hanging="602"/>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其他经谈判小组认可的证明材料。</w:t>
            </w:r>
          </w:p>
          <w:p>
            <w:pPr>
              <w:spacing w:line="240" w:lineRule="auto"/>
              <w:ind w:firstLine="105" w:firstLineChars="50"/>
              <w:rPr>
                <w:rFonts w:asciiTheme="minorEastAsia" w:hAnsiTheme="minorEastAsia" w:eastAsiaTheme="minorEastAsia"/>
                <w:b/>
                <w:color w:val="0070C0"/>
                <w:sz w:val="21"/>
                <w:szCs w:val="21"/>
                <w:lang w:eastAsia="en-US"/>
              </w:rPr>
            </w:pPr>
            <w:r>
              <w:rPr>
                <w:rFonts w:hint="eastAsia" w:asciiTheme="minorEastAsia" w:hAnsiTheme="minorEastAsia" w:eastAsiaTheme="minorEastAsia"/>
                <w:sz w:val="21"/>
                <w:szCs w:val="21"/>
                <w:lang w:eastAsia="zh-CN"/>
              </w:rPr>
              <w:t>（6）</w:t>
            </w:r>
            <w:r>
              <w:rPr>
                <w:rFonts w:asciiTheme="minorEastAsia" w:hAnsiTheme="minorEastAsia" w:eastAsiaTheme="minorEastAsia"/>
                <w:sz w:val="21"/>
                <w:szCs w:val="21"/>
                <w:lang w:eastAsia="zh-CN"/>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9"/>
              <w:spacing w:before="6" w:line="360" w:lineRule="auto"/>
              <w:rPr>
                <w:rFonts w:asciiTheme="minorEastAsia" w:hAnsiTheme="minorEastAsia" w:eastAsiaTheme="minorEastAsia"/>
                <w:sz w:val="21"/>
                <w:szCs w:val="21"/>
                <w:lang w:eastAsia="zh-CN"/>
              </w:rPr>
            </w:pPr>
          </w:p>
          <w:p>
            <w:pPr>
              <w:pStyle w:val="29"/>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35.4</w:t>
            </w:r>
          </w:p>
        </w:tc>
        <w:tc>
          <w:tcPr>
            <w:tcW w:w="2026" w:type="dxa"/>
          </w:tcPr>
          <w:p>
            <w:pPr>
              <w:pStyle w:val="29"/>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本项目提供除电子版谈判文件以外的其他资料</w:t>
            </w:r>
          </w:p>
        </w:tc>
        <w:tc>
          <w:tcPr>
            <w:tcW w:w="5468" w:type="dxa"/>
          </w:tcPr>
          <w:p>
            <w:pPr>
              <w:pStyle w:val="29"/>
              <w:spacing w:line="240" w:lineRule="auto"/>
              <w:ind w:left="108" w:right="9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在阜阳市</w:t>
            </w:r>
            <w:r>
              <w:rPr>
                <w:rFonts w:hint="eastAsia" w:ascii="宋体" w:hAnsi="宋体" w:cs="宋体"/>
                <w:kern w:val="0"/>
                <w:szCs w:val="21"/>
              </w:rPr>
              <w:t>阜阳第五人民医</w:t>
            </w:r>
            <w:r>
              <w:rPr>
                <w:rFonts w:hint="eastAsia" w:ascii="宋体" w:hAnsi="宋体" w:cs="宋体"/>
                <w:kern w:val="0"/>
                <w:szCs w:val="21"/>
                <w:lang w:eastAsia="zh-CN"/>
              </w:rPr>
              <w:t>院官网</w:t>
            </w:r>
            <w:r>
              <w:rPr>
                <w:rFonts w:asciiTheme="minorEastAsia" w:hAnsiTheme="minorEastAsia" w:eastAsiaTheme="minorEastAsia"/>
                <w:sz w:val="21"/>
                <w:szCs w:val="21"/>
                <w:lang w:eastAsia="zh-CN"/>
              </w:rPr>
              <w:t>(</w:t>
            </w:r>
            <w:r>
              <w:rPr>
                <w:rFonts w:hint="eastAsia" w:ascii="宋体" w:hAnsi="宋体" w:cs="宋体"/>
                <w:kern w:val="0"/>
                <w:szCs w:val="21"/>
              </w:rPr>
              <w:t>www.fydwyy.com</w:t>
            </w:r>
            <w:r>
              <w:rPr>
                <w:rFonts w:asciiTheme="minorEastAsia" w:hAnsiTheme="minorEastAsia" w:eastAsiaTheme="minorEastAsia"/>
                <w:sz w:val="21"/>
                <w:szCs w:val="21"/>
                <w:lang w:eastAsia="zh-CN"/>
              </w:rPr>
              <w:t>)免费下载。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29"/>
              <w:spacing w:before="6"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35.6</w:t>
            </w:r>
          </w:p>
        </w:tc>
        <w:tc>
          <w:tcPr>
            <w:tcW w:w="2026" w:type="dxa"/>
            <w:vAlign w:val="center"/>
          </w:tcPr>
          <w:p>
            <w:pPr>
              <w:pStyle w:val="29"/>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解释权</w:t>
            </w:r>
          </w:p>
        </w:tc>
        <w:tc>
          <w:tcPr>
            <w:tcW w:w="5468" w:type="dxa"/>
            <w:vAlign w:val="center"/>
          </w:tcPr>
          <w:p>
            <w:pPr>
              <w:pStyle w:val="29"/>
              <w:numPr>
                <w:ilvl w:val="0"/>
                <w:numId w:val="3"/>
              </w:numPr>
              <w:tabs>
                <w:tab w:val="left" w:pos="710"/>
              </w:tabs>
              <w:spacing w:line="240" w:lineRule="auto"/>
              <w:ind w:right="-29"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构成本谈判文件的各个组成文件应互为解释，互为说明；</w:t>
            </w:r>
          </w:p>
          <w:p>
            <w:pPr>
              <w:pStyle w:val="29"/>
              <w:numPr>
                <w:ilvl w:val="0"/>
                <w:numId w:val="3"/>
              </w:numPr>
              <w:tabs>
                <w:tab w:val="left" w:pos="723"/>
              </w:tabs>
              <w:spacing w:line="240" w:lineRule="auto"/>
              <w:ind w:right="102"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同一组成文件中就同一事项的规定或约定不一致的，以编排顺序在后者为准；</w:t>
            </w:r>
          </w:p>
          <w:p>
            <w:pPr>
              <w:pStyle w:val="29"/>
              <w:numPr>
                <w:ilvl w:val="0"/>
                <w:numId w:val="3"/>
              </w:numPr>
              <w:tabs>
                <w:tab w:val="left" w:pos="723"/>
              </w:tabs>
              <w:spacing w:line="240" w:lineRule="auto"/>
              <w:ind w:right="96"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如有不明确或不一致，构成合同文件组成内容的，以合同文件约定内容为准，且以专用合同条款约定的合同文件优先顺序解释；</w:t>
            </w:r>
          </w:p>
          <w:p>
            <w:pPr>
              <w:pStyle w:val="29"/>
              <w:numPr>
                <w:ilvl w:val="0"/>
                <w:numId w:val="3"/>
              </w:numPr>
              <w:tabs>
                <w:tab w:val="left" w:pos="723"/>
              </w:tabs>
              <w:spacing w:line="240" w:lineRule="auto"/>
              <w:ind w:right="90"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除谈判文件中有特别规定外，仅适用于谈判及响应文件提交阶段的规定，按谈判公告、供应商须知、评审方法和标准、响应文件格式的先后顺序解释；</w:t>
            </w:r>
          </w:p>
          <w:p>
            <w:pPr>
              <w:pStyle w:val="29"/>
              <w:numPr>
                <w:ilvl w:val="0"/>
                <w:numId w:val="3"/>
              </w:numPr>
              <w:tabs>
                <w:tab w:val="left" w:pos="723"/>
              </w:tabs>
              <w:spacing w:line="240" w:lineRule="auto"/>
              <w:ind w:left="722" w:hanging="615"/>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按本款前述规定仍不能形成结论的，由采购</w:t>
            </w:r>
          </w:p>
          <w:p>
            <w:pPr>
              <w:pStyle w:val="29"/>
              <w:spacing w:line="240" w:lineRule="auto"/>
              <w:ind w:left="108" w:right="90"/>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29"/>
              <w:spacing w:before="6"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35.7</w:t>
            </w:r>
          </w:p>
        </w:tc>
        <w:tc>
          <w:tcPr>
            <w:tcW w:w="2026" w:type="dxa"/>
            <w:vAlign w:val="center"/>
          </w:tcPr>
          <w:p>
            <w:pPr>
              <w:pStyle w:val="29"/>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其他补充说明</w:t>
            </w:r>
          </w:p>
        </w:tc>
        <w:tc>
          <w:tcPr>
            <w:tcW w:w="5468" w:type="dxa"/>
            <w:vAlign w:val="center"/>
          </w:tcPr>
          <w:p>
            <w:pPr>
              <w:pStyle w:val="13"/>
              <w:tabs>
                <w:tab w:val="left" w:pos="710"/>
              </w:tabs>
              <w:spacing w:line="360" w:lineRule="auto"/>
              <w:ind w:left="220" w:right="-29"/>
              <w:jc w:val="both"/>
              <w:rPr>
                <w:rFonts w:asciiTheme="minorEastAsia" w:hAnsiTheme="minorEastAsia" w:eastAsiaTheme="minorEastAsia"/>
                <w:sz w:val="21"/>
                <w:szCs w:val="21"/>
                <w:lang w:eastAsia="en-US"/>
              </w:rPr>
            </w:pPr>
          </w:p>
        </w:tc>
      </w:tr>
    </w:tbl>
    <w:p>
      <w:pPr>
        <w:spacing w:line="360" w:lineRule="auto"/>
        <w:rPr>
          <w:rFonts w:asciiTheme="minorEastAsia" w:hAnsiTheme="minorEastAsia" w:eastAsiaTheme="minorEastAsia"/>
          <w:sz w:val="21"/>
          <w:szCs w:val="21"/>
        </w:rPr>
        <w:sectPr>
          <w:pgSz w:w="11910" w:h="16850"/>
          <w:pgMar w:top="1400" w:right="1440" w:bottom="1460" w:left="1580" w:header="877" w:footer="1266" w:gutter="0"/>
          <w:cols w:space="720" w:num="1"/>
        </w:sectPr>
      </w:pPr>
    </w:p>
    <w:p>
      <w:pPr>
        <w:pStyle w:val="10"/>
        <w:spacing w:before="9" w:line="360" w:lineRule="auto"/>
        <w:rPr>
          <w:rFonts w:asciiTheme="minorEastAsia" w:hAnsiTheme="minorEastAsia" w:eastAsiaTheme="minorEastAsia"/>
          <w:sz w:val="21"/>
          <w:szCs w:val="21"/>
        </w:rPr>
      </w:pPr>
    </w:p>
    <w:p>
      <w:pPr>
        <w:pStyle w:val="7"/>
        <w:spacing w:before="56"/>
        <w:ind w:left="1367" w:right="1497"/>
        <w:jc w:val="center"/>
        <w:rPr>
          <w:rFonts w:asciiTheme="minorEastAsia" w:hAnsiTheme="minorEastAsia" w:eastAsiaTheme="minorEastAsia"/>
          <w:sz w:val="32"/>
          <w:szCs w:val="32"/>
        </w:rPr>
      </w:pPr>
      <w:r>
        <w:rPr>
          <w:rFonts w:asciiTheme="minorEastAsia" w:hAnsiTheme="minorEastAsia" w:eastAsiaTheme="minorEastAsia"/>
          <w:sz w:val="32"/>
          <w:szCs w:val="32"/>
        </w:rPr>
        <w:t>二、供应商须知正文</w:t>
      </w:r>
    </w:p>
    <w:p>
      <w:pPr>
        <w:pStyle w:val="7"/>
        <w:numPr>
          <w:ilvl w:val="0"/>
          <w:numId w:val="4"/>
        </w:numPr>
        <w:tabs>
          <w:tab w:val="left" w:pos="915"/>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适用范围</w:t>
      </w:r>
    </w:p>
    <w:p>
      <w:pPr>
        <w:pStyle w:val="28"/>
        <w:numPr>
          <w:ilvl w:val="1"/>
          <w:numId w:val="4"/>
        </w:numPr>
        <w:tabs>
          <w:tab w:val="left" w:pos="1090"/>
        </w:tabs>
        <w:spacing w:before="159" w:line="360" w:lineRule="auto"/>
        <w:ind w:right="2274" w:hanging="3"/>
        <w:rPr>
          <w:rFonts w:asciiTheme="minorEastAsia" w:hAnsiTheme="minorEastAsia" w:eastAsiaTheme="minorEastAsia"/>
          <w:b/>
          <w:sz w:val="21"/>
          <w:szCs w:val="21"/>
        </w:rPr>
      </w:pPr>
      <w:r>
        <w:rPr>
          <w:rFonts w:asciiTheme="minorEastAsia" w:hAnsiTheme="minorEastAsia" w:eastAsiaTheme="minorEastAsia"/>
          <w:sz w:val="21"/>
          <w:szCs w:val="21"/>
        </w:rPr>
        <w:t>本谈判文件仅适用于本次谈判所述的货物项目采购。</w:t>
      </w:r>
    </w:p>
    <w:p>
      <w:pPr>
        <w:pStyle w:val="28"/>
        <w:numPr>
          <w:ilvl w:val="0"/>
          <w:numId w:val="0"/>
        </w:numPr>
        <w:tabs>
          <w:tab w:val="left" w:pos="1090"/>
        </w:tabs>
        <w:spacing w:before="159" w:line="360" w:lineRule="auto"/>
        <w:ind w:left="668" w:leftChars="0" w:right="2274" w:rightChars="0"/>
        <w:rPr>
          <w:rFonts w:asciiTheme="minorEastAsia" w:hAnsiTheme="minorEastAsia" w:eastAsiaTheme="minorEastAsia"/>
          <w:b/>
          <w:sz w:val="21"/>
          <w:szCs w:val="21"/>
        </w:rPr>
      </w:pPr>
      <w:r>
        <w:rPr>
          <w:rFonts w:asciiTheme="minorEastAsia" w:hAnsiTheme="minorEastAsia" w:eastAsiaTheme="minorEastAsia"/>
          <w:b/>
          <w:sz w:val="21"/>
          <w:szCs w:val="21"/>
        </w:rPr>
        <w:t>2.定义</w:t>
      </w:r>
    </w:p>
    <w:p>
      <w:pPr>
        <w:pStyle w:val="28"/>
        <w:numPr>
          <w:ilvl w:val="1"/>
          <w:numId w:val="5"/>
        </w:numPr>
        <w:tabs>
          <w:tab w:val="left" w:pos="1090"/>
        </w:tabs>
        <w:spacing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货物：是指各种形态和种类的物品，包括原材料、燃料、设备、产品等。</w:t>
      </w:r>
    </w:p>
    <w:p>
      <w:pPr>
        <w:pStyle w:val="28"/>
        <w:numPr>
          <w:ilvl w:val="1"/>
          <w:numId w:val="5"/>
        </w:numPr>
        <w:tabs>
          <w:tab w:val="left" w:pos="1090"/>
        </w:tabs>
        <w:spacing w:before="160" w:line="360" w:lineRule="auto"/>
        <w:ind w:left="234"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时限（年份、月份等）计算：系指从谈判之日向前追溯 X 年/月（“X” 为“一”及以后整数）起算。</w:t>
      </w:r>
    </w:p>
    <w:p>
      <w:pPr>
        <w:pStyle w:val="28"/>
        <w:numPr>
          <w:ilvl w:val="1"/>
          <w:numId w:val="5"/>
        </w:numPr>
        <w:tabs>
          <w:tab w:val="left" w:pos="1090"/>
        </w:tabs>
        <w:spacing w:before="6"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业绩：除非本谈判文件中另有规定，业绩系指符合本谈判文件规定且已供货（安装）完毕的与最终用户签订的合同。供应商与其关联公司（如母公司、控股公司、分公司、子公司、同一法定代表人的公司等）之间签订的合同，均不予认可。</w:t>
      </w:r>
    </w:p>
    <w:p>
      <w:pPr>
        <w:pStyle w:val="10"/>
        <w:spacing w:line="360" w:lineRule="auto"/>
        <w:ind w:left="234" w:right="296" w:firstLine="434"/>
        <w:rPr>
          <w:rFonts w:asciiTheme="minorEastAsia" w:hAnsiTheme="minorEastAsia" w:eastAsiaTheme="minorEastAsia"/>
          <w:sz w:val="21"/>
          <w:szCs w:val="21"/>
        </w:rPr>
      </w:pPr>
      <w:r>
        <w:rPr>
          <w:rFonts w:asciiTheme="minorEastAsia" w:hAnsiTheme="minorEastAsia" w:eastAsiaTheme="minorEastAsia"/>
          <w:sz w:val="21"/>
          <w:szCs w:val="21"/>
        </w:rPr>
        <w:t>除非本谈判文件中另有规定，否则业绩均为已供货（安装）完毕的业绩，业绩时间均以合同签订之日为追溯节点。</w:t>
      </w:r>
    </w:p>
    <w:p>
      <w:pPr>
        <w:pStyle w:val="7"/>
        <w:numPr>
          <w:ilvl w:val="0"/>
          <w:numId w:val="6"/>
        </w:numPr>
        <w:tabs>
          <w:tab w:val="left" w:pos="1020"/>
        </w:tabs>
        <w:spacing w:line="360" w:lineRule="auto"/>
        <w:ind w:hanging="349"/>
        <w:jc w:val="both"/>
        <w:rPr>
          <w:rFonts w:asciiTheme="minorEastAsia" w:hAnsiTheme="minorEastAsia" w:eastAsiaTheme="minorEastAsia"/>
          <w:sz w:val="21"/>
          <w:szCs w:val="21"/>
        </w:rPr>
      </w:pPr>
      <w:r>
        <w:rPr>
          <w:rFonts w:asciiTheme="minorEastAsia" w:hAnsiTheme="minorEastAsia" w:eastAsiaTheme="minorEastAsia"/>
          <w:sz w:val="21"/>
          <w:szCs w:val="21"/>
        </w:rPr>
        <w:t>采购人、采购代理机构及供应商</w:t>
      </w:r>
    </w:p>
    <w:p>
      <w:pPr>
        <w:pStyle w:val="28"/>
        <w:numPr>
          <w:ilvl w:val="1"/>
          <w:numId w:val="6"/>
        </w:numPr>
        <w:tabs>
          <w:tab w:val="left" w:pos="1090"/>
        </w:tabs>
        <w:spacing w:before="158"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采购人：是指依法开展政府采购活动的国家机关、事业单位、团体组织。本项目的采购人见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28"/>
        <w:numPr>
          <w:ilvl w:val="1"/>
          <w:numId w:val="6"/>
        </w:numPr>
        <w:tabs>
          <w:tab w:val="left" w:pos="1073"/>
        </w:tabs>
        <w:spacing w:before="5" w:line="360" w:lineRule="auto"/>
        <w:ind w:right="253"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采购代理机构：是指集中采购机构或从事采购代理业务的社会中介机构。本项目的采购代理机构见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28"/>
        <w:numPr>
          <w:ilvl w:val="1"/>
          <w:numId w:val="6"/>
        </w:numPr>
        <w:tabs>
          <w:tab w:val="left" w:pos="1090"/>
        </w:tabs>
        <w:spacing w:before="5" w:line="360" w:lineRule="auto"/>
        <w:ind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政府采购监督管理部门：各级人民政府指定的有关部门依法履行与政府采购活动有关的监督管理职责。本项目的政府采购监督管理部门见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28"/>
        <w:numPr>
          <w:ilvl w:val="1"/>
          <w:numId w:val="6"/>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是指向采购人提供货物、工程或者服务的法人、非法人组织或者自然人。分支机构不得参加政府采购活动，但银行、保险、石油石化、电力、电信等特殊行业除外。本项目的供应商及其所投货物须满足以下条件：</w:t>
      </w:r>
    </w:p>
    <w:p>
      <w:pPr>
        <w:pStyle w:val="28"/>
        <w:numPr>
          <w:ilvl w:val="2"/>
          <w:numId w:val="6"/>
        </w:numPr>
        <w:tabs>
          <w:tab w:val="left" w:pos="133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在中华人民共和国境内注册，能够独立承担民事责任，有生产或供应能力的本国供应商。</w:t>
      </w:r>
    </w:p>
    <w:p>
      <w:pPr>
        <w:pStyle w:val="28"/>
        <w:numPr>
          <w:ilvl w:val="2"/>
          <w:numId w:val="6"/>
        </w:numPr>
        <w:tabs>
          <w:tab w:val="left" w:pos="1330"/>
        </w:tabs>
        <w:spacing w:before="2"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具备《中华人民共和国政府采购法》第二十二条关于供应商条件的规定，遵守本项目采购人本级和上级财政部门政府采购的有关规定。</w:t>
      </w:r>
    </w:p>
    <w:p>
      <w:pPr>
        <w:pStyle w:val="28"/>
        <w:numPr>
          <w:ilvl w:val="2"/>
          <w:numId w:val="6"/>
        </w:numPr>
        <w:tabs>
          <w:tab w:val="left" w:pos="1330"/>
        </w:tabs>
        <w:spacing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以采购代理机构认可的方式获得了本项目的谈判文件。</w:t>
      </w:r>
    </w:p>
    <w:p>
      <w:pPr>
        <w:pStyle w:val="28"/>
        <w:numPr>
          <w:ilvl w:val="2"/>
          <w:numId w:val="6"/>
        </w:numPr>
        <w:tabs>
          <w:tab w:val="left" w:pos="1330"/>
        </w:tabs>
        <w:spacing w:before="2"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若供应商须知前附表中写明允许采购进口产品，供应商应保证所投产品可履行合法报通关手续进入中国关境内。</w:t>
      </w:r>
    </w:p>
    <w:p>
      <w:pPr>
        <w:pStyle w:val="10"/>
        <w:spacing w:before="160" w:line="360" w:lineRule="auto"/>
        <w:ind w:left="234" w:right="296" w:firstLine="434"/>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中未写明允许采购进口产品，如供应商所投产品为进口产品，其响应文件将被认定为响应无效。</w:t>
      </w:r>
    </w:p>
    <w:p>
      <w:pPr>
        <w:pStyle w:val="28"/>
        <w:numPr>
          <w:ilvl w:val="2"/>
          <w:numId w:val="6"/>
        </w:numPr>
        <w:tabs>
          <w:tab w:val="left" w:pos="1330"/>
        </w:tabs>
        <w:spacing w:before="5" w:line="360" w:lineRule="auto"/>
        <w:ind w:right="370" w:firstLine="434"/>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中写明专门面向中小企业采购的，如供应商为非中小企业且所投产品为非中小企业产品，其响应文件将被认定为响应无效。</w:t>
      </w:r>
    </w:p>
    <w:p>
      <w:pPr>
        <w:pStyle w:val="28"/>
        <w:numPr>
          <w:ilvl w:val="1"/>
          <w:numId w:val="6"/>
        </w:numPr>
        <w:tabs>
          <w:tab w:val="left" w:pos="1090"/>
        </w:tabs>
        <w:spacing w:before="5" w:line="360" w:lineRule="auto"/>
        <w:ind w:left="1089" w:hanging="421"/>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中允许联合体参加谈判，对联合体规定如下：</w:t>
      </w:r>
    </w:p>
    <w:p>
      <w:pPr>
        <w:pStyle w:val="28"/>
        <w:numPr>
          <w:ilvl w:val="2"/>
          <w:numId w:val="6"/>
        </w:numPr>
        <w:tabs>
          <w:tab w:val="left" w:pos="1313"/>
        </w:tabs>
        <w:spacing w:before="158" w:line="360" w:lineRule="auto"/>
        <w:ind w:left="1312" w:hanging="644"/>
        <w:jc w:val="both"/>
        <w:rPr>
          <w:rFonts w:asciiTheme="minorEastAsia" w:hAnsiTheme="minorEastAsia" w:eastAsiaTheme="minorEastAsia"/>
          <w:sz w:val="21"/>
          <w:szCs w:val="21"/>
        </w:rPr>
      </w:pPr>
      <w:r>
        <w:rPr>
          <w:rFonts w:asciiTheme="minorEastAsia" w:hAnsiTheme="minorEastAsia" w:eastAsiaTheme="minorEastAsia"/>
          <w:sz w:val="21"/>
          <w:szCs w:val="21"/>
        </w:rPr>
        <w:t>两个以上供应商可以组成一个谈判联合体，以一个供应商的身份谈判。</w:t>
      </w:r>
    </w:p>
    <w:p>
      <w:pPr>
        <w:pStyle w:val="28"/>
        <w:numPr>
          <w:ilvl w:val="2"/>
          <w:numId w:val="6"/>
        </w:numPr>
        <w:tabs>
          <w:tab w:val="left" w:pos="1330"/>
        </w:tabs>
        <w:spacing w:before="162"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联合体各方均应符合《中华人民共和国政府采购法》第二十二条规定的条件。</w:t>
      </w:r>
    </w:p>
    <w:p>
      <w:pPr>
        <w:pStyle w:val="28"/>
        <w:numPr>
          <w:ilvl w:val="2"/>
          <w:numId w:val="6"/>
        </w:numPr>
        <w:tabs>
          <w:tab w:val="left" w:pos="1330"/>
        </w:tabs>
        <w:spacing w:before="4" w:line="360" w:lineRule="auto"/>
        <w:ind w:right="371"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采购人根据采购项目对供应商的特殊要求，联合体中至少应当有一方符合相关规定。</w:t>
      </w:r>
    </w:p>
    <w:p>
      <w:pPr>
        <w:pStyle w:val="28"/>
        <w:numPr>
          <w:ilvl w:val="2"/>
          <w:numId w:val="6"/>
        </w:numPr>
        <w:tabs>
          <w:tab w:val="left" w:pos="1330"/>
        </w:tabs>
        <w:spacing w:before="5" w:line="360" w:lineRule="auto"/>
        <w:ind w:right="371" w:firstLine="434"/>
        <w:jc w:val="both"/>
        <w:rPr>
          <w:rFonts w:asciiTheme="minorEastAsia" w:hAnsiTheme="minorEastAsia" w:eastAsiaTheme="minorEastAsia"/>
          <w:sz w:val="21"/>
          <w:szCs w:val="21"/>
        </w:rPr>
      </w:pPr>
      <w:r>
        <w:rPr>
          <w:rFonts w:asciiTheme="minorEastAsia" w:hAnsiTheme="minorEastAsia" w:eastAsiaTheme="minorEastAsia"/>
          <w:sz w:val="21"/>
          <w:szCs w:val="21"/>
        </w:rPr>
        <w:t>联合体各方应签订联合体协议，明确约定联合体各方承担的工作和相应的责任，并将联合体协议作为响应文件的一部分提交。</w:t>
      </w:r>
    </w:p>
    <w:p>
      <w:pPr>
        <w:pStyle w:val="28"/>
        <w:numPr>
          <w:ilvl w:val="2"/>
          <w:numId w:val="6"/>
        </w:numPr>
        <w:tabs>
          <w:tab w:val="left" w:pos="133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大中型企业、其他自然人、法人或者非法人组织与小型、微型企业组成联合体共同参加谈判，联合体协议中应写明小型、微型企业的协议合同金额占到联合体协议合同总金额的比例。</w:t>
      </w:r>
    </w:p>
    <w:p>
      <w:pPr>
        <w:pStyle w:val="28"/>
        <w:numPr>
          <w:ilvl w:val="2"/>
          <w:numId w:val="6"/>
        </w:numPr>
        <w:tabs>
          <w:tab w:val="left" w:pos="1330"/>
        </w:tabs>
        <w:spacing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联合体中有同类资质的供应商按照联合体分工承担相同工作的，应当按照资质等级较低的供应商确定资质等级。</w:t>
      </w:r>
    </w:p>
    <w:p>
      <w:pPr>
        <w:pStyle w:val="28"/>
        <w:numPr>
          <w:ilvl w:val="2"/>
          <w:numId w:val="6"/>
        </w:numPr>
        <w:tabs>
          <w:tab w:val="left" w:pos="1330"/>
        </w:tabs>
        <w:spacing w:before="4" w:line="360" w:lineRule="auto"/>
        <w:ind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以联合体形式参加政府采购活动的，联合体各方不得再单独参加或者与其他供应商另外组成联合体参加本项目谈判，否则相关响应文件将被认定为响应无效。</w:t>
      </w:r>
    </w:p>
    <w:p>
      <w:pPr>
        <w:pStyle w:val="28"/>
        <w:numPr>
          <w:ilvl w:val="2"/>
          <w:numId w:val="6"/>
        </w:numPr>
        <w:tabs>
          <w:tab w:val="left" w:pos="1330"/>
        </w:tabs>
        <w:spacing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对联合体参加谈判的其他资格要求见供应商资格。</w:t>
      </w:r>
    </w:p>
    <w:p>
      <w:pPr>
        <w:pStyle w:val="28"/>
        <w:numPr>
          <w:ilvl w:val="1"/>
          <w:numId w:val="6"/>
        </w:numPr>
        <w:tabs>
          <w:tab w:val="left" w:pos="1090"/>
        </w:tabs>
        <w:spacing w:before="161" w:line="360" w:lineRule="auto"/>
        <w:ind w:right="245" w:firstLine="434"/>
        <w:jc w:val="both"/>
        <w:rPr>
          <w:rFonts w:asciiTheme="minorEastAsia" w:hAnsiTheme="minorEastAsia" w:eastAsiaTheme="minorEastAsia"/>
          <w:sz w:val="21"/>
          <w:szCs w:val="21"/>
        </w:rPr>
      </w:pPr>
      <w:r>
        <w:rPr>
          <w:rFonts w:asciiTheme="minorEastAsia" w:hAnsiTheme="minorEastAsia" w:eastAsiaTheme="minorEastAsia"/>
          <w:sz w:val="21"/>
          <w:szCs w:val="21"/>
        </w:rPr>
        <w:t>单位负责人为同一人或者存在直接控股、管理关系的不同供应商，不得参加同一合同项下的政府采购活动。否则其相关响应文件将被认定为响应无效。</w:t>
      </w:r>
    </w:p>
    <w:p>
      <w:pPr>
        <w:pStyle w:val="28"/>
        <w:numPr>
          <w:ilvl w:val="1"/>
          <w:numId w:val="6"/>
        </w:numPr>
        <w:tabs>
          <w:tab w:val="left" w:pos="1090"/>
        </w:tabs>
        <w:spacing w:before="4"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为本项目提供过整体设计、规范编制或者项目管理、监理、检测等服务的供应商，不得再参加本项目上述服务以外的其他采购活动。否则其响应文件将被认定为响应无效。</w:t>
      </w:r>
    </w:p>
    <w:p>
      <w:pPr>
        <w:pStyle w:val="7"/>
        <w:numPr>
          <w:ilvl w:val="0"/>
          <w:numId w:val="6"/>
        </w:numPr>
        <w:tabs>
          <w:tab w:val="left" w:pos="915"/>
        </w:tabs>
        <w:spacing w:line="360" w:lineRule="auto"/>
        <w:ind w:left="915" w:hanging="244"/>
        <w:rPr>
          <w:rFonts w:asciiTheme="minorEastAsia" w:hAnsiTheme="minorEastAsia" w:eastAsiaTheme="minorEastAsia"/>
          <w:sz w:val="21"/>
          <w:szCs w:val="21"/>
        </w:rPr>
      </w:pPr>
      <w:r>
        <w:rPr>
          <w:rFonts w:asciiTheme="minorEastAsia" w:hAnsiTheme="minorEastAsia" w:eastAsiaTheme="minorEastAsia"/>
          <w:sz w:val="21"/>
          <w:szCs w:val="21"/>
        </w:rPr>
        <w:t>资金来源</w:t>
      </w:r>
    </w:p>
    <w:p>
      <w:pPr>
        <w:pStyle w:val="28"/>
        <w:numPr>
          <w:ilvl w:val="1"/>
          <w:numId w:val="6"/>
        </w:numPr>
        <w:tabs>
          <w:tab w:val="left" w:pos="1097"/>
        </w:tabs>
        <w:spacing w:before="159" w:line="360" w:lineRule="auto"/>
        <w:ind w:left="1096" w:hanging="428"/>
        <w:jc w:val="both"/>
        <w:rPr>
          <w:rFonts w:asciiTheme="minorEastAsia" w:hAnsiTheme="minorEastAsia" w:eastAsiaTheme="minorEastAsia"/>
          <w:sz w:val="21"/>
          <w:szCs w:val="21"/>
        </w:rPr>
      </w:pPr>
      <w:r>
        <w:rPr>
          <w:rFonts w:asciiTheme="minorEastAsia" w:hAnsiTheme="minorEastAsia" w:eastAsiaTheme="minorEastAsia"/>
          <w:sz w:val="21"/>
          <w:szCs w:val="21"/>
        </w:rPr>
        <w:t>本项目的采购人已获得足以支付本次谈判后所签订的合同项下的资金。</w:t>
      </w:r>
    </w:p>
    <w:p>
      <w:pPr>
        <w:pStyle w:val="28"/>
        <w:numPr>
          <w:ilvl w:val="1"/>
          <w:numId w:val="6"/>
        </w:numPr>
        <w:tabs>
          <w:tab w:val="left" w:pos="1090"/>
        </w:tabs>
        <w:spacing w:before="160" w:line="360" w:lineRule="auto"/>
        <w:ind w:left="1089" w:hanging="421"/>
        <w:jc w:val="both"/>
        <w:rPr>
          <w:rFonts w:asciiTheme="minorEastAsia" w:hAnsiTheme="minorEastAsia" w:eastAsiaTheme="minorEastAsia"/>
          <w:sz w:val="21"/>
          <w:szCs w:val="21"/>
        </w:rPr>
      </w:pPr>
      <w:r>
        <w:rPr>
          <w:rFonts w:asciiTheme="minorEastAsia" w:hAnsiTheme="minorEastAsia" w:eastAsiaTheme="minorEastAsia"/>
          <w:sz w:val="21"/>
          <w:szCs w:val="21"/>
        </w:rPr>
        <w:t>项目预算金额或分项（或分包）预算金额见谈判公告（谈判邀请）。</w:t>
      </w:r>
    </w:p>
    <w:p>
      <w:pPr>
        <w:pStyle w:val="7"/>
        <w:numPr>
          <w:ilvl w:val="0"/>
          <w:numId w:val="6"/>
        </w:numPr>
        <w:tabs>
          <w:tab w:val="left" w:pos="915"/>
        </w:tabs>
        <w:spacing w:before="56" w:line="360" w:lineRule="auto"/>
        <w:ind w:left="915" w:hanging="244"/>
        <w:rPr>
          <w:rFonts w:asciiTheme="minorEastAsia" w:hAnsiTheme="minorEastAsia" w:eastAsiaTheme="minorEastAsia"/>
          <w:sz w:val="21"/>
          <w:szCs w:val="21"/>
        </w:rPr>
      </w:pPr>
      <w:r>
        <w:rPr>
          <w:rFonts w:asciiTheme="minorEastAsia" w:hAnsiTheme="minorEastAsia" w:eastAsiaTheme="minorEastAsia"/>
          <w:sz w:val="21"/>
          <w:szCs w:val="21"/>
        </w:rPr>
        <w:t>谈判费用</w:t>
      </w:r>
    </w:p>
    <w:p>
      <w:pPr>
        <w:pStyle w:val="10"/>
        <w:spacing w:before="160" w:line="360" w:lineRule="auto"/>
        <w:ind w:left="671" w:right="248"/>
        <w:rPr>
          <w:rFonts w:hint="eastAsia" w:asciiTheme="minorEastAsia" w:hAnsiTheme="minorEastAsia" w:eastAsiaTheme="minorEastAsia"/>
          <w:sz w:val="21"/>
          <w:szCs w:val="21"/>
        </w:rPr>
      </w:pPr>
      <w:r>
        <w:rPr>
          <w:rFonts w:asciiTheme="minorEastAsia" w:hAnsiTheme="minorEastAsia" w:eastAsiaTheme="minorEastAsia"/>
          <w:sz w:val="21"/>
          <w:szCs w:val="21"/>
        </w:rPr>
        <w:t>不论谈判的结果如何，供应商应承担其所有与准备和参加谈判有关的费用。</w:t>
      </w:r>
    </w:p>
    <w:p>
      <w:pPr>
        <w:pStyle w:val="10"/>
        <w:spacing w:before="160" w:line="360" w:lineRule="auto"/>
        <w:ind w:left="671" w:right="248"/>
        <w:rPr>
          <w:rFonts w:asciiTheme="minorEastAsia" w:hAnsiTheme="minorEastAsia" w:eastAsiaTheme="minorEastAsia"/>
          <w:b/>
          <w:sz w:val="21"/>
          <w:szCs w:val="21"/>
        </w:rPr>
      </w:pPr>
      <w:r>
        <w:rPr>
          <w:rFonts w:asciiTheme="minorEastAsia" w:hAnsiTheme="minorEastAsia" w:eastAsiaTheme="minorEastAsia"/>
          <w:b/>
          <w:sz w:val="21"/>
          <w:szCs w:val="21"/>
        </w:rPr>
        <w:t>6.适用法律</w:t>
      </w:r>
    </w:p>
    <w:p>
      <w:pPr>
        <w:pStyle w:val="10"/>
        <w:spacing w:before="5" w:line="360" w:lineRule="auto"/>
        <w:ind w:left="234" w:right="372"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7"/>
        <w:numPr>
          <w:ilvl w:val="0"/>
          <w:numId w:val="7"/>
        </w:numPr>
        <w:tabs>
          <w:tab w:val="left" w:pos="915"/>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谈判文件构成</w:t>
      </w:r>
    </w:p>
    <w:p>
      <w:pPr>
        <w:pStyle w:val="28"/>
        <w:numPr>
          <w:ilvl w:val="1"/>
          <w:numId w:val="7"/>
        </w:numPr>
        <w:tabs>
          <w:tab w:val="left" w:pos="1090"/>
        </w:tabs>
        <w:spacing w:before="158"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谈判文件包括下列内容：</w:t>
      </w:r>
    </w:p>
    <w:p>
      <w:pPr>
        <w:pStyle w:val="10"/>
        <w:tabs>
          <w:tab w:val="left" w:pos="2034"/>
        </w:tabs>
        <w:spacing w:before="161" w:line="360" w:lineRule="auto"/>
        <w:ind w:left="1074" w:right="4449"/>
        <w:rPr>
          <w:rFonts w:asciiTheme="minorEastAsia" w:hAnsiTheme="minorEastAsia" w:eastAsiaTheme="minorEastAsia"/>
          <w:sz w:val="21"/>
          <w:szCs w:val="21"/>
        </w:rPr>
      </w:pPr>
      <w:r>
        <w:rPr>
          <w:rFonts w:asciiTheme="minorEastAsia" w:hAnsiTheme="minorEastAsia" w:eastAsiaTheme="minorEastAsia"/>
          <w:sz w:val="21"/>
          <w:szCs w:val="21"/>
        </w:rPr>
        <w:t>第一章</w:t>
      </w:r>
      <w:r>
        <w:rPr>
          <w:rFonts w:asciiTheme="minorEastAsia" w:hAnsiTheme="minorEastAsia" w:eastAsiaTheme="minorEastAsia"/>
          <w:sz w:val="21"/>
          <w:szCs w:val="21"/>
        </w:rPr>
        <w:tab/>
      </w:r>
      <w:r>
        <w:rPr>
          <w:rFonts w:hint="eastAsia" w:asciiTheme="minorEastAsia" w:hAnsiTheme="minorEastAsia" w:eastAsiaTheme="minorEastAsia"/>
          <w:sz w:val="21"/>
          <w:szCs w:val="21"/>
        </w:rPr>
        <w:t>竞争性谈判公告</w:t>
      </w:r>
    </w:p>
    <w:p>
      <w:pPr>
        <w:pStyle w:val="10"/>
        <w:tabs>
          <w:tab w:val="left" w:pos="2034"/>
        </w:tabs>
        <w:spacing w:line="360" w:lineRule="auto"/>
        <w:ind w:left="1072" w:right="4451"/>
        <w:rPr>
          <w:rFonts w:asciiTheme="minorEastAsia" w:hAnsiTheme="minorEastAsia" w:eastAsiaTheme="minorEastAsia"/>
          <w:sz w:val="21"/>
          <w:szCs w:val="21"/>
        </w:rPr>
      </w:pPr>
      <w:r>
        <w:rPr>
          <w:rFonts w:asciiTheme="minorEastAsia" w:hAnsiTheme="minorEastAsia" w:eastAsiaTheme="minorEastAsia"/>
          <w:sz w:val="21"/>
          <w:szCs w:val="21"/>
        </w:rPr>
        <w:t>第二章</w:t>
      </w:r>
      <w:r>
        <w:rPr>
          <w:rFonts w:asciiTheme="minorEastAsia" w:hAnsiTheme="minorEastAsia" w:eastAsiaTheme="minorEastAsia"/>
          <w:sz w:val="21"/>
          <w:szCs w:val="21"/>
        </w:rPr>
        <w:tab/>
      </w:r>
      <w:r>
        <w:rPr>
          <w:rFonts w:asciiTheme="minorEastAsia" w:hAnsiTheme="minorEastAsia" w:eastAsiaTheme="minorEastAsia"/>
          <w:sz w:val="21"/>
          <w:szCs w:val="21"/>
        </w:rPr>
        <w:t>供应商须知</w:t>
      </w:r>
    </w:p>
    <w:p>
      <w:pPr>
        <w:pStyle w:val="10"/>
        <w:tabs>
          <w:tab w:val="left" w:pos="2034"/>
        </w:tabs>
        <w:spacing w:before="5"/>
        <w:ind w:left="1074"/>
        <w:rPr>
          <w:rFonts w:asciiTheme="minorEastAsia" w:hAnsiTheme="minorEastAsia" w:eastAsiaTheme="minorEastAsia"/>
          <w:sz w:val="21"/>
          <w:szCs w:val="21"/>
        </w:rPr>
      </w:pPr>
      <w:r>
        <w:rPr>
          <w:rFonts w:asciiTheme="minorEastAsia" w:hAnsiTheme="minorEastAsia" w:eastAsiaTheme="minorEastAsia"/>
          <w:sz w:val="21"/>
          <w:szCs w:val="21"/>
        </w:rPr>
        <w:t>第三章</w:t>
      </w:r>
      <w:r>
        <w:rPr>
          <w:rFonts w:asciiTheme="minorEastAsia" w:hAnsiTheme="minorEastAsia" w:eastAsiaTheme="minorEastAsia"/>
          <w:sz w:val="21"/>
          <w:szCs w:val="21"/>
        </w:rPr>
        <w:tab/>
      </w:r>
      <w:r>
        <w:rPr>
          <w:rFonts w:asciiTheme="minorEastAsia" w:hAnsiTheme="minorEastAsia" w:eastAsiaTheme="minorEastAsia"/>
          <w:sz w:val="21"/>
          <w:szCs w:val="21"/>
        </w:rPr>
        <w:t>采购需求</w:t>
      </w:r>
    </w:p>
    <w:p>
      <w:pPr>
        <w:pStyle w:val="10"/>
        <w:tabs>
          <w:tab w:val="left" w:pos="2034"/>
        </w:tabs>
        <w:spacing w:before="160"/>
        <w:ind w:left="1074" w:right="5169"/>
        <w:rPr>
          <w:rFonts w:hint="eastAsia" w:asciiTheme="minorEastAsia" w:hAnsiTheme="minorEastAsia" w:eastAsiaTheme="minorEastAsia"/>
          <w:sz w:val="21"/>
          <w:szCs w:val="21"/>
        </w:rPr>
      </w:pPr>
      <w:r>
        <w:rPr>
          <w:rFonts w:asciiTheme="minorEastAsia" w:hAnsiTheme="minorEastAsia" w:eastAsiaTheme="minorEastAsia"/>
          <w:sz w:val="21"/>
          <w:szCs w:val="21"/>
        </w:rPr>
        <w:t>第四章</w:t>
      </w:r>
      <w:r>
        <w:rPr>
          <w:rFonts w:asciiTheme="minorEastAsia" w:hAnsiTheme="minorEastAsia" w:eastAsiaTheme="minorEastAsia"/>
          <w:sz w:val="21"/>
          <w:szCs w:val="21"/>
        </w:rPr>
        <w:tab/>
      </w:r>
      <w:r>
        <w:rPr>
          <w:rFonts w:asciiTheme="minorEastAsia" w:hAnsiTheme="minorEastAsia" w:eastAsiaTheme="minorEastAsia"/>
          <w:sz w:val="21"/>
          <w:szCs w:val="21"/>
        </w:rPr>
        <w:t>评审方法和标准</w:t>
      </w:r>
    </w:p>
    <w:p>
      <w:pPr>
        <w:pStyle w:val="10"/>
        <w:tabs>
          <w:tab w:val="left" w:pos="2034"/>
        </w:tabs>
        <w:spacing w:before="160"/>
        <w:ind w:left="1074" w:right="5169"/>
        <w:rPr>
          <w:rFonts w:hint="eastAsia" w:asciiTheme="minorEastAsia" w:hAnsiTheme="minorEastAsia" w:eastAsiaTheme="minorEastAsia"/>
          <w:sz w:val="21"/>
          <w:szCs w:val="21"/>
        </w:rPr>
      </w:pPr>
      <w:r>
        <w:rPr>
          <w:rFonts w:asciiTheme="minorEastAsia" w:hAnsiTheme="minorEastAsia" w:eastAsiaTheme="minorEastAsia"/>
          <w:sz w:val="21"/>
          <w:szCs w:val="21"/>
        </w:rPr>
        <w:t>第五章</w:t>
      </w:r>
      <w:r>
        <w:rPr>
          <w:rFonts w:asciiTheme="minorEastAsia" w:hAnsiTheme="minorEastAsia" w:eastAsiaTheme="minorEastAsia"/>
          <w:sz w:val="21"/>
          <w:szCs w:val="21"/>
        </w:rPr>
        <w:tab/>
      </w:r>
      <w:r>
        <w:rPr>
          <w:rFonts w:asciiTheme="minorEastAsia" w:hAnsiTheme="minorEastAsia" w:eastAsiaTheme="minorEastAsia"/>
          <w:sz w:val="21"/>
          <w:szCs w:val="21"/>
        </w:rPr>
        <w:t xml:space="preserve">政府采购合同 </w:t>
      </w:r>
    </w:p>
    <w:p>
      <w:pPr>
        <w:pStyle w:val="10"/>
        <w:tabs>
          <w:tab w:val="left" w:pos="2034"/>
        </w:tabs>
        <w:spacing w:before="160"/>
        <w:ind w:left="1074" w:right="5169"/>
        <w:rPr>
          <w:rFonts w:asciiTheme="minorEastAsia" w:hAnsiTheme="minorEastAsia" w:eastAsiaTheme="minorEastAsia"/>
          <w:sz w:val="21"/>
          <w:szCs w:val="21"/>
        </w:rPr>
      </w:pPr>
      <w:r>
        <w:rPr>
          <w:rFonts w:asciiTheme="minorEastAsia" w:hAnsiTheme="minorEastAsia" w:eastAsiaTheme="minorEastAsia"/>
          <w:sz w:val="21"/>
          <w:szCs w:val="21"/>
        </w:rPr>
        <w:t>第六章</w:t>
      </w:r>
      <w:r>
        <w:rPr>
          <w:rFonts w:asciiTheme="minorEastAsia" w:hAnsiTheme="minorEastAsia" w:eastAsiaTheme="minorEastAsia"/>
          <w:sz w:val="21"/>
          <w:szCs w:val="21"/>
        </w:rPr>
        <w:tab/>
      </w:r>
      <w:r>
        <w:rPr>
          <w:rFonts w:asciiTheme="minorEastAsia" w:hAnsiTheme="minorEastAsia" w:eastAsiaTheme="minorEastAsia"/>
          <w:sz w:val="21"/>
          <w:szCs w:val="21"/>
        </w:rPr>
        <w:t>响应文件格式</w:t>
      </w:r>
    </w:p>
    <w:p>
      <w:pPr>
        <w:pStyle w:val="10"/>
        <w:tabs>
          <w:tab w:val="left" w:pos="2070"/>
        </w:tabs>
        <w:spacing w:line="360" w:lineRule="auto"/>
        <w:ind w:right="2586" w:firstLine="1050" w:firstLineChars="500"/>
        <w:rPr>
          <w:rFonts w:asciiTheme="minorEastAsia" w:hAnsiTheme="minorEastAsia" w:eastAsiaTheme="minorEastAsia"/>
          <w:sz w:val="21"/>
          <w:szCs w:val="21"/>
        </w:rPr>
      </w:pPr>
      <w:r>
        <w:rPr>
          <w:rFonts w:asciiTheme="minorEastAsia" w:hAnsiTheme="minorEastAsia" w:eastAsiaTheme="minorEastAsia"/>
          <w:sz w:val="21"/>
          <w:szCs w:val="21"/>
        </w:rPr>
        <w:t>第七章</w:t>
      </w:r>
      <w:r>
        <w:rPr>
          <w:rFonts w:asciiTheme="minorEastAsia" w:hAnsiTheme="minorEastAsia" w:eastAsiaTheme="minorEastAsia"/>
          <w:sz w:val="21"/>
          <w:szCs w:val="21"/>
        </w:rPr>
        <w:tab/>
      </w:r>
      <w:r>
        <w:rPr>
          <w:rFonts w:hint="eastAsia" w:asciiTheme="minorEastAsia" w:hAnsiTheme="minorEastAsia" w:eastAsiaTheme="minorEastAsia"/>
          <w:sz w:val="21"/>
          <w:szCs w:val="21"/>
        </w:rPr>
        <w:t>公告格式</w:t>
      </w:r>
    </w:p>
    <w:p>
      <w:pPr>
        <w:pStyle w:val="10"/>
        <w:tabs>
          <w:tab w:val="left" w:pos="2034"/>
        </w:tabs>
        <w:spacing w:line="360" w:lineRule="auto"/>
        <w:ind w:left="1074" w:right="2289"/>
        <w:rPr>
          <w:rFonts w:asciiTheme="minorEastAsia" w:hAnsiTheme="minorEastAsia" w:eastAsiaTheme="minorEastAsia"/>
          <w:sz w:val="21"/>
          <w:szCs w:val="21"/>
        </w:rPr>
      </w:pPr>
      <w:r>
        <w:rPr>
          <w:rFonts w:asciiTheme="minorEastAsia" w:hAnsiTheme="minorEastAsia" w:eastAsiaTheme="minorEastAsia"/>
          <w:sz w:val="21"/>
          <w:szCs w:val="21"/>
        </w:rPr>
        <w:t>第八章</w:t>
      </w:r>
      <w:r>
        <w:rPr>
          <w:rFonts w:asciiTheme="minorEastAsia" w:hAnsiTheme="minorEastAsia" w:eastAsiaTheme="minorEastAsia"/>
          <w:sz w:val="21"/>
          <w:szCs w:val="21"/>
        </w:rPr>
        <w:tab/>
      </w:r>
      <w:r>
        <w:rPr>
          <w:rFonts w:asciiTheme="minorEastAsia" w:hAnsiTheme="minorEastAsia" w:eastAsiaTheme="minorEastAsia"/>
          <w:sz w:val="21"/>
          <w:szCs w:val="21"/>
        </w:rPr>
        <w:t>政府采购供应商质疑函范本</w:t>
      </w:r>
    </w:p>
    <w:p>
      <w:pPr>
        <w:pStyle w:val="28"/>
        <w:numPr>
          <w:ilvl w:val="1"/>
          <w:numId w:val="7"/>
        </w:numPr>
        <w:tabs>
          <w:tab w:val="left" w:pos="1090"/>
        </w:tabs>
        <w:spacing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谈判文件中有不一致的，有澄清的部分以最终的澄清更正内容为准。</w:t>
      </w:r>
    </w:p>
    <w:p>
      <w:pPr>
        <w:pStyle w:val="28"/>
        <w:numPr>
          <w:ilvl w:val="1"/>
          <w:numId w:val="7"/>
        </w:numPr>
        <w:tabs>
          <w:tab w:val="left" w:pos="1090"/>
        </w:tabs>
        <w:spacing w:before="158" w:line="360" w:lineRule="auto"/>
        <w:ind w:hanging="421"/>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w:pict>
          <v:line id="直接连接符 18" o:spid="_x0000_s1257" o:spt="20" style="position:absolute;left:0pt;margin-left:253.5pt;margin-top:21.9pt;height:0pt;width:96pt;mso-position-horizontal-relative:page;z-index:2516449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">
            <v:path arrowok="t"/>
            <v:fill focussize="0,0"/>
            <v:stroke weight="0.6pt"/>
            <v:imagedata o:title=""/>
            <o:lock v:ext="edit"/>
          </v:line>
        </w:pict>
      </w:r>
      <w:r>
        <w:rPr>
          <w:rFonts w:asciiTheme="minorEastAsia" w:hAnsiTheme="minorEastAsia" w:eastAsiaTheme="minorEastAsia"/>
          <w:sz w:val="21"/>
          <w:szCs w:val="21"/>
        </w:rPr>
        <w:t>现场考察及相关事项见供应商须知前附表。</w:t>
      </w:r>
    </w:p>
    <w:p>
      <w:pPr>
        <w:pStyle w:val="28"/>
        <w:numPr>
          <w:ilvl w:val="1"/>
          <w:numId w:val="7"/>
        </w:numPr>
        <w:tabs>
          <w:tab w:val="left" w:pos="1090"/>
        </w:tabs>
        <w:spacing w:before="158"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如需提供样品，对样品相关要求见采购需求，对样品的评审方法及评审标准见谈判文件第四章。</w:t>
      </w:r>
    </w:p>
    <w:p>
      <w:pPr>
        <w:pStyle w:val="28"/>
        <w:numPr>
          <w:ilvl w:val="1"/>
          <w:numId w:val="7"/>
        </w:numPr>
        <w:tabs>
          <w:tab w:val="left" w:pos="1090"/>
        </w:tabs>
        <w:spacing w:line="360" w:lineRule="auto"/>
        <w:ind w:left="671" w:right="594" w:hanging="3"/>
        <w:jc w:val="both"/>
        <w:rPr>
          <w:rFonts w:hint="eastAsia" w:asciiTheme="minorEastAsia" w:hAnsiTheme="minorEastAsia" w:eastAsiaTheme="minorEastAsia"/>
          <w:b/>
          <w:sz w:val="21"/>
          <w:szCs w:val="21"/>
        </w:rPr>
      </w:pPr>
      <w:r>
        <w:rPr>
          <w:rFonts w:asciiTheme="minorEastAsia" w:hAnsiTheme="minorEastAsia" w:eastAsiaTheme="minorEastAsia"/>
          <w:sz w:val="21"/>
          <w:szCs w:val="21"/>
        </w:rPr>
        <w:t>供应商应认真阅读谈判文件所有的事项、格式、条款和技术规范等。</w:t>
      </w:r>
    </w:p>
    <w:p>
      <w:pPr>
        <w:pStyle w:val="28"/>
        <w:tabs>
          <w:tab w:val="left" w:pos="1090"/>
        </w:tabs>
        <w:spacing w:line="360" w:lineRule="auto"/>
        <w:ind w:left="671" w:right="594" w:firstLine="0"/>
        <w:jc w:val="both"/>
        <w:rPr>
          <w:rFonts w:asciiTheme="minorEastAsia" w:hAnsiTheme="minorEastAsia" w:eastAsiaTheme="minorEastAsia"/>
          <w:b/>
          <w:sz w:val="21"/>
          <w:szCs w:val="21"/>
        </w:rPr>
      </w:pPr>
      <w:r>
        <w:rPr>
          <w:rFonts w:asciiTheme="minorEastAsia" w:hAnsiTheme="minorEastAsia" w:eastAsiaTheme="minorEastAsia"/>
          <w:b/>
          <w:sz w:val="21"/>
          <w:szCs w:val="21"/>
        </w:rPr>
        <w:t>8.谈判文件的澄清与修改</w:t>
      </w:r>
    </w:p>
    <w:p>
      <w:pPr>
        <w:tabs>
          <w:tab w:val="left" w:pos="1430"/>
        </w:tabs>
        <w:autoSpaceDE/>
        <w:autoSpaceDN/>
        <w:spacing w:line="360" w:lineRule="auto"/>
        <w:ind w:right="794" w:firstLine="840" w:firstLineChars="400"/>
        <w:jc w:val="both"/>
        <w:rPr>
          <w:rFonts w:cs="Times New Roman" w:asciiTheme="minorEastAsia" w:hAnsiTheme="minorEastAsia" w:eastAsiaTheme="minorEastAsia"/>
          <w:kern w:val="2"/>
          <w:sz w:val="21"/>
          <w:szCs w:val="21"/>
          <w:lang w:val="en-US" w:bidi="ar-SA"/>
        </w:rPr>
      </w:pPr>
      <w:r>
        <w:rPr>
          <w:rFonts w:cs="Times New Roman" w:asciiTheme="minorEastAsia" w:hAnsiTheme="minorEastAsia" w:eastAsiaTheme="minorEastAsia"/>
          <w:kern w:val="2"/>
          <w:sz w:val="21"/>
          <w:szCs w:val="21"/>
          <w:lang w:val="en-US" w:bidi="ar-SA"/>
        </w:rPr>
        <w:t>8.1供应商质疑截止时间：见供应商须知前附表。</w:t>
      </w:r>
    </w:p>
    <w:p>
      <w:pPr>
        <w:pStyle w:val="7"/>
        <w:numPr>
          <w:ilvl w:val="0"/>
          <w:numId w:val="8"/>
        </w:numPr>
        <w:tabs>
          <w:tab w:val="left" w:pos="915"/>
        </w:tabs>
        <w:spacing w:before="4" w:line="360" w:lineRule="auto"/>
        <w:rPr>
          <w:rFonts w:asciiTheme="minorEastAsia" w:hAnsiTheme="minorEastAsia" w:eastAsiaTheme="minorEastAsia"/>
          <w:sz w:val="21"/>
          <w:szCs w:val="21"/>
        </w:rPr>
      </w:pPr>
      <w:r>
        <w:rPr>
          <w:rFonts w:asciiTheme="minorEastAsia" w:hAnsiTheme="minorEastAsia" w:eastAsiaTheme="minorEastAsia"/>
          <w:sz w:val="21"/>
          <w:szCs w:val="21"/>
        </w:rPr>
        <w:t>谈判范围及响应文件中标准和计量单位的使用</w:t>
      </w:r>
    </w:p>
    <w:p>
      <w:pPr>
        <w:pStyle w:val="28"/>
        <w:numPr>
          <w:ilvl w:val="1"/>
          <w:numId w:val="8"/>
        </w:numPr>
        <w:tabs>
          <w:tab w:val="left" w:pos="1090"/>
        </w:tabs>
        <w:spacing w:before="158"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项目有分包的，供应商可参与其中某一个或多个分包的谈判，成交包数详见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w:t>
      </w:r>
    </w:p>
    <w:p>
      <w:pPr>
        <w:pStyle w:val="28"/>
        <w:numPr>
          <w:ilvl w:val="1"/>
          <w:numId w:val="8"/>
        </w:numPr>
        <w:tabs>
          <w:tab w:val="left" w:pos="1090"/>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无论谈判文件中是否要求，供应商所投货物及伴随的服务和工程均应符合国家强制性标准。</w:t>
      </w:r>
    </w:p>
    <w:p>
      <w:pPr>
        <w:pStyle w:val="28"/>
        <w:numPr>
          <w:ilvl w:val="1"/>
          <w:numId w:val="8"/>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供应商与采购代理机构之间与谈判有关的所有往来通知、函件和响应文件均用中文表述。供应商随响应文件提供的证明文件和资料可以为其它语言， 但必须附中文译文。翻译的中文资料与外文资料如果出现差异时，以中文为准。</w:t>
      </w:r>
    </w:p>
    <w:p>
      <w:pPr>
        <w:pStyle w:val="28"/>
        <w:numPr>
          <w:ilvl w:val="1"/>
          <w:numId w:val="8"/>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除谈判文件中有特殊要求外，响应文件中所使用的计量单位，应采用中华人民共和国法定计量单位。</w:t>
      </w:r>
    </w:p>
    <w:p>
      <w:pPr>
        <w:pStyle w:val="7"/>
        <w:numPr>
          <w:ilvl w:val="0"/>
          <w:numId w:val="8"/>
        </w:numPr>
        <w:tabs>
          <w:tab w:val="left" w:pos="1037"/>
        </w:tabs>
        <w:spacing w:line="360" w:lineRule="auto"/>
        <w:ind w:left="1036" w:hanging="366"/>
        <w:rPr>
          <w:rFonts w:asciiTheme="minorEastAsia" w:hAnsiTheme="minorEastAsia" w:eastAsiaTheme="minorEastAsia"/>
          <w:sz w:val="21"/>
          <w:szCs w:val="21"/>
        </w:rPr>
      </w:pPr>
      <w:r>
        <w:rPr>
          <w:rFonts w:asciiTheme="minorEastAsia" w:hAnsiTheme="minorEastAsia" w:eastAsiaTheme="minorEastAsia"/>
          <w:sz w:val="21"/>
          <w:szCs w:val="21"/>
        </w:rPr>
        <w:t>响应文件构成</w:t>
      </w:r>
    </w:p>
    <w:p>
      <w:pPr>
        <w:pStyle w:val="28"/>
        <w:numPr>
          <w:ilvl w:val="1"/>
          <w:numId w:val="8"/>
        </w:numPr>
        <w:tabs>
          <w:tab w:val="left" w:pos="1193"/>
        </w:tabs>
        <w:spacing w:before="158" w:line="360" w:lineRule="auto"/>
        <w:ind w:right="251" w:firstLine="434"/>
        <w:rPr>
          <w:rFonts w:asciiTheme="minorEastAsia" w:hAnsiTheme="minorEastAsia" w:eastAsiaTheme="minorEastAsia"/>
          <w:sz w:val="21"/>
          <w:szCs w:val="21"/>
        </w:rPr>
      </w:pPr>
      <w:r>
        <w:rPr>
          <w:rFonts w:asciiTheme="minorEastAsia" w:hAnsiTheme="minorEastAsia" w:eastAsiaTheme="minorEastAsia"/>
          <w:sz w:val="21"/>
          <w:szCs w:val="21"/>
        </w:rPr>
        <w:t>供应商应完整地按谈判文件提供的响应文件格式及要求编写响应文件， 具体内容详见第六章响应文件格式的相关内容。</w:t>
      </w:r>
    </w:p>
    <w:p>
      <w:pPr>
        <w:pStyle w:val="28"/>
        <w:numPr>
          <w:ilvl w:val="1"/>
          <w:numId w:val="8"/>
        </w:numPr>
        <w:tabs>
          <w:tab w:val="left" w:pos="1210"/>
        </w:tabs>
        <w:spacing w:before="5" w:line="360" w:lineRule="auto"/>
        <w:ind w:left="671" w:right="1674" w:hanging="3"/>
        <w:rPr>
          <w:rFonts w:hint="eastAsia" w:asciiTheme="minorEastAsia" w:hAnsiTheme="minorEastAsia" w:eastAsiaTheme="minorEastAsia"/>
          <w:b/>
          <w:sz w:val="21"/>
          <w:szCs w:val="21"/>
        </w:rPr>
      </w:pPr>
      <w:r>
        <w:rPr>
          <w:rFonts w:asciiTheme="minorEastAsia" w:hAnsiTheme="minorEastAsia" w:eastAsiaTheme="minorEastAsia"/>
          <w:sz w:val="21"/>
          <w:szCs w:val="21"/>
        </w:rPr>
        <w:t>上述文件应按照谈判文件规定的格式填写、签署和盖章。</w:t>
      </w:r>
    </w:p>
    <w:p>
      <w:pPr>
        <w:pStyle w:val="28"/>
        <w:tabs>
          <w:tab w:val="left" w:pos="1210"/>
        </w:tabs>
        <w:spacing w:before="5" w:line="360" w:lineRule="auto"/>
        <w:ind w:left="671" w:right="1674" w:firstLine="0"/>
        <w:rPr>
          <w:rFonts w:asciiTheme="minorEastAsia" w:hAnsiTheme="minorEastAsia" w:eastAsiaTheme="minorEastAsia"/>
          <w:b/>
          <w:sz w:val="21"/>
          <w:szCs w:val="21"/>
        </w:rPr>
      </w:pPr>
      <w:r>
        <w:rPr>
          <w:rFonts w:asciiTheme="minorEastAsia" w:hAnsiTheme="minorEastAsia" w:eastAsiaTheme="minorEastAsia"/>
          <w:b/>
          <w:sz w:val="21"/>
          <w:szCs w:val="21"/>
        </w:rPr>
        <w:t>11.证明标的的合格性和符合谈判文件规定的技术文件</w:t>
      </w:r>
    </w:p>
    <w:p>
      <w:pPr>
        <w:pStyle w:val="28"/>
        <w:numPr>
          <w:ilvl w:val="1"/>
          <w:numId w:val="9"/>
        </w:numPr>
        <w:tabs>
          <w:tab w:val="left" w:pos="1272"/>
        </w:tabs>
        <w:spacing w:before="6" w:line="360" w:lineRule="auto"/>
        <w:ind w:right="368" w:firstLine="434"/>
        <w:rPr>
          <w:rFonts w:asciiTheme="minorEastAsia" w:hAnsiTheme="minorEastAsia" w:eastAsiaTheme="minorEastAsia"/>
          <w:sz w:val="21"/>
          <w:szCs w:val="21"/>
        </w:rPr>
      </w:pPr>
      <w:r>
        <w:rPr>
          <w:rFonts w:asciiTheme="minorEastAsia" w:hAnsiTheme="minorEastAsia" w:eastAsiaTheme="minorEastAsia"/>
          <w:sz w:val="21"/>
          <w:szCs w:val="21"/>
        </w:rPr>
        <w:t>供应商应提交谈判文件要求的证明文件，证明其响应内容符合谈判文件规定。该证明文件是响应文件的一部分。</w:t>
      </w:r>
    </w:p>
    <w:p>
      <w:pPr>
        <w:pStyle w:val="28"/>
        <w:numPr>
          <w:ilvl w:val="1"/>
          <w:numId w:val="9"/>
        </w:numPr>
        <w:tabs>
          <w:tab w:val="left" w:pos="1210"/>
        </w:tabs>
        <w:spacing w:before="5"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上款所述的证明文件，可以是文字资料、图纸和数据。</w:t>
      </w:r>
    </w:p>
    <w:p>
      <w:pPr>
        <w:pStyle w:val="28"/>
        <w:numPr>
          <w:ilvl w:val="1"/>
          <w:numId w:val="9"/>
        </w:numPr>
        <w:tabs>
          <w:tab w:val="left" w:pos="1210"/>
        </w:tabs>
        <w:spacing w:before="158" w:line="360" w:lineRule="auto"/>
        <w:ind w:left="1209" w:hanging="541"/>
        <w:jc w:val="both"/>
        <w:rPr>
          <w:rFonts w:asciiTheme="minorEastAsia" w:hAnsiTheme="minorEastAsia" w:eastAsiaTheme="minorEastAsia"/>
          <w:sz w:val="21"/>
          <w:szCs w:val="21"/>
        </w:rPr>
      </w:pPr>
      <w:r>
        <w:rPr>
          <w:rFonts w:asciiTheme="minorEastAsia" w:hAnsiTheme="minorEastAsia" w:eastAsiaTheme="minorEastAsia"/>
          <w:sz w:val="21"/>
          <w:szCs w:val="21"/>
        </w:rPr>
        <w:t>本条所指证明文件不包括对谈判文件相关部分的文字、图标的复制。</w:t>
      </w:r>
    </w:p>
    <w:p>
      <w:pPr>
        <w:pStyle w:val="28"/>
        <w:numPr>
          <w:ilvl w:val="1"/>
          <w:numId w:val="9"/>
        </w:numPr>
        <w:tabs>
          <w:tab w:val="left" w:pos="1272"/>
        </w:tabs>
        <w:spacing w:before="160"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注意采购人在采购需求中提供的工艺、材料和设备的参考品牌型号或分类号仅起说明作用，并没有任何限制性。供应商在响应文件中可以选用替代品牌型号或分类号，但这些替代要实质上相当于技术规格的要求，是否满足要求，由谈判小组来评判。</w:t>
      </w:r>
    </w:p>
    <w:p>
      <w:pPr>
        <w:pStyle w:val="28"/>
        <w:numPr>
          <w:ilvl w:val="1"/>
          <w:numId w:val="9"/>
        </w:numPr>
        <w:tabs>
          <w:tab w:val="left" w:pos="1272"/>
        </w:tabs>
        <w:spacing w:line="360" w:lineRule="auto"/>
        <w:ind w:left="1271"/>
        <w:jc w:val="both"/>
        <w:rPr>
          <w:rFonts w:asciiTheme="minorEastAsia" w:hAnsiTheme="minorEastAsia" w:eastAsiaTheme="minorEastAsia"/>
          <w:sz w:val="21"/>
          <w:szCs w:val="21"/>
        </w:rPr>
      </w:pPr>
      <w:r>
        <w:rPr>
          <w:rFonts w:asciiTheme="minorEastAsia" w:hAnsiTheme="minorEastAsia" w:eastAsiaTheme="minorEastAsia"/>
          <w:sz w:val="21"/>
          <w:szCs w:val="21"/>
        </w:rPr>
        <w:t>为保证公平公正，除非谈判文件另有规定或说明，供应商对同一项目</w:t>
      </w:r>
    </w:p>
    <w:p>
      <w:pPr>
        <w:pStyle w:val="10"/>
        <w:spacing w:before="161"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谈判时，不得同时提供备选谈判方案。</w:t>
      </w:r>
    </w:p>
    <w:p>
      <w:pPr>
        <w:pStyle w:val="7"/>
        <w:numPr>
          <w:ilvl w:val="0"/>
          <w:numId w:val="10"/>
        </w:numPr>
        <w:tabs>
          <w:tab w:val="left" w:pos="1037"/>
        </w:tabs>
        <w:spacing w:before="56"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报价</w:t>
      </w:r>
    </w:p>
    <w:p>
      <w:pPr>
        <w:pStyle w:val="28"/>
        <w:numPr>
          <w:ilvl w:val="1"/>
          <w:numId w:val="10"/>
        </w:numPr>
        <w:tabs>
          <w:tab w:val="left" w:pos="1272"/>
        </w:tabs>
        <w:spacing w:before="160"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供应商的报价应当包括满足本次谈判全部采购需求所应提供的货物， 以及伴随的服务和工程。所有内容均应以人民币报价，供应商的谈判报价应遵守《中华人民共和国价格法》。</w:t>
      </w:r>
    </w:p>
    <w:p>
      <w:pPr>
        <w:pStyle w:val="28"/>
        <w:numPr>
          <w:ilvl w:val="1"/>
          <w:numId w:val="10"/>
        </w:numPr>
        <w:tabs>
          <w:tab w:val="left" w:pos="1272"/>
        </w:tabs>
        <w:spacing w:line="360" w:lineRule="auto"/>
        <w:ind w:right="372"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供应商应在分项报价表上标明所投货物及相关服务的单价（如适用） 和总价，未标明的视同包含在谈判报价中。</w:t>
      </w:r>
    </w:p>
    <w:p>
      <w:pPr>
        <w:pStyle w:val="28"/>
        <w:numPr>
          <w:ilvl w:val="1"/>
          <w:numId w:val="10"/>
        </w:numPr>
        <w:tabs>
          <w:tab w:val="left" w:pos="1272"/>
        </w:tabs>
        <w:spacing w:line="360" w:lineRule="auto"/>
        <w:ind w:right="372"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除非谈判文件另有规定或经采购人同意支付的，最后报价均不得高于谈判文件（公告）列明的</w:t>
      </w:r>
      <w:r>
        <w:rPr>
          <w:rFonts w:hint="eastAsia" w:asciiTheme="minorEastAsia" w:hAnsiTheme="minorEastAsia" w:eastAsiaTheme="minorEastAsia"/>
          <w:sz w:val="21"/>
          <w:szCs w:val="21"/>
        </w:rPr>
        <w:t>最高限价</w:t>
      </w:r>
      <w:r>
        <w:rPr>
          <w:rFonts w:asciiTheme="minorEastAsia" w:hAnsiTheme="minorEastAsia" w:eastAsiaTheme="minorEastAsia"/>
          <w:sz w:val="21"/>
          <w:szCs w:val="21"/>
        </w:rPr>
        <w:t>，否则其响应文件将被认定为响应无效。</w:t>
      </w:r>
    </w:p>
    <w:p>
      <w:pPr>
        <w:pStyle w:val="28"/>
        <w:numPr>
          <w:ilvl w:val="1"/>
          <w:numId w:val="10"/>
        </w:numPr>
        <w:tabs>
          <w:tab w:val="left" w:pos="127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报价在合同履行过程中是固定不变的，不得以任何理由予以变更。任何包含价格调整要求的谈判，其响应文件将被认定为响应无效。</w:t>
      </w:r>
    </w:p>
    <w:p>
      <w:pPr>
        <w:pStyle w:val="28"/>
        <w:numPr>
          <w:ilvl w:val="1"/>
          <w:numId w:val="10"/>
        </w:numPr>
        <w:tabs>
          <w:tab w:val="left" w:pos="1210"/>
        </w:tabs>
        <w:spacing w:line="360" w:lineRule="auto"/>
        <w:ind w:left="671" w:right="3835" w:hanging="3"/>
        <w:jc w:val="both"/>
        <w:rPr>
          <w:rFonts w:hint="eastAsia" w:asciiTheme="minorEastAsia" w:hAnsiTheme="minorEastAsia" w:eastAsiaTheme="minorEastAsia"/>
          <w:b/>
          <w:sz w:val="21"/>
          <w:szCs w:val="21"/>
        </w:rPr>
      </w:pPr>
      <w:r>
        <w:rPr>
          <w:rFonts w:asciiTheme="minorEastAsia" w:hAnsiTheme="minorEastAsia" w:eastAsiaTheme="minorEastAsia"/>
          <w:sz w:val="21"/>
          <w:szCs w:val="21"/>
        </w:rPr>
        <w:t>采购人不接受具有附加条件的报价。</w:t>
      </w:r>
    </w:p>
    <w:p>
      <w:pPr>
        <w:tabs>
          <w:tab w:val="left" w:pos="1210"/>
        </w:tabs>
        <w:spacing w:line="360" w:lineRule="auto"/>
        <w:ind w:left="668" w:right="3835"/>
        <w:jc w:val="both"/>
        <w:rPr>
          <w:rFonts w:asciiTheme="minorEastAsia" w:hAnsiTheme="minorEastAsia" w:eastAsiaTheme="minorEastAsia"/>
          <w:b/>
          <w:sz w:val="21"/>
          <w:szCs w:val="21"/>
        </w:rPr>
      </w:pPr>
      <w:r>
        <w:rPr>
          <w:rFonts w:asciiTheme="minorEastAsia" w:hAnsiTheme="minorEastAsia" w:eastAsiaTheme="minorEastAsia"/>
          <w:b/>
          <w:sz w:val="21"/>
          <w:szCs w:val="21"/>
        </w:rPr>
        <w:t>13.谈判保证金</w:t>
      </w:r>
    </w:p>
    <w:p>
      <w:pPr>
        <w:pStyle w:val="28"/>
        <w:tabs>
          <w:tab w:val="left" w:pos="1550"/>
        </w:tabs>
        <w:spacing w:line="360" w:lineRule="auto"/>
        <w:ind w:left="1036" w:right="4035" w:firstLine="0"/>
        <w:rPr>
          <w:rFonts w:asciiTheme="minorEastAsia" w:hAnsiTheme="minorEastAsia" w:eastAsiaTheme="minorEastAsia"/>
          <w:b/>
          <w:sz w:val="21"/>
          <w:szCs w:val="21"/>
          <w:highlight w:val="yellow"/>
        </w:rPr>
      </w:pPr>
      <w:r>
        <w:rPr>
          <w:rFonts w:hint="eastAsia" w:asciiTheme="minorEastAsia" w:hAnsiTheme="minorEastAsia" w:eastAsiaTheme="minorEastAsia"/>
          <w:sz w:val="21"/>
          <w:szCs w:val="21"/>
          <w:highlight w:val="yellow"/>
        </w:rPr>
        <w:t>免收</w:t>
      </w:r>
    </w:p>
    <w:p>
      <w:pPr>
        <w:pStyle w:val="28"/>
        <w:tabs>
          <w:tab w:val="left" w:pos="1271"/>
        </w:tabs>
        <w:spacing w:before="158" w:line="360" w:lineRule="auto"/>
        <w:ind w:left="671" w:right="1134" w:firstLine="0"/>
        <w:rPr>
          <w:rFonts w:asciiTheme="minorEastAsia" w:hAnsiTheme="minorEastAsia" w:eastAsiaTheme="minorEastAsia"/>
          <w:b/>
          <w:sz w:val="21"/>
          <w:szCs w:val="21"/>
        </w:rPr>
      </w:pPr>
      <w:r>
        <w:rPr>
          <w:rFonts w:asciiTheme="minorEastAsia" w:hAnsiTheme="minorEastAsia" w:eastAsiaTheme="minorEastAsia"/>
          <w:b/>
          <w:sz w:val="21"/>
          <w:szCs w:val="21"/>
        </w:rPr>
        <w:t>14.谈判有效期</w:t>
      </w:r>
    </w:p>
    <w:p>
      <w:pPr>
        <w:pStyle w:val="28"/>
        <w:numPr>
          <w:ilvl w:val="1"/>
          <w:numId w:val="11"/>
        </w:numPr>
        <w:tabs>
          <w:tab w:val="left" w:pos="1272"/>
        </w:tabs>
        <w:spacing w:line="360" w:lineRule="auto"/>
        <w:ind w:right="3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谈判有效期为从响应文件提交截止之日算起的日历天数，谈判有效期详见供应商须知前附表。</w:t>
      </w:r>
    </w:p>
    <w:p>
      <w:pPr>
        <w:pStyle w:val="28"/>
        <w:numPr>
          <w:ilvl w:val="1"/>
          <w:numId w:val="11"/>
        </w:numPr>
        <w:tabs>
          <w:tab w:val="left" w:pos="1272"/>
        </w:tabs>
        <w:spacing w:line="360" w:lineRule="auto"/>
        <w:ind w:right="363"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在谈判有效期内，供应商的谈判保持有效，供应商不得要求撤销或修改其响应文件。谈判有效期不满足要求的响应，其响应文件将被认定为响应无效。</w:t>
      </w:r>
    </w:p>
    <w:p>
      <w:pPr>
        <w:pStyle w:val="28"/>
        <w:numPr>
          <w:ilvl w:val="1"/>
          <w:numId w:val="11"/>
        </w:numPr>
        <w:tabs>
          <w:tab w:val="left" w:pos="1193"/>
        </w:tabs>
        <w:spacing w:line="360" w:lineRule="auto"/>
        <w:ind w:right="248" w:firstLine="434"/>
        <w:rPr>
          <w:rFonts w:asciiTheme="minorEastAsia" w:hAnsiTheme="minorEastAsia" w:eastAsiaTheme="minorEastAsia"/>
          <w:sz w:val="21"/>
          <w:szCs w:val="21"/>
        </w:rPr>
      </w:pPr>
      <w:r>
        <w:rPr>
          <w:rFonts w:asciiTheme="minorEastAsia" w:hAnsiTheme="minorEastAsia" w:eastAsiaTheme="minorEastAsia"/>
          <w:sz w:val="21"/>
          <w:szCs w:val="21"/>
        </w:rPr>
        <w:t>为保证有充分时间签订合同，采购人或采购代理机构可根据实际情况， 在原谈判有效期截止之前，要求供应商延长谈判有效期。接受该要求的供应商将不会被要求和允许修正其响应文件。供应商可以拒绝延长谈判有效期的要求， 且不承担任何责任。上述要求和答复都应以书面形式提交。</w:t>
      </w:r>
    </w:p>
    <w:p>
      <w:pPr>
        <w:pStyle w:val="7"/>
        <w:numPr>
          <w:ilvl w:val="0"/>
          <w:numId w:val="12"/>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响应文件的制作</w:t>
      </w:r>
    </w:p>
    <w:p>
      <w:pPr>
        <w:pStyle w:val="28"/>
        <w:numPr>
          <w:ilvl w:val="1"/>
          <w:numId w:val="12"/>
        </w:numPr>
        <w:tabs>
          <w:tab w:val="left" w:pos="1193"/>
        </w:tabs>
        <w:spacing w:before="158"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本项目要求提供加密电子响应文件，响应文件的制作应满足以下规定：</w:t>
      </w:r>
    </w:p>
    <w:p>
      <w:pPr>
        <w:pStyle w:val="28"/>
        <w:numPr>
          <w:ilvl w:val="0"/>
          <w:numId w:val="13"/>
        </w:numPr>
        <w:tabs>
          <w:tab w:val="left" w:pos="1275"/>
        </w:tabs>
        <w:spacing w:before="158"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响应文件由供应商使用电子交易系统提供的“投标文件制作工具”制作生成。“投标文件制作工具”可以通过电子交易系统中下载。供应商应当在互联网络通畅状态下启用最新版投标文件制作工具制作响应文件。</w:t>
      </w:r>
    </w:p>
    <w:p>
      <w:pPr>
        <w:pStyle w:val="28"/>
        <w:numPr>
          <w:ilvl w:val="0"/>
          <w:numId w:val="13"/>
        </w:numPr>
        <w:tabs>
          <w:tab w:val="left" w:pos="1275"/>
        </w:tabs>
        <w:spacing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第六章“响应文件格式”中要求加盖供应商电子签章处，供应商均应加盖供应商电子签章或公章。联合体参加谈判的，除联合体协议及谈判文件规定须联合体各成员单位各自盖章的证明材料外，响应文件由联合体牵头人按上述规定加盖联合体牵头人单位电子签章或公章。</w:t>
      </w:r>
    </w:p>
    <w:p>
      <w:pPr>
        <w:pStyle w:val="28"/>
        <w:numPr>
          <w:ilvl w:val="0"/>
          <w:numId w:val="13"/>
        </w:numPr>
        <w:tabs>
          <w:tab w:val="left" w:pos="1275"/>
        </w:tabs>
        <w:spacing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pPr>
        <w:pStyle w:val="28"/>
        <w:numPr>
          <w:ilvl w:val="0"/>
          <w:numId w:val="13"/>
        </w:numPr>
        <w:tabs>
          <w:tab w:val="left" w:pos="1271"/>
        </w:tabs>
        <w:spacing w:line="360" w:lineRule="auto"/>
        <w:ind w:left="1270" w:hanging="601"/>
        <w:rPr>
          <w:rFonts w:asciiTheme="minorEastAsia" w:hAnsiTheme="minorEastAsia" w:eastAsiaTheme="minorEastAsia"/>
          <w:sz w:val="21"/>
          <w:szCs w:val="21"/>
        </w:rPr>
      </w:pPr>
      <w:r>
        <w:rPr>
          <w:rFonts w:asciiTheme="minorEastAsia" w:hAnsiTheme="minorEastAsia" w:eastAsiaTheme="minorEastAsia"/>
          <w:sz w:val="21"/>
          <w:szCs w:val="21"/>
        </w:rPr>
        <w:t>响应文件制作的具体方法详见“投标文件制作工具”中的帮助文档。</w:t>
      </w:r>
    </w:p>
    <w:p>
      <w:pPr>
        <w:pStyle w:val="28"/>
        <w:numPr>
          <w:ilvl w:val="1"/>
          <w:numId w:val="12"/>
        </w:numPr>
        <w:tabs>
          <w:tab w:val="left" w:pos="1272"/>
        </w:tabs>
        <w:spacing w:before="159"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因供应商自身原因而导致响应文件无法导入电子交易系统电子开标、评标系统，该响应文件视为无效响应文件，供应商自行承担由此导致的全部责任。（该响应文件是指解密后的响应文件）。</w:t>
      </w:r>
    </w:p>
    <w:p>
      <w:pPr>
        <w:pStyle w:val="28"/>
        <w:numPr>
          <w:ilvl w:val="1"/>
          <w:numId w:val="12"/>
        </w:numPr>
        <w:tabs>
          <w:tab w:val="left" w:pos="1210"/>
        </w:tabs>
        <w:spacing w:line="360" w:lineRule="auto"/>
        <w:ind w:left="1209" w:hanging="541"/>
        <w:jc w:val="both"/>
        <w:rPr>
          <w:rFonts w:asciiTheme="minorEastAsia" w:hAnsiTheme="minorEastAsia" w:eastAsiaTheme="minorEastAsia"/>
          <w:sz w:val="21"/>
          <w:szCs w:val="21"/>
        </w:rPr>
      </w:pPr>
      <w:r>
        <w:rPr>
          <w:rFonts w:asciiTheme="minorEastAsia" w:hAnsiTheme="minorEastAsia" w:eastAsiaTheme="minorEastAsia"/>
          <w:sz w:val="21"/>
          <w:szCs w:val="21"/>
        </w:rPr>
        <w:t>谈判现场提交的其他材料要求详见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7"/>
        <w:numPr>
          <w:ilvl w:val="0"/>
          <w:numId w:val="12"/>
        </w:numPr>
        <w:tabs>
          <w:tab w:val="left" w:pos="1140"/>
        </w:tabs>
        <w:spacing w:before="158" w:line="360" w:lineRule="auto"/>
        <w:ind w:left="1139" w:hanging="469"/>
        <w:jc w:val="both"/>
        <w:rPr>
          <w:rFonts w:asciiTheme="minorEastAsia" w:hAnsiTheme="minorEastAsia" w:eastAsiaTheme="minorEastAsia"/>
          <w:sz w:val="21"/>
          <w:szCs w:val="21"/>
        </w:rPr>
      </w:pPr>
      <w:r>
        <w:rPr>
          <w:rFonts w:asciiTheme="minorEastAsia" w:hAnsiTheme="minorEastAsia" w:eastAsiaTheme="minorEastAsia"/>
          <w:sz w:val="21"/>
          <w:szCs w:val="21"/>
        </w:rPr>
        <w:t>响应文件提交截止时间</w:t>
      </w:r>
    </w:p>
    <w:p>
      <w:pPr>
        <w:pStyle w:val="28"/>
        <w:numPr>
          <w:ilvl w:val="1"/>
          <w:numId w:val="12"/>
        </w:numPr>
        <w:tabs>
          <w:tab w:val="left" w:pos="1272"/>
        </w:tabs>
        <w:spacing w:before="161"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供应商应在供应商须知前附表中规定的响应文件提交截止时间前，在网上提交加密电子响应文件。</w:t>
      </w:r>
    </w:p>
    <w:p>
      <w:pPr>
        <w:pStyle w:val="7"/>
        <w:numPr>
          <w:ilvl w:val="0"/>
          <w:numId w:val="12"/>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响应文件的提交、修改与撤回</w:t>
      </w:r>
    </w:p>
    <w:p>
      <w:pPr>
        <w:pStyle w:val="28"/>
        <w:numPr>
          <w:ilvl w:val="1"/>
          <w:numId w:val="12"/>
        </w:numPr>
        <w:tabs>
          <w:tab w:val="left" w:pos="1210"/>
        </w:tabs>
        <w:spacing w:before="158"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供应商应当在第一章“谈判公告（谈判邀请）”规定的响应文件提交截止时间前，将加密的响应文件在电子交易系统上传。</w:t>
      </w:r>
    </w:p>
    <w:p>
      <w:pPr>
        <w:pStyle w:val="28"/>
        <w:numPr>
          <w:ilvl w:val="1"/>
          <w:numId w:val="12"/>
        </w:numPr>
        <w:tabs>
          <w:tab w:val="left" w:pos="1272"/>
        </w:tabs>
        <w:spacing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pPr>
        <w:pStyle w:val="28"/>
        <w:numPr>
          <w:ilvl w:val="1"/>
          <w:numId w:val="12"/>
        </w:numPr>
        <w:tabs>
          <w:tab w:val="left" w:pos="1272"/>
        </w:tabs>
        <w:spacing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供应商应在</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规定的解密时间前（以电子交易系统解密倒计时为准）对本单位的响应文件现场或远程解密，采购代理机构工作人员在监督员监督下解密所有响应文件。</w:t>
      </w:r>
    </w:p>
    <w:p>
      <w:pPr>
        <w:pStyle w:val="28"/>
        <w:numPr>
          <w:ilvl w:val="1"/>
          <w:numId w:val="12"/>
        </w:numPr>
        <w:tabs>
          <w:tab w:val="left" w:pos="1193"/>
        </w:tabs>
        <w:spacing w:line="360" w:lineRule="auto"/>
        <w:ind w:left="234"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在响应文件提交截止时间之后，供应商不得对其响应文件做任何修改。但属于谈判小组在评审中发现的计算错误并进行核实的修改、按照谈判文件的变动情况和谈判小组的要求重新提交响应文件的，不在此列。</w:t>
      </w:r>
    </w:p>
    <w:p>
      <w:pPr>
        <w:pStyle w:val="7"/>
        <w:numPr>
          <w:ilvl w:val="0"/>
          <w:numId w:val="12"/>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谈判小组</w:t>
      </w:r>
    </w:p>
    <w:p>
      <w:pPr>
        <w:pStyle w:val="28"/>
        <w:numPr>
          <w:ilvl w:val="1"/>
          <w:numId w:val="12"/>
        </w:numPr>
        <w:tabs>
          <w:tab w:val="left" w:pos="1243"/>
        </w:tabs>
        <w:spacing w:before="20"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z w:val="21"/>
          <w:szCs w:val="21"/>
        </w:rPr>
        <w:t>本项目将依法组建谈判小组，谈判小组成员由 3 人以上（含）单数组成，谈判小组及其成员应当依照政府采购的有关规定履行相关职责和义务。</w:t>
      </w:r>
    </w:p>
    <w:p>
      <w:pPr>
        <w:pStyle w:val="28"/>
        <w:numPr>
          <w:ilvl w:val="1"/>
          <w:numId w:val="12"/>
        </w:numPr>
        <w:tabs>
          <w:tab w:val="left" w:pos="1272"/>
        </w:tabs>
        <w:spacing w:before="56" w:line="360" w:lineRule="auto"/>
        <w:ind w:left="234" w:right="369" w:firstLine="434"/>
        <w:rPr>
          <w:rFonts w:asciiTheme="minorEastAsia" w:hAnsiTheme="minorEastAsia" w:eastAsiaTheme="minorEastAsia"/>
          <w:sz w:val="21"/>
          <w:szCs w:val="21"/>
        </w:rPr>
      </w:pPr>
      <w:r>
        <w:rPr>
          <w:rFonts w:asciiTheme="minorEastAsia" w:hAnsiTheme="minorEastAsia" w:eastAsiaTheme="minorEastAsia"/>
          <w:sz w:val="21"/>
          <w:szCs w:val="21"/>
        </w:rPr>
        <w:t>谈判小组依法对响应文件进行评审，并根据谈判文件规定的程序、评定成交的标准等事项与实质性响应谈判文件要求的供应商进行谈判。</w:t>
      </w:r>
    </w:p>
    <w:p>
      <w:pPr>
        <w:pStyle w:val="28"/>
        <w:numPr>
          <w:ilvl w:val="1"/>
          <w:numId w:val="12"/>
        </w:numPr>
        <w:tabs>
          <w:tab w:val="left" w:pos="1272"/>
        </w:tabs>
        <w:spacing w:line="360" w:lineRule="auto"/>
        <w:ind w:left="234" w:right="370" w:firstLine="434"/>
        <w:rPr>
          <w:rFonts w:asciiTheme="minorEastAsia" w:hAnsiTheme="minorEastAsia" w:eastAsiaTheme="minorEastAsia"/>
          <w:sz w:val="21"/>
          <w:szCs w:val="21"/>
        </w:rPr>
      </w:pPr>
      <w:r>
        <w:rPr>
          <w:rFonts w:asciiTheme="minorEastAsia" w:hAnsiTheme="minorEastAsia" w:eastAsiaTheme="minorEastAsia"/>
          <w:sz w:val="21"/>
          <w:szCs w:val="21"/>
        </w:rPr>
        <w:t>谈判小组应当从质量和服务均能满足谈判文件实质性响应要求的供应商中，按照评审办法和标准推荐成交候选人，并编写评审报告。</w:t>
      </w:r>
    </w:p>
    <w:p>
      <w:pPr>
        <w:pStyle w:val="7"/>
        <w:numPr>
          <w:ilvl w:val="0"/>
          <w:numId w:val="12"/>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响应文件的评审与谈判</w:t>
      </w:r>
    </w:p>
    <w:p>
      <w:pPr>
        <w:pStyle w:val="28"/>
        <w:numPr>
          <w:ilvl w:val="1"/>
          <w:numId w:val="12"/>
        </w:numPr>
        <w:tabs>
          <w:tab w:val="left" w:pos="1272"/>
        </w:tabs>
        <w:spacing w:before="159" w:line="360" w:lineRule="auto"/>
        <w:ind w:left="234" w:right="370" w:firstLine="434"/>
        <w:rPr>
          <w:rFonts w:asciiTheme="minorEastAsia" w:hAnsiTheme="minorEastAsia" w:eastAsiaTheme="minorEastAsia"/>
          <w:sz w:val="21"/>
          <w:szCs w:val="21"/>
        </w:rPr>
      </w:pPr>
      <w:r>
        <w:rPr>
          <w:rFonts w:asciiTheme="minorEastAsia" w:hAnsiTheme="minorEastAsia" w:eastAsiaTheme="minorEastAsia"/>
          <w:sz w:val="21"/>
          <w:szCs w:val="21"/>
        </w:rPr>
        <w:t>采购人和采购代理机构将在</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规定的时间和地点组织谈判。</w:t>
      </w:r>
    </w:p>
    <w:p>
      <w:pPr>
        <w:pStyle w:val="28"/>
        <w:numPr>
          <w:ilvl w:val="1"/>
          <w:numId w:val="12"/>
        </w:numPr>
        <w:tabs>
          <w:tab w:val="left" w:pos="1210"/>
        </w:tabs>
        <w:spacing w:before="6"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竞争性谈判采用最低评标价法评审。</w:t>
      </w:r>
    </w:p>
    <w:p>
      <w:pPr>
        <w:pStyle w:val="10"/>
        <w:spacing w:before="158" w:line="360" w:lineRule="auto"/>
        <w:ind w:left="234" w:right="370" w:firstLine="434"/>
        <w:rPr>
          <w:rFonts w:asciiTheme="minorEastAsia" w:hAnsiTheme="minorEastAsia" w:eastAsiaTheme="minorEastAsia"/>
          <w:sz w:val="21"/>
          <w:szCs w:val="21"/>
        </w:rPr>
      </w:pPr>
      <w:r>
        <w:rPr>
          <w:rFonts w:asciiTheme="minorEastAsia" w:hAnsiTheme="minorEastAsia" w:eastAsiaTheme="minorEastAsia"/>
          <w:sz w:val="21"/>
          <w:szCs w:val="21"/>
        </w:rPr>
        <w:t>最低评标价法，是指响应文件满足谈判文件全部实质性要求且最后报价最低的供应商为成交候选人的评标方法。</w:t>
      </w:r>
    </w:p>
    <w:p>
      <w:pPr>
        <w:pStyle w:val="28"/>
        <w:numPr>
          <w:ilvl w:val="1"/>
          <w:numId w:val="12"/>
        </w:numPr>
        <w:tabs>
          <w:tab w:val="left" w:pos="1272"/>
        </w:tabs>
        <w:spacing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谈判小组将按照谈判文件规定的评审方法和标准对供应商独立进行评审。评审程序如下：</w:t>
      </w:r>
    </w:p>
    <w:p>
      <w:pPr>
        <w:pStyle w:val="28"/>
        <w:numPr>
          <w:ilvl w:val="2"/>
          <w:numId w:val="12"/>
        </w:numPr>
        <w:tabs>
          <w:tab w:val="left" w:pos="1512"/>
        </w:tabs>
        <w:spacing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初审。谈判小组对供应商必须满足和实质性响应的内容进行评审， 供应商未实质性响应谈判文件要求导致响应无效的，谈判小组将以书面询标的方式告知有关供应商。</w:t>
      </w:r>
    </w:p>
    <w:p>
      <w:pPr>
        <w:pStyle w:val="28"/>
        <w:numPr>
          <w:ilvl w:val="2"/>
          <w:numId w:val="12"/>
        </w:numPr>
        <w:tabs>
          <w:tab w:val="left" w:pos="1512"/>
        </w:tabs>
        <w:spacing w:line="360" w:lineRule="auto"/>
        <w:ind w:left="232" w:right="363" w:firstLine="437"/>
        <w:jc w:val="both"/>
        <w:rPr>
          <w:rFonts w:asciiTheme="minorEastAsia" w:hAnsiTheme="minorEastAsia" w:eastAsiaTheme="minorEastAsia"/>
          <w:sz w:val="21"/>
          <w:szCs w:val="21"/>
        </w:rPr>
      </w:pPr>
      <w:r>
        <w:rPr>
          <w:rFonts w:asciiTheme="minorEastAsia" w:hAnsiTheme="minorEastAsia" w:eastAsiaTheme="minorEastAsia"/>
          <w:sz w:val="21"/>
          <w:szCs w:val="21"/>
        </w:rPr>
        <w:t>谈判。初审合格后，谈判小组将按网上加密电子响应文件提交顺序集中与单一供应商分别进行谈判，并给予所有参加谈判的供应商平等的谈判机会，如供应商未到谈判现场的，视同放弃该权利。</w:t>
      </w:r>
    </w:p>
    <w:p>
      <w:pPr>
        <w:pStyle w:val="28"/>
        <w:numPr>
          <w:ilvl w:val="2"/>
          <w:numId w:val="12"/>
        </w:numPr>
        <w:tabs>
          <w:tab w:val="left" w:pos="1512"/>
        </w:tabs>
        <w:spacing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报价。谈判结束后，谈判小组应当要求所有继续参加谈判的供应商在规定时间内提交最后报价。</w:t>
      </w:r>
    </w:p>
    <w:p>
      <w:pPr>
        <w:pStyle w:val="28"/>
        <w:numPr>
          <w:ilvl w:val="1"/>
          <w:numId w:val="12"/>
        </w:numPr>
        <w:tabs>
          <w:tab w:val="left" w:pos="1210"/>
        </w:tabs>
        <w:spacing w:before="4" w:line="360" w:lineRule="auto"/>
        <w:ind w:left="1209" w:hanging="541"/>
        <w:jc w:val="both"/>
        <w:rPr>
          <w:rFonts w:asciiTheme="minorEastAsia" w:hAnsiTheme="minorEastAsia" w:eastAsiaTheme="minorEastAsia"/>
          <w:sz w:val="21"/>
          <w:szCs w:val="21"/>
        </w:rPr>
      </w:pPr>
      <w:r>
        <w:rPr>
          <w:rFonts w:asciiTheme="minorEastAsia" w:hAnsiTheme="minorEastAsia" w:eastAsiaTheme="minorEastAsia"/>
          <w:sz w:val="21"/>
          <w:szCs w:val="21"/>
        </w:rPr>
        <w:t>相关说明。</w:t>
      </w:r>
    </w:p>
    <w:p>
      <w:pPr>
        <w:pStyle w:val="28"/>
        <w:numPr>
          <w:ilvl w:val="2"/>
          <w:numId w:val="12"/>
        </w:numPr>
        <w:tabs>
          <w:tab w:val="left" w:pos="1433"/>
        </w:tabs>
        <w:spacing w:before="159" w:line="360" w:lineRule="auto"/>
        <w:ind w:left="1432" w:hanging="764"/>
        <w:jc w:val="both"/>
        <w:rPr>
          <w:rFonts w:asciiTheme="minorEastAsia" w:hAnsiTheme="minorEastAsia" w:eastAsiaTheme="minorEastAsia"/>
          <w:sz w:val="21"/>
          <w:szCs w:val="21"/>
        </w:rPr>
      </w:pPr>
      <w:r>
        <w:rPr>
          <w:rFonts w:asciiTheme="minorEastAsia" w:hAnsiTheme="minorEastAsia" w:eastAsiaTheme="minorEastAsia"/>
          <w:sz w:val="21"/>
          <w:szCs w:val="21"/>
        </w:rPr>
        <w:t>为保证谈判活动顺利进行，供应商可派相关技术人员进行现场答疑；</w:t>
      </w:r>
    </w:p>
    <w:p>
      <w:pPr>
        <w:pStyle w:val="28"/>
        <w:numPr>
          <w:ilvl w:val="2"/>
          <w:numId w:val="12"/>
        </w:numPr>
        <w:tabs>
          <w:tab w:val="left" w:pos="1512"/>
        </w:tabs>
        <w:spacing w:before="160" w:line="360" w:lineRule="auto"/>
        <w:ind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谈判小组根据与供应商谈判情况可能实质性变动谈判文件的内容， 包括采购需求中的技术、服务要求以及合同草案条款。谈判文件有实质性变动的，经采购人代表确认作为谈判文件的有效组成部分，谈判小组将以书面形式通知所有参加谈判的供应商。</w:t>
      </w:r>
    </w:p>
    <w:p>
      <w:pPr>
        <w:pStyle w:val="28"/>
        <w:numPr>
          <w:ilvl w:val="2"/>
          <w:numId w:val="12"/>
        </w:numPr>
        <w:tabs>
          <w:tab w:val="left" w:pos="1512"/>
        </w:tabs>
        <w:spacing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过程中，谈判小组发现供应商的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 以此类推。</w:t>
      </w:r>
    </w:p>
    <w:p>
      <w:pPr>
        <w:pStyle w:val="28"/>
        <w:numPr>
          <w:ilvl w:val="2"/>
          <w:numId w:val="12"/>
        </w:numPr>
        <w:tabs>
          <w:tab w:val="left" w:pos="1512"/>
        </w:tabs>
        <w:spacing w:line="360" w:lineRule="auto"/>
        <w:ind w:right="3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无论何种原因，即使供应商谈判时携带了证书材料的原件，但响应文件中未提供与之内容完全一致的扫描件或影印件的，谈判小组可以视同其未提供。</w:t>
      </w:r>
    </w:p>
    <w:p>
      <w:pPr>
        <w:pStyle w:val="28"/>
        <w:numPr>
          <w:ilvl w:val="2"/>
          <w:numId w:val="12"/>
        </w:numPr>
        <w:tabs>
          <w:tab w:val="left" w:pos="151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谈判小组决定响应文件的响应性及符合性只根据响应文件本身的内容，而不寻求其他外部证据。</w:t>
      </w:r>
    </w:p>
    <w:p>
      <w:pPr>
        <w:pStyle w:val="28"/>
        <w:numPr>
          <w:ilvl w:val="1"/>
          <w:numId w:val="12"/>
        </w:numPr>
        <w:tabs>
          <w:tab w:val="left" w:pos="1272"/>
        </w:tabs>
        <w:spacing w:line="360" w:lineRule="auto"/>
        <w:ind w:left="234"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供应商授权代表对谈判过程有疑义，以及认为采购人、采购代理机构相关工作人员有需要回避的情形的，应当场提出询问或者回避申请，并说明理由。</w:t>
      </w:r>
    </w:p>
    <w:p>
      <w:pPr>
        <w:pStyle w:val="7"/>
        <w:numPr>
          <w:ilvl w:val="0"/>
          <w:numId w:val="12"/>
        </w:numPr>
        <w:tabs>
          <w:tab w:val="left" w:pos="1037"/>
        </w:tabs>
        <w:spacing w:line="24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终止竞争性谈判</w:t>
      </w:r>
    </w:p>
    <w:p>
      <w:pPr>
        <w:pStyle w:val="28"/>
        <w:numPr>
          <w:ilvl w:val="1"/>
          <w:numId w:val="12"/>
        </w:numPr>
        <w:tabs>
          <w:tab w:val="left" w:pos="1272"/>
        </w:tabs>
        <w:spacing w:before="153" w:line="240" w:lineRule="auto"/>
        <w:ind w:left="1271" w:hanging="603"/>
        <w:jc w:val="both"/>
        <w:rPr>
          <w:rFonts w:asciiTheme="minorEastAsia" w:hAnsiTheme="minorEastAsia" w:eastAsiaTheme="minorEastAsia"/>
          <w:sz w:val="21"/>
          <w:szCs w:val="21"/>
        </w:rPr>
      </w:pPr>
      <w:r>
        <w:rPr>
          <w:rFonts w:asciiTheme="minorEastAsia" w:hAnsiTheme="minorEastAsia" w:eastAsiaTheme="minorEastAsia"/>
          <w:sz w:val="21"/>
          <w:szCs w:val="21"/>
        </w:rPr>
        <w:t>出现下列情况之一时，采购人和采购代理机构有权宣布终止竞争性谈</w:t>
      </w:r>
    </w:p>
    <w:p>
      <w:pPr>
        <w:pStyle w:val="10"/>
        <w:spacing w:before="56" w:line="240" w:lineRule="auto"/>
        <w:rPr>
          <w:rFonts w:asciiTheme="minorEastAsia" w:hAnsiTheme="minorEastAsia" w:eastAsiaTheme="minorEastAsia"/>
          <w:sz w:val="21"/>
          <w:szCs w:val="21"/>
        </w:rPr>
      </w:pPr>
      <w:r>
        <w:rPr>
          <w:rFonts w:asciiTheme="minorEastAsia" w:hAnsiTheme="minorEastAsia" w:eastAsiaTheme="minorEastAsia"/>
          <w:sz w:val="21"/>
          <w:szCs w:val="21"/>
        </w:rPr>
        <w:t>判采购，并将理由通知所有供应商：</w:t>
      </w:r>
    </w:p>
    <w:p>
      <w:pPr>
        <w:pStyle w:val="28"/>
        <w:numPr>
          <w:ilvl w:val="0"/>
          <w:numId w:val="14"/>
        </w:numPr>
        <w:tabs>
          <w:tab w:val="left" w:pos="1271"/>
        </w:tabs>
        <w:spacing w:before="160" w:line="24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有效供应商数量不足，导致本次谈判缺乏竞争的；</w:t>
      </w:r>
    </w:p>
    <w:p>
      <w:pPr>
        <w:pStyle w:val="28"/>
        <w:numPr>
          <w:ilvl w:val="0"/>
          <w:numId w:val="14"/>
        </w:numPr>
        <w:tabs>
          <w:tab w:val="left" w:pos="1271"/>
        </w:tabs>
        <w:spacing w:before="159" w:line="24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出现影响采购公正的违法、违规行为的；</w:t>
      </w:r>
    </w:p>
    <w:p>
      <w:pPr>
        <w:pStyle w:val="28"/>
        <w:numPr>
          <w:ilvl w:val="0"/>
          <w:numId w:val="14"/>
        </w:numPr>
        <w:tabs>
          <w:tab w:val="left" w:pos="1271"/>
        </w:tabs>
        <w:spacing w:before="160" w:line="24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因重大变故，采购任务取消的；</w:t>
      </w:r>
    </w:p>
    <w:p>
      <w:pPr>
        <w:pStyle w:val="28"/>
        <w:numPr>
          <w:ilvl w:val="0"/>
          <w:numId w:val="14"/>
        </w:numPr>
        <w:tabs>
          <w:tab w:val="left" w:pos="1271"/>
        </w:tabs>
        <w:spacing w:before="158" w:line="240" w:lineRule="auto"/>
        <w:ind w:left="671" w:right="3775" w:hanging="3"/>
        <w:rPr>
          <w:rFonts w:hint="eastAsia" w:asciiTheme="minorEastAsia" w:hAnsiTheme="minorEastAsia" w:eastAsiaTheme="minorEastAsia"/>
          <w:b/>
          <w:sz w:val="21"/>
          <w:szCs w:val="21"/>
        </w:rPr>
      </w:pPr>
      <w:r>
        <w:rPr>
          <w:rFonts w:asciiTheme="minorEastAsia" w:hAnsiTheme="minorEastAsia" w:eastAsiaTheme="minorEastAsia"/>
          <w:sz w:val="21"/>
          <w:szCs w:val="21"/>
        </w:rPr>
        <w:t>政府采购法律法规规定的其他情形。</w:t>
      </w:r>
    </w:p>
    <w:p>
      <w:pPr>
        <w:pStyle w:val="28"/>
        <w:tabs>
          <w:tab w:val="left" w:pos="1271"/>
        </w:tabs>
        <w:spacing w:before="158" w:line="360" w:lineRule="auto"/>
        <w:ind w:left="671" w:right="3775" w:firstLine="0"/>
        <w:rPr>
          <w:rFonts w:asciiTheme="minorEastAsia" w:hAnsiTheme="minorEastAsia" w:eastAsiaTheme="minorEastAsia"/>
          <w:b/>
          <w:sz w:val="21"/>
          <w:szCs w:val="21"/>
        </w:rPr>
      </w:pPr>
      <w:r>
        <w:rPr>
          <w:rFonts w:asciiTheme="minorEastAsia" w:hAnsiTheme="minorEastAsia" w:eastAsiaTheme="minorEastAsia"/>
          <w:b/>
          <w:sz w:val="21"/>
          <w:szCs w:val="21"/>
        </w:rPr>
        <w:t>21.响应文件的澄清、说明或更正</w:t>
      </w:r>
    </w:p>
    <w:p>
      <w:pPr>
        <w:pStyle w:val="28"/>
        <w:numPr>
          <w:ilvl w:val="1"/>
          <w:numId w:val="15"/>
        </w:numPr>
        <w:tabs>
          <w:tab w:val="left" w:pos="1306"/>
        </w:tabs>
        <w:spacing w:line="360" w:lineRule="auto"/>
        <w:ind w:right="372"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28"/>
        <w:numPr>
          <w:ilvl w:val="1"/>
          <w:numId w:val="15"/>
        </w:numPr>
        <w:tabs>
          <w:tab w:val="left" w:pos="1246"/>
        </w:tabs>
        <w:spacing w:line="360" w:lineRule="auto"/>
        <w:ind w:right="373"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谈判小组要求供应商澄清、说明或者更正响应文件应当以书面形式（询标）作出。供应商的澄清、说明或者更正应当由法定代表人或其授权代表签字或者加最后报价</w:t>
      </w:r>
    </w:p>
    <w:p>
      <w:pPr>
        <w:pStyle w:val="28"/>
        <w:numPr>
          <w:ilvl w:val="1"/>
          <w:numId w:val="16"/>
        </w:numPr>
        <w:tabs>
          <w:tab w:val="left" w:pos="1272"/>
        </w:tabs>
        <w:spacing w:before="156"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谈判并不限定只进行二轮报价，如果谈判小组认为有必要，可以要求供应商进行多轮报价。</w:t>
      </w:r>
    </w:p>
    <w:p>
      <w:pPr>
        <w:pStyle w:val="28"/>
        <w:numPr>
          <w:ilvl w:val="1"/>
          <w:numId w:val="16"/>
        </w:numPr>
        <w:tabs>
          <w:tab w:val="left" w:pos="127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在谈判内容不做实质性变更或重大调整的前提下，供应商下轮报价不得高于上一轮报价。</w:t>
      </w:r>
    </w:p>
    <w:p>
      <w:pPr>
        <w:pStyle w:val="28"/>
        <w:numPr>
          <w:ilvl w:val="1"/>
          <w:numId w:val="16"/>
        </w:numPr>
        <w:tabs>
          <w:tab w:val="left" w:pos="127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最后报价是供应商响应文件的有效组成部分，最后报价也是签订合同的依据。</w:t>
      </w:r>
    </w:p>
    <w:p>
      <w:pPr>
        <w:pStyle w:val="28"/>
        <w:numPr>
          <w:ilvl w:val="1"/>
          <w:numId w:val="16"/>
        </w:numPr>
        <w:tabs>
          <w:tab w:val="left" w:pos="1210"/>
        </w:tabs>
        <w:spacing w:before="160"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根据《政府采购促进中小企业发展暂行办法》（财库[2011]181 号）、《安徽省财政厅 安徽省经济和信息化委员会转发〈财政部工业和信息化部关于印发政府采购促进中小企业发展暂行办法〉的通知》（财购〔2012〕142 号）、《财政部 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参与评审。对于同时属于小微企业、监狱企业或残疾人福利性单位的，不重复进行报价扣除。</w:t>
      </w:r>
    </w:p>
    <w:p>
      <w:pPr>
        <w:pStyle w:val="10"/>
        <w:spacing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联合体协议中约定，小型、微型企业和监狱企业的协议合同金额占到联合体协议合同总金额 30%以上的，可给予联合体报价按照供应商须知前附表中规定的标准扣除后参与评审。</w:t>
      </w:r>
    </w:p>
    <w:p>
      <w:pPr>
        <w:pStyle w:val="10"/>
        <w:spacing w:line="360" w:lineRule="auto"/>
        <w:ind w:left="234" w:right="297" w:firstLine="434"/>
        <w:rPr>
          <w:rFonts w:asciiTheme="minorEastAsia" w:hAnsiTheme="minorEastAsia" w:eastAsiaTheme="minorEastAsia"/>
          <w:sz w:val="21"/>
          <w:szCs w:val="21"/>
        </w:rPr>
      </w:pPr>
      <w:r>
        <w:rPr>
          <w:rFonts w:asciiTheme="minorEastAsia" w:hAnsiTheme="minorEastAsia" w:eastAsiaTheme="minorEastAsia"/>
          <w:sz w:val="21"/>
          <w:szCs w:val="21"/>
        </w:rPr>
        <w:t>联合体各方均为小型、微型企业和监狱企业的，联合体视同为小型、微型企业和监狱企业。</w:t>
      </w:r>
    </w:p>
    <w:p>
      <w:pPr>
        <w:pStyle w:val="7"/>
        <w:numPr>
          <w:ilvl w:val="0"/>
          <w:numId w:val="16"/>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成交候选人的推荐原则及标准</w:t>
      </w:r>
    </w:p>
    <w:p>
      <w:pPr>
        <w:tabs>
          <w:tab w:val="left" w:pos="1552"/>
        </w:tabs>
        <w:spacing w:before="160" w:line="360" w:lineRule="auto"/>
        <w:ind w:left="-91" w:right="340" w:firstLine="630" w:firstLineChars="300"/>
        <w:jc w:val="both"/>
        <w:rPr>
          <w:rFonts w:asciiTheme="minorEastAsia" w:hAnsiTheme="minorEastAsia" w:eastAsiaTheme="minorEastAsia"/>
          <w:sz w:val="21"/>
          <w:szCs w:val="21"/>
          <w:highlight w:val="yellow"/>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3.1谈判小组依据本项目谈判文件所约定的评审方法和标准，按照最后报价由低到高的顺序依次推荐成交候选人。最后报价相同的，则由谈判小组采取随机抽取方式确定。</w:t>
      </w:r>
    </w:p>
    <w:p>
      <w:pPr>
        <w:pStyle w:val="7"/>
        <w:numPr>
          <w:ilvl w:val="0"/>
          <w:numId w:val="16"/>
        </w:numPr>
        <w:tabs>
          <w:tab w:val="left" w:pos="1037"/>
        </w:tabs>
        <w:spacing w:before="2"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确定成交候选人和成交供应商</w:t>
      </w:r>
    </w:p>
    <w:p>
      <w:pPr>
        <w:pStyle w:val="28"/>
        <w:numPr>
          <w:ilvl w:val="1"/>
          <w:numId w:val="16"/>
        </w:numPr>
        <w:tabs>
          <w:tab w:val="left" w:pos="1306"/>
        </w:tabs>
        <w:spacing w:before="158" w:line="360" w:lineRule="auto"/>
        <w:ind w:right="366"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谈判小组按照最后报价由低到高的顺序和</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中规定确定成交候选人，并标明排列顺序。排名第一的成交候选人经采购人或采购人授权的谈判小组确定为成交供应商后，由采购代理机构在指定媒体上予以公告。</w:t>
      </w:r>
    </w:p>
    <w:p>
      <w:pPr>
        <w:pStyle w:val="7"/>
        <w:numPr>
          <w:ilvl w:val="0"/>
          <w:numId w:val="16"/>
        </w:numPr>
        <w:tabs>
          <w:tab w:val="left" w:pos="1034"/>
        </w:tabs>
        <w:spacing w:line="360" w:lineRule="auto"/>
        <w:ind w:left="1034"/>
        <w:rPr>
          <w:rFonts w:asciiTheme="minorEastAsia" w:hAnsiTheme="minorEastAsia" w:eastAsiaTheme="minorEastAsia"/>
          <w:sz w:val="21"/>
          <w:szCs w:val="21"/>
        </w:rPr>
      </w:pPr>
      <w:r>
        <w:rPr>
          <w:rFonts w:asciiTheme="minorEastAsia" w:hAnsiTheme="minorEastAsia" w:eastAsiaTheme="minorEastAsia"/>
          <w:sz w:val="21"/>
          <w:szCs w:val="21"/>
        </w:rPr>
        <w:t>编写评审报告</w:t>
      </w:r>
    </w:p>
    <w:p>
      <w:pPr>
        <w:pStyle w:val="28"/>
        <w:numPr>
          <w:ilvl w:val="1"/>
          <w:numId w:val="16"/>
        </w:numPr>
        <w:tabs>
          <w:tab w:val="left" w:pos="1272"/>
        </w:tabs>
        <w:spacing w:before="5" w:line="360" w:lineRule="auto"/>
        <w:ind w:right="365" w:firstLine="434"/>
        <w:rPr>
          <w:rFonts w:asciiTheme="minorEastAsia" w:hAnsiTheme="minorEastAsia" w:eastAsiaTheme="minorEastAsia"/>
          <w:sz w:val="21"/>
          <w:szCs w:val="21"/>
        </w:rPr>
      </w:pPr>
      <w:r>
        <w:rPr>
          <w:rFonts w:asciiTheme="minorEastAsia" w:hAnsiTheme="minorEastAsia" w:eastAsiaTheme="minorEastAsia"/>
          <w:sz w:val="21"/>
          <w:szCs w:val="21"/>
        </w:rPr>
        <w:t>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pPr>
        <w:pStyle w:val="28"/>
        <w:tabs>
          <w:tab w:val="left" w:pos="1272"/>
        </w:tabs>
        <w:spacing w:before="5" w:line="360" w:lineRule="auto"/>
        <w:ind w:left="668" w:right="365" w:firstLine="0"/>
        <w:rPr>
          <w:rFonts w:asciiTheme="minorEastAsia" w:hAnsiTheme="minorEastAsia" w:eastAsiaTheme="minorEastAsia"/>
          <w:sz w:val="21"/>
          <w:szCs w:val="21"/>
        </w:rPr>
      </w:pPr>
      <w:r>
        <w:rPr>
          <w:rFonts w:asciiTheme="minorEastAsia" w:hAnsiTheme="minorEastAsia" w:eastAsiaTheme="minorEastAsia"/>
          <w:b/>
          <w:sz w:val="21"/>
          <w:szCs w:val="21"/>
        </w:rPr>
        <w:t>26.保密要求</w:t>
      </w:r>
    </w:p>
    <w:p>
      <w:pPr>
        <w:pStyle w:val="28"/>
        <w:numPr>
          <w:ilvl w:val="1"/>
          <w:numId w:val="17"/>
        </w:numPr>
        <w:tabs>
          <w:tab w:val="left" w:pos="1210"/>
        </w:tabs>
        <w:spacing w:line="360" w:lineRule="auto"/>
        <w:ind w:hanging="541"/>
        <w:rPr>
          <w:rFonts w:asciiTheme="minorEastAsia" w:hAnsiTheme="minorEastAsia" w:eastAsiaTheme="minorEastAsia"/>
          <w:sz w:val="21"/>
          <w:szCs w:val="21"/>
        </w:rPr>
      </w:pPr>
      <w:r>
        <w:rPr>
          <w:rFonts w:asciiTheme="minorEastAsia" w:hAnsiTheme="minorEastAsia" w:eastAsiaTheme="minorEastAsia"/>
          <w:sz w:val="21"/>
          <w:szCs w:val="21"/>
        </w:rPr>
        <w:t>评审将在严格保密的情况下进行。</w:t>
      </w:r>
    </w:p>
    <w:p>
      <w:pPr>
        <w:pStyle w:val="28"/>
        <w:numPr>
          <w:ilvl w:val="1"/>
          <w:numId w:val="17"/>
        </w:numPr>
        <w:tabs>
          <w:tab w:val="left" w:pos="1272"/>
        </w:tabs>
        <w:spacing w:before="160"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z w:val="21"/>
          <w:szCs w:val="21"/>
        </w:rPr>
        <w:t>有关人员应当遵守评审工作纪律，不得泄露评审文件、评审情况和评审中获悉的国家秘密、商业秘密。</w:t>
      </w:r>
    </w:p>
    <w:p>
      <w:pPr>
        <w:pStyle w:val="7"/>
        <w:numPr>
          <w:ilvl w:val="0"/>
          <w:numId w:val="18"/>
        </w:numPr>
        <w:tabs>
          <w:tab w:val="left" w:pos="1037"/>
        </w:tabs>
        <w:spacing w:before="5"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成交结果公告</w:t>
      </w:r>
    </w:p>
    <w:p>
      <w:pPr>
        <w:pStyle w:val="28"/>
        <w:numPr>
          <w:ilvl w:val="1"/>
          <w:numId w:val="18"/>
        </w:numPr>
        <w:tabs>
          <w:tab w:val="left" w:pos="1272"/>
        </w:tabs>
        <w:spacing w:before="159"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为体现“公开、公平、公正”的原则，谈判结束后，采购代理机构将在</w:t>
      </w:r>
      <w:r>
        <w:rPr>
          <w:rFonts w:hint="eastAsia" w:asciiTheme="minorEastAsia" w:hAnsiTheme="minorEastAsia" w:eastAsiaTheme="minorEastAsia"/>
          <w:sz w:val="21"/>
          <w:szCs w:val="21"/>
          <w:lang w:eastAsia="zh-CN"/>
        </w:rPr>
        <w:t>阜阳市第五人民医院官网（</w:t>
      </w:r>
      <w:r>
        <w:rPr>
          <w:rFonts w:hint="eastAsia" w:ascii="宋体" w:hAnsi="宋体" w:cs="宋体"/>
          <w:kern w:val="0"/>
          <w:szCs w:val="21"/>
          <w:u w:val="single"/>
        </w:rPr>
        <w:t>www.fydwyy.com</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公示</w:t>
      </w:r>
      <w:r>
        <w:rPr>
          <w:rFonts w:asciiTheme="minorEastAsia" w:hAnsiTheme="minorEastAsia" w:eastAsiaTheme="minorEastAsia"/>
          <w:sz w:val="21"/>
          <w:szCs w:val="21"/>
        </w:rPr>
        <w:t>成交结果公告内容应当包括采购人及其委托的采购代理机构的名称、地址、联系方式，项目名称和项目编号，成交供应商名称、地址和成交金额， 主要成交标的的名称、规格型号、数量、单价、服务要求，成交结果公告期限、评审专家名单以及</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中约定进行公告的内容。</w:t>
      </w:r>
    </w:p>
    <w:p>
      <w:pPr>
        <w:spacing w:line="360" w:lineRule="auto"/>
        <w:ind w:left="1010"/>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注：</w:t>
      </w:r>
    </w:p>
    <w:p>
      <w:pPr>
        <w:spacing w:line="360" w:lineRule="auto"/>
        <w:ind w:left="220" w:leftChars="100" w:right="330" w:rightChars="150"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1、采购人定标前对成交候选人进行信用查询，如成交候选人存在不良信用记录，采购人应取消成交候选人资格，并按规定予以处理。</w:t>
      </w:r>
    </w:p>
    <w:p>
      <w:pPr>
        <w:adjustRightInd w:val="0"/>
        <w:snapToGrid w:val="0"/>
        <w:spacing w:line="360" w:lineRule="auto"/>
        <w:ind w:left="220" w:leftChars="100" w:right="330" w:rightChars="150" w:firstLine="420" w:firstLineChars="200"/>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adjustRightInd w:val="0"/>
        <w:snapToGrid w:val="0"/>
        <w:spacing w:line="360" w:lineRule="auto"/>
        <w:ind w:left="220" w:leftChars="100" w:right="330" w:rightChars="150" w:firstLine="420" w:firstLineChars="200"/>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3、以联合体形式参加谈判的，联合体任何成员存在以上不良信用记录的，不得确定为成交供应商。</w:t>
      </w:r>
    </w:p>
    <w:p>
      <w:pPr>
        <w:adjustRightInd w:val="0"/>
        <w:snapToGrid w:val="0"/>
        <w:spacing w:line="360" w:lineRule="auto"/>
        <w:ind w:left="220" w:leftChars="100" w:right="330" w:rightChars="150" w:firstLine="420" w:firstLineChars="200"/>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 xml:space="preserve">4、信用信息查询渠道：中国政府采购网（www.ccgp.gov.cn）、“信用中国”网站（www.creditchina.gov.cn）。 </w:t>
      </w:r>
    </w:p>
    <w:p>
      <w:pPr>
        <w:pStyle w:val="28"/>
        <w:tabs>
          <w:tab w:val="left" w:pos="1272"/>
        </w:tabs>
        <w:spacing w:before="159" w:line="360" w:lineRule="auto"/>
        <w:ind w:left="220" w:leftChars="100" w:right="330" w:rightChars="150"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5、信用信息记录方式：采购人将查询网页打印、签字并存档备查。</w:t>
      </w:r>
    </w:p>
    <w:p>
      <w:pPr>
        <w:pStyle w:val="7"/>
        <w:numPr>
          <w:ilvl w:val="0"/>
          <w:numId w:val="18"/>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成交通知书</w:t>
      </w:r>
    </w:p>
    <w:p>
      <w:pPr>
        <w:pStyle w:val="28"/>
        <w:numPr>
          <w:ilvl w:val="1"/>
          <w:numId w:val="18"/>
        </w:numPr>
        <w:tabs>
          <w:tab w:val="left" w:pos="1272"/>
        </w:tabs>
        <w:spacing w:before="158"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采购代理机构发布成交结果公告的同时以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规定的形式向成交供应商发出成交通知书。</w:t>
      </w:r>
    </w:p>
    <w:p>
      <w:pPr>
        <w:pStyle w:val="28"/>
        <w:numPr>
          <w:ilvl w:val="1"/>
          <w:numId w:val="18"/>
        </w:numPr>
        <w:tabs>
          <w:tab w:val="left" w:pos="127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成交通知书对采购人和成交供应商具有同等法律效力。成交通知书发出以后，采购人改变成交结果或者成交供应商放弃成交资格，应当承担相应的法律责任。</w:t>
      </w:r>
    </w:p>
    <w:p>
      <w:pPr>
        <w:pStyle w:val="28"/>
        <w:numPr>
          <w:ilvl w:val="1"/>
          <w:numId w:val="18"/>
        </w:numPr>
        <w:tabs>
          <w:tab w:val="left" w:pos="1210"/>
        </w:tabs>
        <w:spacing w:line="360" w:lineRule="auto"/>
        <w:ind w:left="671" w:right="4315" w:hanging="3"/>
        <w:rPr>
          <w:rFonts w:hint="eastAsia" w:asciiTheme="minorEastAsia" w:hAnsiTheme="minorEastAsia" w:eastAsiaTheme="minorEastAsia"/>
          <w:b/>
          <w:sz w:val="21"/>
          <w:szCs w:val="21"/>
        </w:rPr>
      </w:pPr>
      <w:r>
        <w:rPr>
          <w:rFonts w:asciiTheme="minorEastAsia" w:hAnsiTheme="minorEastAsia" w:eastAsiaTheme="minorEastAsia"/>
          <w:sz w:val="21"/>
          <w:szCs w:val="21"/>
        </w:rPr>
        <w:t>成交通知书是合同的组成部分。</w:t>
      </w:r>
    </w:p>
    <w:p>
      <w:pPr>
        <w:tabs>
          <w:tab w:val="left" w:pos="1210"/>
        </w:tabs>
        <w:spacing w:line="360" w:lineRule="auto"/>
        <w:ind w:left="668" w:right="4315"/>
        <w:rPr>
          <w:rFonts w:asciiTheme="minorEastAsia" w:hAnsiTheme="minorEastAsia" w:eastAsiaTheme="minorEastAsia"/>
          <w:b/>
          <w:sz w:val="21"/>
          <w:szCs w:val="21"/>
        </w:rPr>
      </w:pPr>
      <w:r>
        <w:rPr>
          <w:rFonts w:asciiTheme="minorEastAsia" w:hAnsiTheme="minorEastAsia" w:eastAsiaTheme="minorEastAsia"/>
          <w:b/>
          <w:sz w:val="21"/>
          <w:szCs w:val="21"/>
        </w:rPr>
        <w:t>29.告知谈判结果</w:t>
      </w:r>
    </w:p>
    <w:p>
      <w:pPr>
        <w:spacing w:before="4" w:line="360" w:lineRule="auto"/>
        <w:ind w:left="671" w:right="1608" w:hanging="3"/>
        <w:rPr>
          <w:rFonts w:hint="eastAsia" w:asciiTheme="minorEastAsia" w:hAnsiTheme="minorEastAsia" w:eastAsiaTheme="minorEastAsia"/>
          <w:sz w:val="21"/>
          <w:szCs w:val="21"/>
        </w:rPr>
      </w:pPr>
      <w:r>
        <w:rPr>
          <w:rFonts w:asciiTheme="minorEastAsia" w:hAnsiTheme="minorEastAsia" w:eastAsiaTheme="minorEastAsia"/>
          <w:sz w:val="21"/>
          <w:szCs w:val="21"/>
        </w:rPr>
        <w:t>29.1 采购代理机构对未成交的供应商不做未成交原因的解释。</w:t>
      </w:r>
    </w:p>
    <w:p>
      <w:pPr>
        <w:spacing w:before="4" w:line="360" w:lineRule="auto"/>
        <w:ind w:left="671" w:right="1608" w:hanging="3"/>
        <w:rPr>
          <w:rFonts w:asciiTheme="minorEastAsia" w:hAnsiTheme="minorEastAsia" w:eastAsiaTheme="minorEastAsia"/>
          <w:b/>
          <w:sz w:val="21"/>
          <w:szCs w:val="21"/>
        </w:rPr>
      </w:pPr>
      <w:r>
        <w:rPr>
          <w:rFonts w:asciiTheme="minorEastAsia" w:hAnsiTheme="minorEastAsia" w:eastAsiaTheme="minorEastAsia"/>
          <w:b/>
          <w:sz w:val="21"/>
          <w:szCs w:val="21"/>
        </w:rPr>
        <w:t>30.履约保证金</w:t>
      </w:r>
    </w:p>
    <w:p>
      <w:pPr>
        <w:pStyle w:val="28"/>
        <w:numPr>
          <w:ilvl w:val="1"/>
          <w:numId w:val="19"/>
        </w:numPr>
        <w:tabs>
          <w:tab w:val="left" w:pos="1210"/>
        </w:tabs>
        <w:spacing w:before="5" w:line="360" w:lineRule="auto"/>
        <w:ind w:hanging="541"/>
        <w:rPr>
          <w:rFonts w:asciiTheme="minorEastAsia" w:hAnsiTheme="minorEastAsia" w:eastAsiaTheme="minorEastAsia"/>
          <w:sz w:val="21"/>
          <w:szCs w:val="21"/>
        </w:rPr>
      </w:pPr>
      <w:r>
        <w:rPr>
          <w:rFonts w:asciiTheme="minorEastAsia" w:hAnsiTheme="minorEastAsia" w:eastAsiaTheme="minorEastAsia"/>
          <w:sz w:val="21"/>
          <w:szCs w:val="21"/>
        </w:rPr>
        <w:t>成交供应商应按照</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规定缴纳履约保证金。</w:t>
      </w:r>
    </w:p>
    <w:p>
      <w:pPr>
        <w:pStyle w:val="28"/>
        <w:numPr>
          <w:ilvl w:val="1"/>
          <w:numId w:val="19"/>
        </w:numPr>
        <w:tabs>
          <w:tab w:val="left" w:pos="1272"/>
        </w:tabs>
        <w:spacing w:before="158"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如果成交供应商没有按照上述履约保证金的规定执行，将视为放弃成交资格。在此情况下，采购人可确定下一成交候选人为成交供应商，也可以重新开展采购活动。</w:t>
      </w:r>
    </w:p>
    <w:p>
      <w:pPr>
        <w:pStyle w:val="7"/>
        <w:numPr>
          <w:ilvl w:val="0"/>
          <w:numId w:val="20"/>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成交服务费</w:t>
      </w:r>
    </w:p>
    <w:p>
      <w:pPr>
        <w:pStyle w:val="28"/>
        <w:numPr>
          <w:ilvl w:val="1"/>
          <w:numId w:val="20"/>
        </w:numPr>
        <w:tabs>
          <w:tab w:val="left" w:pos="1210"/>
        </w:tabs>
        <w:spacing w:before="160" w:line="360" w:lineRule="auto"/>
        <w:ind w:hanging="541"/>
        <w:rPr>
          <w:rFonts w:asciiTheme="minorEastAsia" w:hAnsiTheme="minorEastAsia" w:eastAsiaTheme="minorEastAsia"/>
          <w:sz w:val="21"/>
          <w:szCs w:val="21"/>
        </w:rPr>
      </w:pPr>
      <w:r>
        <w:rPr>
          <w:rFonts w:asciiTheme="minorEastAsia" w:hAnsiTheme="minorEastAsia" w:eastAsiaTheme="minorEastAsia"/>
          <w:sz w:val="21"/>
          <w:szCs w:val="21"/>
        </w:rPr>
        <w:t>本项目成交服务费的收取按</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的规定执行。</w:t>
      </w:r>
    </w:p>
    <w:p>
      <w:pPr>
        <w:pStyle w:val="7"/>
        <w:numPr>
          <w:ilvl w:val="0"/>
          <w:numId w:val="20"/>
        </w:numPr>
        <w:tabs>
          <w:tab w:val="left" w:pos="1037"/>
        </w:tabs>
        <w:spacing w:before="56"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签订合同</w:t>
      </w:r>
    </w:p>
    <w:p>
      <w:pPr>
        <w:pStyle w:val="28"/>
        <w:numPr>
          <w:ilvl w:val="1"/>
          <w:numId w:val="20"/>
        </w:numPr>
        <w:tabs>
          <w:tab w:val="left" w:pos="1219"/>
        </w:tabs>
        <w:spacing w:before="160" w:line="360" w:lineRule="auto"/>
        <w:ind w:left="1218" w:hanging="550"/>
        <w:jc w:val="both"/>
        <w:rPr>
          <w:rFonts w:asciiTheme="minorEastAsia" w:hAnsiTheme="minorEastAsia" w:eastAsiaTheme="minorEastAsia"/>
          <w:sz w:val="21"/>
          <w:szCs w:val="21"/>
        </w:rPr>
      </w:pPr>
      <w:r>
        <w:rPr>
          <w:rFonts w:asciiTheme="minorEastAsia" w:hAnsiTheme="minorEastAsia" w:eastAsiaTheme="minorEastAsia"/>
          <w:sz w:val="21"/>
          <w:szCs w:val="21"/>
        </w:rPr>
        <w:t>采购人与成交供应商应当自发出成交通知书之日起 30 日内签订合同。</w:t>
      </w:r>
    </w:p>
    <w:p>
      <w:pPr>
        <w:pStyle w:val="28"/>
        <w:numPr>
          <w:ilvl w:val="1"/>
          <w:numId w:val="20"/>
        </w:numPr>
        <w:tabs>
          <w:tab w:val="left" w:pos="1272"/>
        </w:tabs>
        <w:spacing w:before="159"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谈判文件、成交供应商的响应文件及其澄清文件等，均为签订合同的依据。</w:t>
      </w:r>
    </w:p>
    <w:p>
      <w:pPr>
        <w:pStyle w:val="28"/>
        <w:numPr>
          <w:ilvl w:val="1"/>
          <w:numId w:val="20"/>
        </w:numPr>
        <w:tabs>
          <w:tab w:val="left" w:pos="1272"/>
        </w:tabs>
        <w:spacing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pPr>
        <w:pStyle w:val="7"/>
        <w:numPr>
          <w:ilvl w:val="0"/>
          <w:numId w:val="20"/>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廉洁自律规定</w:t>
      </w:r>
    </w:p>
    <w:p>
      <w:pPr>
        <w:pStyle w:val="28"/>
        <w:numPr>
          <w:ilvl w:val="1"/>
          <w:numId w:val="20"/>
        </w:numPr>
        <w:tabs>
          <w:tab w:val="left" w:pos="1272"/>
        </w:tabs>
        <w:spacing w:before="159"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采购代理机构工作人员不得以不正当手段获取政府采购代理业务，不得与采购人、供应商恶意串通。</w:t>
      </w:r>
    </w:p>
    <w:p>
      <w:pPr>
        <w:pStyle w:val="28"/>
        <w:numPr>
          <w:ilvl w:val="1"/>
          <w:numId w:val="20"/>
        </w:numPr>
        <w:tabs>
          <w:tab w:val="left" w:pos="1193"/>
        </w:tabs>
        <w:spacing w:before="5"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采购代理机构工作人员不得接受采购人或者供应商组织的宴请、旅游、娱乐，不得收受礼品、现金、有价证券等，不得向采购人或者供应商报销应当由个人承担的费用。</w:t>
      </w:r>
    </w:p>
    <w:p>
      <w:pPr>
        <w:pStyle w:val="7"/>
        <w:numPr>
          <w:ilvl w:val="0"/>
          <w:numId w:val="20"/>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质疑的提出与接收</w:t>
      </w:r>
    </w:p>
    <w:p>
      <w:pPr>
        <w:pStyle w:val="28"/>
        <w:numPr>
          <w:ilvl w:val="1"/>
          <w:numId w:val="20"/>
        </w:numPr>
        <w:tabs>
          <w:tab w:val="left" w:pos="1210"/>
        </w:tabs>
        <w:spacing w:before="158" w:line="360" w:lineRule="auto"/>
        <w:ind w:left="234" w:right="371"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供应商认为谈判文件、采购过程、成交结果使自己的权益受到损害的， 可以根据《中华人民共和国政府采购法》、《中华人民共和国政府采购法实施条例》和《政府采购质疑和投诉办法》的有关规定，依法向采购人或其委托的采购代理机构提出质疑。</w:t>
      </w:r>
    </w:p>
    <w:p>
      <w:pPr>
        <w:pStyle w:val="28"/>
        <w:numPr>
          <w:ilvl w:val="1"/>
          <w:numId w:val="20"/>
        </w:numPr>
        <w:tabs>
          <w:tab w:val="left" w:pos="1272"/>
        </w:tabs>
        <w:spacing w:line="360" w:lineRule="auto"/>
        <w:ind w:left="234" w:right="3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质疑供应商应按照财政部制定的《政府采购质疑函范本》格式（详见谈判文件第八章）和《政府采购质疑和投诉办法》的要求，在法定质疑期内以书面形式提出质疑，超出法定质疑期提交的质疑将被拒绝。针对同一采购程序环节的质疑应一次性提出。</w:t>
      </w:r>
    </w:p>
    <w:p>
      <w:pPr>
        <w:pStyle w:val="10"/>
        <w:spacing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z w:val="21"/>
          <w:szCs w:val="21"/>
        </w:rPr>
        <w:t>超出法定质疑期的、重复提出的、分次提出的或内容、形式不符合《政府采购质疑和投诉办法》的，质疑供应商将依法承担不利后果。</w:t>
      </w:r>
    </w:p>
    <w:p>
      <w:pPr>
        <w:pStyle w:val="28"/>
        <w:numPr>
          <w:ilvl w:val="1"/>
          <w:numId w:val="20"/>
        </w:numPr>
        <w:tabs>
          <w:tab w:val="left" w:pos="1272"/>
        </w:tabs>
        <w:spacing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z w:val="21"/>
          <w:szCs w:val="21"/>
        </w:rPr>
        <w:t>采购代理机构质疑函接收部门、联系电话和通讯地址，见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7"/>
        <w:numPr>
          <w:ilvl w:val="0"/>
          <w:numId w:val="20"/>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需要补充的其他内容</w:t>
      </w:r>
    </w:p>
    <w:p>
      <w:pPr>
        <w:pStyle w:val="10"/>
        <w:spacing w:before="154" w:line="360" w:lineRule="auto"/>
        <w:ind w:left="669"/>
        <w:rPr>
          <w:rFonts w:asciiTheme="minorEastAsia" w:hAnsiTheme="minorEastAsia" w:eastAsiaTheme="minorEastAsia"/>
        </w:rPr>
      </w:pPr>
      <w:r>
        <w:rPr>
          <w:rFonts w:asciiTheme="minorEastAsia" w:hAnsiTheme="minorEastAsia" w:eastAsiaTheme="minorEastAsia"/>
          <w:sz w:val="21"/>
          <w:szCs w:val="21"/>
        </w:rPr>
        <w:t>需要补充的其他内容，见</w:t>
      </w:r>
      <w:r>
        <w:rPr>
          <w:rFonts w:asciiTheme="minorEastAsia" w:hAnsiTheme="minorEastAsia" w:eastAsiaTheme="minorEastAsia"/>
          <w:sz w:val="21"/>
          <w:szCs w:val="21"/>
          <w:u w:val="single"/>
        </w:rPr>
        <w:t>供应商须知前</w:t>
      </w:r>
      <w:r>
        <w:rPr>
          <w:rFonts w:asciiTheme="minorEastAsia" w:hAnsiTheme="minorEastAsia" w:eastAsiaTheme="minorEastAsia"/>
          <w:u w:val="single"/>
        </w:rPr>
        <w:t>附表</w:t>
      </w:r>
      <w:r>
        <w:rPr>
          <w:rFonts w:asciiTheme="minorEastAsia" w:hAnsiTheme="minorEastAsia" w:eastAsiaTheme="minorEastAsia"/>
        </w:rPr>
        <w:t>。</w:t>
      </w:r>
    </w:p>
    <w:p>
      <w:pPr>
        <w:rPr>
          <w:rFonts w:asciiTheme="minorEastAsia" w:hAnsiTheme="minorEastAsia" w:eastAsiaTheme="minorEastAsia"/>
        </w:rPr>
        <w:sectPr>
          <w:pgSz w:w="11910" w:h="16850"/>
          <w:pgMar w:top="1400" w:right="1440" w:bottom="1460" w:left="1580" w:header="877" w:footer="1266" w:gutter="0"/>
          <w:cols w:space="720" w:num="1"/>
        </w:sectPr>
      </w:pPr>
    </w:p>
    <w:p>
      <w:pPr>
        <w:pStyle w:val="5"/>
        <w:tabs>
          <w:tab w:val="left" w:pos="1127"/>
        </w:tabs>
        <w:spacing w:after="100" w:afterAutospacing="1" w:line="520" w:lineRule="exact"/>
        <w:jc w:val="center"/>
        <w:rPr>
          <w:rFonts w:asciiTheme="minorEastAsia" w:hAnsiTheme="minorEastAsia" w:eastAsiaTheme="minorEastAsia"/>
          <w:sz w:val="32"/>
          <w:szCs w:val="32"/>
        </w:rPr>
      </w:pPr>
      <w:bookmarkStart w:id="44" w:name="_bookmark2"/>
      <w:bookmarkEnd w:id="44"/>
      <w:bookmarkStart w:id="45" w:name="_Toc38633212"/>
      <w:r>
        <w:rPr>
          <w:rFonts w:asciiTheme="minorEastAsia" w:hAnsiTheme="minorEastAsia" w:eastAsiaTheme="minorEastAsia"/>
          <w:sz w:val="32"/>
          <w:szCs w:val="32"/>
        </w:rPr>
        <w:t>第三章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ab/>
      </w:r>
      <w:r>
        <w:rPr>
          <w:rFonts w:asciiTheme="minorEastAsia" w:hAnsiTheme="minorEastAsia" w:eastAsiaTheme="minorEastAsia"/>
          <w:sz w:val="32"/>
          <w:szCs w:val="32"/>
        </w:rPr>
        <w:t>采购需求</w:t>
      </w:r>
      <w:bookmarkEnd w:id="45"/>
    </w:p>
    <w:p>
      <w:pPr>
        <w:pStyle w:val="8"/>
        <w:spacing w:before="0" w:after="0" w:line="377" w:lineRule="auto"/>
        <w:rPr>
          <w:rFonts w:asciiTheme="minorEastAsia" w:hAnsiTheme="minorEastAsia" w:eastAsiaTheme="minorEastAsia"/>
          <w:sz w:val="21"/>
          <w:szCs w:val="21"/>
        </w:rPr>
      </w:pPr>
      <w:r>
        <w:rPr>
          <w:rFonts w:asciiTheme="minorEastAsia" w:hAnsiTheme="minorEastAsia" w:eastAsiaTheme="minorEastAsia"/>
          <w:sz w:val="21"/>
          <w:szCs w:val="21"/>
        </w:rPr>
        <w:t>前注：</w:t>
      </w:r>
    </w:p>
    <w:p>
      <w:pPr>
        <w:pStyle w:val="28"/>
        <w:numPr>
          <w:ilvl w:val="0"/>
          <w:numId w:val="21"/>
        </w:numPr>
        <w:tabs>
          <w:tab w:val="left" w:pos="1300"/>
        </w:tabs>
        <w:autoSpaceDE w:val="0"/>
        <w:autoSpaceDN w:val="0"/>
        <w:spacing w:before="160" w:line="364" w:lineRule="auto"/>
        <w:ind w:right="560" w:firstLine="479" w:firstLineChars="0"/>
        <w:rPr>
          <w:rFonts w:asciiTheme="minorEastAsia" w:hAnsiTheme="minorEastAsia" w:eastAsiaTheme="minorEastAsia"/>
          <w:szCs w:val="21"/>
        </w:rPr>
      </w:pPr>
      <w:r>
        <w:rPr>
          <w:rFonts w:asciiTheme="minorEastAsia" w:hAnsiTheme="minorEastAsia" w:eastAsiaTheme="minorEastAsia"/>
          <w:szCs w:val="21"/>
        </w:rPr>
        <w:t>根据《关于规范政府采购进口产品有关工作的通知》及政府采购管理部门的相关规定，下列采购需求中标注进口产品的货物均已履行相关论证手续， 经核准采购进口产品，但不限制满足磋商文件要求的国内产品参与竞争。未标注进口产品的货物均为拒绝采购进口产品。</w:t>
      </w:r>
    </w:p>
    <w:p>
      <w:pPr>
        <w:pStyle w:val="28"/>
        <w:numPr>
          <w:ilvl w:val="0"/>
          <w:numId w:val="21"/>
        </w:numPr>
        <w:tabs>
          <w:tab w:val="left" w:pos="1300"/>
        </w:tabs>
        <w:autoSpaceDE w:val="0"/>
        <w:autoSpaceDN w:val="0"/>
        <w:spacing w:line="364" w:lineRule="auto"/>
        <w:ind w:right="575" w:firstLine="479" w:firstLineChars="0"/>
        <w:rPr>
          <w:rFonts w:asciiTheme="minorEastAsia" w:hAnsiTheme="minorEastAsia" w:eastAsiaTheme="minorEastAsia"/>
          <w:szCs w:val="21"/>
        </w:rPr>
      </w:pPr>
      <w:r>
        <w:rPr>
          <w:rFonts w:asciiTheme="minorEastAsia" w:hAnsiTheme="minorEastAsia" w:eastAsiaTheme="minorEastAsia"/>
          <w:szCs w:val="21"/>
        </w:rPr>
        <w:t>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pStyle w:val="28"/>
        <w:numPr>
          <w:ilvl w:val="0"/>
          <w:numId w:val="21"/>
        </w:numPr>
        <w:tabs>
          <w:tab w:val="left" w:pos="1296"/>
        </w:tabs>
        <w:autoSpaceDE w:val="0"/>
        <w:autoSpaceDN w:val="0"/>
        <w:spacing w:line="362" w:lineRule="auto"/>
        <w:ind w:right="568" w:firstLine="479" w:firstLineChars="0"/>
        <w:rPr>
          <w:rFonts w:asciiTheme="minorEastAsia" w:hAnsiTheme="minorEastAsia" w:eastAsiaTheme="minorEastAsia"/>
          <w:szCs w:val="21"/>
        </w:rPr>
      </w:pPr>
      <w:r>
        <w:rPr>
          <w:rFonts w:asciiTheme="minorEastAsia" w:hAnsiTheme="minorEastAsia" w:eastAsiaTheme="minorEastAsia"/>
          <w:szCs w:val="21"/>
        </w:rPr>
        <w:t>下列采购需求中：标注▲的产品（核心产品），供应商在响应文件《主要成交标的承诺函》中填写名称、品牌、规格、型号、数量、单价等信息。</w:t>
      </w:r>
    </w:p>
    <w:p>
      <w:pPr>
        <w:pStyle w:val="10"/>
        <w:rPr>
          <w:rFonts w:asciiTheme="minorEastAsia" w:hAnsiTheme="minorEastAsia" w:eastAsiaTheme="minorEastAsia"/>
          <w:sz w:val="21"/>
          <w:szCs w:val="21"/>
        </w:rPr>
      </w:pPr>
    </w:p>
    <w:p>
      <w:pPr>
        <w:pStyle w:val="8"/>
        <w:spacing w:before="160"/>
        <w:ind w:firstLine="632" w:firstLineChars="300"/>
        <w:rPr>
          <w:rFonts w:asciiTheme="minorEastAsia" w:hAnsiTheme="minorEastAsia" w:eastAsiaTheme="minorEastAsia"/>
          <w:b/>
          <w:sz w:val="21"/>
          <w:szCs w:val="21"/>
        </w:rPr>
      </w:pPr>
      <w:r>
        <w:rPr>
          <w:rFonts w:asciiTheme="minorEastAsia" w:hAnsiTheme="minorEastAsia" w:eastAsiaTheme="minorEastAsia"/>
          <w:sz w:val="21"/>
          <w:szCs w:val="21"/>
        </w:rPr>
        <w:t>一、采购需求前附表</w:t>
      </w:r>
    </w:p>
    <w:tbl>
      <w:tblPr>
        <w:tblStyle w:val="26"/>
        <w:tblW w:w="9194"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7"/>
        <w:gridCol w:w="2102"/>
        <w:gridCol w:w="6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87" w:type="dxa"/>
          </w:tcPr>
          <w:p>
            <w:pPr>
              <w:pStyle w:val="29"/>
              <w:spacing w:before="95"/>
              <w:ind w:left="283" w:right="271"/>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2102" w:type="dxa"/>
          </w:tcPr>
          <w:p>
            <w:pPr>
              <w:pStyle w:val="29"/>
              <w:spacing w:before="19"/>
              <w:ind w:left="234" w:right="22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6005" w:type="dxa"/>
          </w:tcPr>
          <w:p>
            <w:pPr>
              <w:pStyle w:val="29"/>
              <w:spacing w:before="19"/>
              <w:ind w:left="1971" w:right="1966"/>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2" w:hRule="atLeast"/>
        </w:trPr>
        <w:tc>
          <w:tcPr>
            <w:tcW w:w="1087" w:type="dxa"/>
          </w:tcPr>
          <w:p>
            <w:pPr>
              <w:pStyle w:val="29"/>
              <w:spacing w:before="95"/>
              <w:ind w:left="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2102" w:type="dxa"/>
          </w:tcPr>
          <w:p>
            <w:pPr>
              <w:pStyle w:val="29"/>
              <w:spacing w:before="19"/>
              <w:ind w:left="234" w:right="22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6005" w:type="dxa"/>
          </w:tcPr>
          <w:p>
            <w:pPr>
              <w:autoSpaceDE w:val="0"/>
              <w:autoSpaceDN w:val="0"/>
              <w:spacing w:line="360" w:lineRule="auto"/>
              <w:ind w:firstLine="440" w:firstLineChars="200"/>
              <w:jc w:val="left"/>
            </w:pPr>
            <w:r>
              <w:rPr>
                <w:rFonts w:hint="eastAsia"/>
                <w:szCs w:val="21"/>
                <w:lang w:val="en-US" w:eastAsia="zh-CN"/>
              </w:rPr>
              <w:t>1</w:t>
            </w:r>
            <w:r>
              <w:rPr>
                <w:rFonts w:hint="eastAsia"/>
                <w:szCs w:val="21"/>
              </w:rPr>
              <w:t>、自本合同</w:t>
            </w:r>
            <w:r>
              <w:rPr>
                <w:rFonts w:hint="eastAsia"/>
              </w:rPr>
              <w:t>中所有设备安装完成，经验收、试运行验收合格并交付使用（以签订验收报告为标志）之日起30个工作日内，中标人根据国家规定向采购方开具合法正式发票，采购方付清全部款项。</w:t>
            </w:r>
          </w:p>
          <w:p>
            <w:pPr>
              <w:autoSpaceDE w:val="0"/>
              <w:autoSpaceDN w:val="0"/>
              <w:spacing w:line="360" w:lineRule="auto"/>
              <w:ind w:firstLine="440" w:firstLineChars="200"/>
              <w:jc w:val="left"/>
              <w:rPr>
                <w:rFonts w:asciiTheme="minorEastAsia" w:hAnsiTheme="minorEastAsia" w:eastAsiaTheme="minorEastAsia"/>
                <w:sz w:val="21"/>
                <w:szCs w:val="21"/>
                <w:lang w:eastAsia="en-US"/>
              </w:rPr>
            </w:pPr>
            <w:r>
              <w:rPr>
                <w:rFonts w:hint="eastAsia"/>
              </w:rPr>
              <w:t>2、</w:t>
            </w:r>
            <w:r>
              <w:t>当采购数量与实际使用数量不一致时，</w:t>
            </w:r>
            <w:r>
              <w:rPr>
                <w:rFonts w:hint="eastAsia"/>
              </w:rPr>
              <w:t>乙方</w:t>
            </w:r>
            <w:r>
              <w:t>应根据实际使用量供货，合同的最终结算金额按实际使用量乘以成交单价计</w:t>
            </w:r>
            <w:r>
              <w:rPr>
                <w:rFonts w:hint="eastAsia"/>
              </w:rPr>
              <w:t>算确定。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87" w:type="dxa"/>
          </w:tcPr>
          <w:p>
            <w:pPr>
              <w:pStyle w:val="29"/>
              <w:spacing w:before="96"/>
              <w:ind w:left="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2102" w:type="dxa"/>
          </w:tcPr>
          <w:p>
            <w:pPr>
              <w:pStyle w:val="29"/>
              <w:spacing w:before="16"/>
              <w:ind w:left="234" w:right="22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供货及安装地点</w:t>
            </w:r>
          </w:p>
        </w:tc>
        <w:tc>
          <w:tcPr>
            <w:tcW w:w="6005" w:type="dxa"/>
          </w:tcPr>
          <w:p>
            <w:pPr>
              <w:autoSpaceDE w:val="0"/>
              <w:autoSpaceDN w:val="0"/>
              <w:rPr>
                <w:rFonts w:asciiTheme="minorEastAsia" w:hAnsiTheme="minorEastAsia" w:eastAsiaTheme="minorEastAsia"/>
                <w:sz w:val="21"/>
                <w:szCs w:val="21"/>
                <w:lang w:eastAsia="en-US"/>
              </w:rPr>
            </w:pPr>
            <w:r>
              <w:rPr>
                <w:rFonts w:hint="eastAsia"/>
                <w:lang w:val="en-US" w:eastAsia="zh-CN"/>
              </w:rPr>
              <w:t>阜阳市第五人民医院新区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87" w:type="dxa"/>
          </w:tcPr>
          <w:p>
            <w:pPr>
              <w:pStyle w:val="29"/>
              <w:spacing w:before="96"/>
              <w:ind w:left="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2102" w:type="dxa"/>
          </w:tcPr>
          <w:p>
            <w:pPr>
              <w:pStyle w:val="29"/>
              <w:spacing w:before="19"/>
              <w:ind w:left="234" w:right="22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供货及安装期限</w:t>
            </w:r>
          </w:p>
        </w:tc>
        <w:tc>
          <w:tcPr>
            <w:tcW w:w="6005" w:type="dxa"/>
          </w:tcPr>
          <w:p>
            <w:pPr>
              <w:pStyle w:val="29"/>
              <w:tabs>
                <w:tab w:val="left" w:pos="3043"/>
              </w:tabs>
              <w:spacing w:before="19"/>
              <w:ind w:left="107"/>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lang w:eastAsia="en-US"/>
              </w:rPr>
              <w:t>合同生效后</w:t>
            </w:r>
            <w:r>
              <w:rPr>
                <w:rFonts w:asciiTheme="minorEastAsia" w:hAnsiTheme="minorEastAsia" w:eastAsiaTheme="minorEastAsia"/>
                <w:sz w:val="21"/>
                <w:szCs w:val="21"/>
                <w:u w:val="single"/>
                <w:lang w:eastAsia="en-US"/>
              </w:rPr>
              <w:t xml:space="preserve"> </w:t>
            </w:r>
            <w:r>
              <w:rPr>
                <w:rFonts w:hint="eastAsia" w:asciiTheme="minorEastAsia" w:hAnsiTheme="minorEastAsia" w:eastAsiaTheme="minorEastAsia"/>
                <w:sz w:val="21"/>
                <w:szCs w:val="21"/>
                <w:u w:val="single"/>
                <w:lang w:val="en-US" w:eastAsia="zh-CN"/>
              </w:rPr>
              <w:t xml:space="preserve">15内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87" w:type="dxa"/>
          </w:tcPr>
          <w:p>
            <w:pPr>
              <w:pStyle w:val="29"/>
              <w:spacing w:before="96"/>
              <w:ind w:left="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2102" w:type="dxa"/>
          </w:tcPr>
          <w:p>
            <w:pPr>
              <w:pStyle w:val="29"/>
              <w:spacing w:before="19"/>
              <w:ind w:left="234" w:right="22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免费质保期</w:t>
            </w:r>
          </w:p>
        </w:tc>
        <w:tc>
          <w:tcPr>
            <w:tcW w:w="6005" w:type="dxa"/>
          </w:tcPr>
          <w:p>
            <w:pPr>
              <w:pStyle w:val="29"/>
              <w:tabs>
                <w:tab w:val="left" w:pos="3523"/>
              </w:tabs>
              <w:spacing w:before="19"/>
              <w:ind w:left="107"/>
              <w:rPr>
                <w:rFonts w:hint="default" w:asciiTheme="minorEastAsia" w:hAnsiTheme="minorEastAsia" w:eastAsiaTheme="minorEastAsia"/>
                <w:sz w:val="21"/>
                <w:szCs w:val="21"/>
                <w:lang w:val="en-US" w:eastAsia="en-US"/>
              </w:rPr>
            </w:pPr>
            <w:r>
              <w:rPr>
                <w:rFonts w:asciiTheme="minorEastAsia" w:hAnsiTheme="minorEastAsia" w:eastAsiaTheme="minorEastAsia"/>
                <w:sz w:val="21"/>
                <w:szCs w:val="21"/>
                <w:lang w:eastAsia="en-US"/>
              </w:rPr>
              <w:t>验收合格之日起</w:t>
            </w:r>
            <w:r>
              <w:rPr>
                <w:rFonts w:asciiTheme="minorEastAsia" w:hAnsiTheme="minorEastAsia" w:eastAsiaTheme="minorEastAsia"/>
                <w:sz w:val="21"/>
                <w:szCs w:val="21"/>
                <w:u w:val="single"/>
                <w:lang w:eastAsia="en-US"/>
              </w:rPr>
              <w:t xml:space="preserve"> </w:t>
            </w:r>
            <w:r>
              <w:rPr>
                <w:rFonts w:hint="eastAsia" w:asciiTheme="minorEastAsia" w:hAnsiTheme="minorEastAsia" w:eastAsiaTheme="minorEastAsia"/>
                <w:sz w:val="21"/>
                <w:szCs w:val="21"/>
                <w:u w:val="single"/>
                <w:lang w:val="en-US" w:eastAsia="zh-CN"/>
              </w:rPr>
              <w:t xml:space="preserve">1年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87" w:type="dxa"/>
          </w:tcPr>
          <w:p>
            <w:pPr>
              <w:pStyle w:val="29"/>
              <w:spacing w:before="96"/>
              <w:ind w:left="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5</w:t>
            </w:r>
          </w:p>
        </w:tc>
        <w:tc>
          <w:tcPr>
            <w:tcW w:w="2102" w:type="dxa"/>
          </w:tcPr>
          <w:p>
            <w:pPr>
              <w:pStyle w:val="29"/>
              <w:spacing w:before="17"/>
              <w:ind w:left="234" w:right="228"/>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6005" w:type="dxa"/>
          </w:tcPr>
          <w:p>
            <w:pPr>
              <w:pStyle w:val="29"/>
              <w:spacing w:before="17"/>
              <w:ind w:left="107"/>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r>
    </w:tbl>
    <w:p>
      <w:pPr>
        <w:pStyle w:val="8"/>
        <w:keepNext w:val="0"/>
        <w:keepLines w:val="0"/>
        <w:spacing w:line="377" w:lineRule="auto"/>
        <w:rPr>
          <w:rFonts w:asciiTheme="minorEastAsia" w:hAnsiTheme="minorEastAsia" w:eastAsiaTheme="minorEastAsia"/>
          <w:sz w:val="21"/>
          <w:szCs w:val="21"/>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8"/>
        <w:ind w:firstLine="632" w:firstLineChars="300"/>
        <w:rPr>
          <w:rFonts w:asciiTheme="minorEastAsia" w:hAnsiTheme="minorEastAsia" w:eastAsiaTheme="minorEastAsia"/>
          <w:b/>
          <w:sz w:val="21"/>
          <w:szCs w:val="21"/>
        </w:rPr>
      </w:pPr>
      <w:r>
        <w:rPr>
          <w:rFonts w:asciiTheme="minorEastAsia" w:hAnsiTheme="minorEastAsia" w:eastAsiaTheme="minorEastAsia"/>
          <w:sz w:val="21"/>
          <w:szCs w:val="21"/>
        </w:rPr>
        <w:t>二、货物需求</w:t>
      </w:r>
    </w:p>
    <w:tbl>
      <w:tblPr>
        <w:tblStyle w:val="26"/>
        <w:tblW w:w="9195"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573"/>
        <w:gridCol w:w="4125"/>
        <w:gridCol w:w="930"/>
        <w:gridCol w:w="855"/>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66" w:type="dxa"/>
          </w:tcPr>
          <w:p>
            <w:pPr>
              <w:pStyle w:val="29"/>
              <w:spacing w:line="307" w:lineRule="exact"/>
              <w:ind w:left="173" w:right="161"/>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573" w:type="dxa"/>
          </w:tcPr>
          <w:p>
            <w:pPr>
              <w:pStyle w:val="29"/>
              <w:spacing w:line="307" w:lineRule="exact"/>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货物名称</w:t>
            </w:r>
          </w:p>
        </w:tc>
        <w:tc>
          <w:tcPr>
            <w:tcW w:w="4125" w:type="dxa"/>
          </w:tcPr>
          <w:p>
            <w:pPr>
              <w:pStyle w:val="29"/>
              <w:spacing w:line="307" w:lineRule="exact"/>
              <w:ind w:left="626"/>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技术参数要求</w:t>
            </w:r>
          </w:p>
        </w:tc>
        <w:tc>
          <w:tcPr>
            <w:tcW w:w="930" w:type="dxa"/>
          </w:tcPr>
          <w:p>
            <w:pPr>
              <w:pStyle w:val="29"/>
              <w:spacing w:line="307" w:lineRule="exact"/>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单位</w:t>
            </w:r>
          </w:p>
        </w:tc>
        <w:tc>
          <w:tcPr>
            <w:tcW w:w="855" w:type="dxa"/>
          </w:tcPr>
          <w:p>
            <w:pPr>
              <w:pStyle w:val="29"/>
              <w:spacing w:line="307" w:lineRule="exact"/>
              <w:ind w:left="24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数量</w:t>
            </w:r>
          </w:p>
        </w:tc>
        <w:tc>
          <w:tcPr>
            <w:tcW w:w="846" w:type="dxa"/>
          </w:tcPr>
          <w:p>
            <w:pPr>
              <w:pStyle w:val="29"/>
              <w:spacing w:line="307" w:lineRule="exact"/>
              <w:ind w:left="35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66" w:type="dxa"/>
          </w:tcPr>
          <w:p>
            <w:pPr>
              <w:pStyle w:val="29"/>
              <w:spacing w:before="2"/>
              <w:ind w:left="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573" w:type="dxa"/>
            <w:vAlign w:val="center"/>
          </w:tcPr>
          <w:p>
            <w:pPr>
              <w:pStyle w:val="29"/>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户外宣传栏</w:t>
            </w:r>
          </w:p>
        </w:tc>
        <w:tc>
          <w:tcPr>
            <w:tcW w:w="4125" w:type="dxa"/>
          </w:tcPr>
          <w:p>
            <w:pPr>
              <w:pStyle w:val="29"/>
              <w:rPr>
                <w:rFonts w:hint="eastAsia"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镀锌板尺寸1250*2500毫米，厚度1.2毫米，里面骨架镀锌方管40*40毫米或者50*50毫米，厚度1.毫米5。5毫米钢化玻璃。</w:t>
            </w:r>
          </w:p>
          <w:p>
            <w:pPr>
              <w:pStyle w:val="29"/>
              <w:rPr>
                <w:rFonts w:hint="eastAsia"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工艺：镀锌板雕刻焊接造型，打磨焊点，然后进行刮灰修补毛糙部分，等待晾干进行打磨；喷漆环节：环氧底漆3遍，面漆3遍，光油3遍；内容部分：丝网印刷，最后进行钢化玻璃安装。</w:t>
            </w:r>
          </w:p>
        </w:tc>
        <w:tc>
          <w:tcPr>
            <w:tcW w:w="930" w:type="dxa"/>
            <w:vAlign w:val="center"/>
          </w:tcPr>
          <w:p>
            <w:pPr>
              <w:pStyle w:val="29"/>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个</w:t>
            </w:r>
          </w:p>
        </w:tc>
        <w:tc>
          <w:tcPr>
            <w:tcW w:w="855" w:type="dxa"/>
            <w:vAlign w:val="center"/>
          </w:tcPr>
          <w:p>
            <w:pPr>
              <w:pStyle w:val="29"/>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5</w:t>
            </w:r>
          </w:p>
        </w:tc>
        <w:tc>
          <w:tcPr>
            <w:tcW w:w="846" w:type="dxa"/>
          </w:tcPr>
          <w:p>
            <w:pPr>
              <w:pStyle w:val="29"/>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66" w:type="dxa"/>
          </w:tcPr>
          <w:p>
            <w:pPr>
              <w:pStyle w:val="29"/>
              <w:spacing w:line="307" w:lineRule="exact"/>
              <w:ind w:left="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573" w:type="dxa"/>
          </w:tcPr>
          <w:p>
            <w:pPr>
              <w:pStyle w:val="29"/>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全彩P4户外参数</w:t>
            </w:r>
          </w:p>
        </w:tc>
        <w:tc>
          <w:tcPr>
            <w:tcW w:w="4125" w:type="dxa"/>
          </w:tcPr>
          <w:p>
            <w:pPr>
              <w:autoSpaceDE w:val="0"/>
              <w:autoSpaceDN w:val="0"/>
              <w:rPr>
                <w:rFonts w:hint="eastAsia" w:eastAsiaTheme="minorEastAsia"/>
                <w:lang w:eastAsia="zh-CN"/>
              </w:rPr>
            </w:pPr>
            <w:r>
              <w:rPr>
                <w:rFonts w:hint="eastAsia" w:ascii="宋体" w:hAnsi="宋体" w:cs="宋体"/>
                <w:kern w:val="0"/>
                <w:szCs w:val="21"/>
              </w:rPr>
              <w:t>模组</w:t>
            </w:r>
            <w:r>
              <w:rPr>
                <w:rFonts w:ascii="宋体" w:hAnsi="宋体" w:cs="宋体"/>
                <w:kern w:val="0"/>
                <w:szCs w:val="21"/>
              </w:rPr>
              <w:t>尺寸（W×H）</w:t>
            </w:r>
            <w:r>
              <w:rPr>
                <w:rFonts w:hint="eastAsia" w:ascii="宋体" w:hAnsi="宋体" w:cs="宋体"/>
                <w:kern w:val="0"/>
                <w:szCs w:val="21"/>
                <w:lang w:eastAsia="zh-CN"/>
              </w:rPr>
              <w:t>：</w:t>
            </w:r>
            <w:r>
              <w:rPr>
                <w:rFonts w:hint="eastAsia" w:ascii="宋体" w:hAnsi="宋体" w:cs="宋体"/>
                <w:kern w:val="0"/>
                <w:szCs w:val="21"/>
                <w:lang w:val="en-US" w:eastAsia="zh-CN"/>
              </w:rPr>
              <w:t>320</w:t>
            </w:r>
            <w:r>
              <w:rPr>
                <w:rFonts w:ascii="宋体" w:hAnsi="宋体" w:cs="宋体"/>
                <w:kern w:val="0"/>
                <w:szCs w:val="21"/>
              </w:rPr>
              <w:t>mm×</w:t>
            </w:r>
            <w:r>
              <w:rPr>
                <w:rFonts w:hint="eastAsia" w:ascii="宋体" w:hAnsi="宋体" w:cs="宋体"/>
                <w:kern w:val="0"/>
                <w:szCs w:val="21"/>
              </w:rPr>
              <w:t>256</w:t>
            </w:r>
            <w:r>
              <w:rPr>
                <w:rFonts w:ascii="宋体" w:hAnsi="宋体" w:cs="宋体"/>
                <w:kern w:val="0"/>
                <w:szCs w:val="21"/>
              </w:rPr>
              <w:t>mm</w:t>
            </w:r>
            <w:r>
              <w:rPr>
                <w:rFonts w:hint="eastAsia" w:ascii="宋体" w:hAnsi="宋体" w:cs="宋体"/>
                <w:kern w:val="0"/>
                <w:szCs w:val="21"/>
                <w:lang w:eastAsia="zh-CN"/>
              </w:rPr>
              <w:t>；</w:t>
            </w:r>
            <w:r>
              <w:rPr>
                <w:rFonts w:hint="eastAsia" w:ascii="宋体" w:hAnsi="宋体" w:cs="宋体"/>
                <w:kern w:val="0"/>
                <w:szCs w:val="21"/>
              </w:rPr>
              <w:t>像素点组成</w:t>
            </w:r>
            <w:r>
              <w:rPr>
                <w:rFonts w:hint="eastAsia" w:ascii="宋体" w:hAnsi="宋体" w:cs="宋体"/>
                <w:kern w:val="0"/>
                <w:szCs w:val="21"/>
                <w:lang w:eastAsia="zh-CN"/>
              </w:rPr>
              <w:t>：</w:t>
            </w:r>
            <w:r>
              <w:rPr>
                <w:rFonts w:hint="eastAsia" w:ascii="宋体" w:hAnsi="宋体" w:cs="宋体"/>
                <w:kern w:val="0"/>
                <w:szCs w:val="21"/>
              </w:rPr>
              <w:t xml:space="preserve">1R1G1B </w:t>
            </w:r>
            <w:r>
              <w:rPr>
                <w:rFonts w:hint="eastAsia" w:ascii="宋体" w:hAnsi="宋体" w:cs="宋体"/>
                <w:kern w:val="0"/>
                <w:szCs w:val="21"/>
                <w:lang w:eastAsia="zh-CN"/>
              </w:rPr>
              <w:t>；</w:t>
            </w:r>
            <w:r>
              <w:rPr>
                <w:rFonts w:hint="eastAsia" w:ascii="宋体" w:hAnsi="宋体" w:cs="宋体"/>
                <w:kern w:val="0"/>
                <w:szCs w:val="21"/>
              </w:rPr>
              <w:t>物理</w:t>
            </w:r>
            <w:r>
              <w:rPr>
                <w:rFonts w:ascii="宋体" w:hAnsi="宋体" w:cs="宋体"/>
                <w:kern w:val="0"/>
                <w:szCs w:val="21"/>
              </w:rPr>
              <w:t>点间距（mm</w:t>
            </w:r>
            <w:r>
              <w:rPr>
                <w:rFonts w:hint="eastAsia" w:ascii="宋体" w:hAnsi="宋体" w:cs="宋体"/>
                <w:kern w:val="0"/>
                <w:szCs w:val="21"/>
                <w:lang w:eastAsia="zh-CN"/>
              </w:rPr>
              <w:t>：</w:t>
            </w:r>
            <w:r>
              <w:rPr>
                <w:rFonts w:ascii="宋体" w:hAnsi="宋体" w:cs="宋体"/>
                <w:kern w:val="0"/>
                <w:szCs w:val="21"/>
              </w:rPr>
              <w:t>）</w:t>
            </w:r>
            <w:r>
              <w:rPr>
                <w:rFonts w:hint="eastAsia" w:ascii="宋体" w:hAnsi="宋体" w:cs="宋体"/>
                <w:kern w:val="0"/>
                <w:szCs w:val="21"/>
              </w:rPr>
              <w:t>4</w:t>
            </w:r>
            <w:r>
              <w:rPr>
                <w:rFonts w:ascii="宋体" w:hAnsi="宋体" w:cs="宋体"/>
                <w:kern w:val="0"/>
                <w:szCs w:val="21"/>
              </w:rPr>
              <w:t>mm</w:t>
            </w:r>
            <w:r>
              <w:rPr>
                <w:rFonts w:hint="eastAsia" w:ascii="宋体" w:hAnsi="宋体" w:cs="宋体"/>
                <w:kern w:val="0"/>
                <w:szCs w:val="21"/>
                <w:lang w:eastAsia="zh-CN"/>
              </w:rPr>
              <w:t>；</w:t>
            </w:r>
            <w:r>
              <w:rPr>
                <w:rFonts w:hint="eastAsia" w:ascii="宋体" w:hAnsi="宋体" w:cs="宋体"/>
                <w:kern w:val="0"/>
                <w:szCs w:val="21"/>
              </w:rPr>
              <w:t>像素点（点数/</w:t>
            </w:r>
            <w:r>
              <w:rPr>
                <w:rFonts w:ascii="宋体" w:hAnsi="宋体" w:cs="宋体"/>
                <w:kern w:val="0"/>
                <w:szCs w:val="21"/>
              </w:rPr>
              <w:t xml:space="preserve"> </w:t>
            </w:r>
            <w:r>
              <w:rPr>
                <w:rFonts w:hint="eastAsia" w:ascii="宋体" w:hAnsi="宋体" w:cs="宋体"/>
                <w:kern w:val="0"/>
                <w:szCs w:val="21"/>
              </w:rPr>
              <w:t>㎡）</w:t>
            </w:r>
            <w:r>
              <w:rPr>
                <w:rFonts w:hint="eastAsia" w:ascii="宋体" w:hAnsi="宋体" w:cs="宋体"/>
                <w:kern w:val="0"/>
                <w:szCs w:val="21"/>
                <w:lang w:eastAsia="zh-CN"/>
              </w:rPr>
              <w:t>：</w:t>
            </w:r>
            <w:r>
              <w:rPr>
                <w:rFonts w:hint="eastAsia" w:ascii="宋体" w:hAnsi="宋体" w:cs="宋体"/>
                <w:kern w:val="0"/>
                <w:szCs w:val="21"/>
              </w:rPr>
              <w:t>62500点数/㎡</w:t>
            </w:r>
            <w:r>
              <w:rPr>
                <w:rFonts w:hint="eastAsia" w:ascii="宋体" w:hAnsi="宋体" w:cs="宋体"/>
                <w:kern w:val="0"/>
                <w:szCs w:val="21"/>
                <w:lang w:eastAsia="zh-CN"/>
              </w:rPr>
              <w:t>；</w:t>
            </w:r>
            <w:r>
              <w:rPr>
                <w:rFonts w:hint="eastAsia" w:ascii="宋体" w:hAnsi="宋体" w:cs="宋体"/>
                <w:kern w:val="0"/>
                <w:szCs w:val="21"/>
              </w:rPr>
              <w:t>模组</w:t>
            </w:r>
            <w:r>
              <w:rPr>
                <w:rFonts w:ascii="宋体" w:hAnsi="宋体" w:cs="宋体"/>
                <w:kern w:val="0"/>
                <w:szCs w:val="21"/>
              </w:rPr>
              <w:t>分辨率</w:t>
            </w:r>
            <w:r>
              <w:rPr>
                <w:rFonts w:hint="eastAsia" w:ascii="宋体" w:hAnsi="宋体" w:cs="宋体"/>
                <w:kern w:val="0"/>
                <w:szCs w:val="21"/>
              </w:rPr>
              <w:t>（</w:t>
            </w:r>
            <w:r>
              <w:rPr>
                <w:rFonts w:ascii="宋体" w:hAnsi="宋体" w:cs="宋体"/>
                <w:kern w:val="0"/>
                <w:szCs w:val="21"/>
              </w:rPr>
              <w:t>W×H</w:t>
            </w:r>
            <w:r>
              <w:rPr>
                <w:rFonts w:hint="eastAsia" w:ascii="宋体" w:hAnsi="宋体" w:cs="宋体"/>
                <w:kern w:val="0"/>
                <w:szCs w:val="21"/>
              </w:rPr>
              <w:t>）</w:t>
            </w:r>
            <w:r>
              <w:rPr>
                <w:rFonts w:hint="eastAsia" w:ascii="宋体" w:hAnsi="宋体" w:cs="宋体"/>
                <w:kern w:val="0"/>
                <w:szCs w:val="21"/>
                <w:lang w:eastAsia="zh-CN"/>
              </w:rPr>
              <w:t>：</w:t>
            </w:r>
            <w:r>
              <w:rPr>
                <w:rFonts w:hint="eastAsia" w:ascii="宋体" w:hAnsi="宋体" w:cs="宋体"/>
                <w:kern w:val="0"/>
                <w:szCs w:val="21"/>
              </w:rPr>
              <w:t>64</w:t>
            </w:r>
            <w:r>
              <w:rPr>
                <w:rFonts w:ascii="宋体" w:hAnsi="宋体" w:cs="宋体"/>
                <w:kern w:val="0"/>
                <w:szCs w:val="21"/>
              </w:rPr>
              <w:t>点×</w:t>
            </w:r>
            <w:r>
              <w:rPr>
                <w:rFonts w:hint="eastAsia" w:ascii="宋体" w:hAnsi="宋体" w:cs="宋体"/>
                <w:kern w:val="0"/>
                <w:szCs w:val="21"/>
              </w:rPr>
              <w:t>32点</w:t>
            </w:r>
            <w:r>
              <w:rPr>
                <w:rFonts w:hint="eastAsia" w:ascii="宋体" w:hAnsi="宋体" w:cs="宋体"/>
                <w:kern w:val="0"/>
                <w:szCs w:val="21"/>
                <w:lang w:eastAsia="zh-CN"/>
              </w:rPr>
              <w:t>；</w:t>
            </w:r>
            <w:r>
              <w:rPr>
                <w:rFonts w:hint="eastAsia" w:ascii="宋体" w:hAnsi="宋体" w:cs="宋体"/>
                <w:kern w:val="0"/>
                <w:szCs w:val="21"/>
              </w:rPr>
              <w:t>模组信号接口</w:t>
            </w:r>
            <w:r>
              <w:rPr>
                <w:rFonts w:hint="eastAsia" w:ascii="宋体" w:hAnsi="宋体" w:cs="宋体"/>
                <w:kern w:val="0"/>
                <w:szCs w:val="21"/>
                <w:lang w:eastAsia="zh-CN"/>
              </w:rPr>
              <w:t>：</w:t>
            </w:r>
            <w:r>
              <w:rPr>
                <w:rFonts w:hint="eastAsia" w:ascii="宋体" w:hAnsi="宋体" w:cs="宋体"/>
                <w:kern w:val="0"/>
                <w:szCs w:val="21"/>
              </w:rPr>
              <w:t>HUB75</w:t>
            </w:r>
            <w:r>
              <w:rPr>
                <w:rFonts w:hint="eastAsia" w:ascii="宋体" w:hAnsi="宋体" w:cs="宋体"/>
                <w:kern w:val="0"/>
                <w:szCs w:val="21"/>
                <w:lang w:eastAsia="zh-CN"/>
              </w:rPr>
              <w:t>；</w:t>
            </w:r>
            <w:r>
              <w:rPr>
                <w:rFonts w:hint="eastAsia" w:ascii="宋体" w:hAnsi="宋体" w:cs="宋体"/>
                <w:kern w:val="0"/>
                <w:szCs w:val="21"/>
              </w:rPr>
              <w:t>PCB</w:t>
            </w:r>
            <w:r>
              <w:rPr>
                <w:rFonts w:hint="eastAsia" w:ascii="宋体" w:hAnsi="宋体" w:cs="宋体"/>
                <w:kern w:val="0"/>
                <w:szCs w:val="21"/>
                <w:lang w:eastAsia="zh-CN"/>
              </w:rPr>
              <w:t>：</w:t>
            </w:r>
            <w:r>
              <w:rPr>
                <w:rFonts w:hint="eastAsia" w:ascii="宋体" w:hAnsi="宋体" w:cs="宋体"/>
                <w:kern w:val="0"/>
                <w:szCs w:val="21"/>
              </w:rPr>
              <w:t>灯驱合一</w:t>
            </w:r>
            <w:r>
              <w:rPr>
                <w:rFonts w:hint="eastAsia" w:ascii="宋体" w:hAnsi="宋体" w:cs="宋体"/>
                <w:kern w:val="0"/>
                <w:szCs w:val="21"/>
                <w:lang w:eastAsia="zh-CN"/>
              </w:rPr>
              <w:t>；</w:t>
            </w:r>
            <w:r>
              <w:rPr>
                <w:rFonts w:hint="eastAsia" w:ascii="宋体" w:hAnsi="宋体" w:cs="宋体"/>
                <w:kern w:val="0"/>
                <w:szCs w:val="21"/>
              </w:rPr>
              <w:t>模组工作电压</w:t>
            </w:r>
            <w:r>
              <w:rPr>
                <w:rFonts w:hint="eastAsia" w:ascii="宋体" w:hAnsi="宋体" w:cs="宋体"/>
                <w:kern w:val="0"/>
                <w:szCs w:val="21"/>
                <w:lang w:eastAsia="zh-CN"/>
              </w:rPr>
              <w:t>：</w:t>
            </w:r>
            <w:r>
              <w:rPr>
                <w:rFonts w:hint="eastAsia" w:ascii="宋体" w:hAnsi="宋体" w:cs="宋体"/>
                <w:kern w:val="0"/>
                <w:szCs w:val="21"/>
              </w:rPr>
              <w:t>DC 5V</w:t>
            </w:r>
            <w:r>
              <w:rPr>
                <w:rFonts w:hint="eastAsia" w:ascii="宋体" w:hAnsi="宋体" w:cs="宋体"/>
                <w:kern w:val="0"/>
                <w:szCs w:val="21"/>
                <w:lang w:eastAsia="zh-CN"/>
              </w:rPr>
              <w:t>；</w:t>
            </w:r>
            <w:r>
              <w:rPr>
                <w:rFonts w:ascii="宋体" w:hAnsi="宋体" w:cs="宋体"/>
                <w:kern w:val="0"/>
                <w:szCs w:val="21"/>
              </w:rPr>
              <w:t>驱动方式</w:t>
            </w:r>
            <w:r>
              <w:rPr>
                <w:rFonts w:hint="eastAsia" w:ascii="宋体" w:hAnsi="宋体" w:cs="宋体"/>
                <w:kern w:val="0"/>
                <w:szCs w:val="21"/>
                <w:lang w:eastAsia="zh-CN"/>
              </w:rPr>
              <w:t>：</w:t>
            </w:r>
            <w:r>
              <w:rPr>
                <w:rFonts w:ascii="宋体" w:hAnsi="宋体" w:cs="宋体"/>
                <w:kern w:val="0"/>
                <w:szCs w:val="21"/>
              </w:rPr>
              <w:t>恒流驱动</w:t>
            </w:r>
            <w:r>
              <w:rPr>
                <w:rFonts w:hint="eastAsia" w:ascii="宋体" w:hAnsi="宋体" w:cs="宋体"/>
                <w:kern w:val="0"/>
                <w:szCs w:val="21"/>
                <w:lang w:eastAsia="zh-CN"/>
              </w:rPr>
              <w:t>；</w:t>
            </w:r>
            <w:r>
              <w:rPr>
                <w:rFonts w:ascii="宋体" w:hAnsi="宋体" w:cs="宋体"/>
                <w:kern w:val="0"/>
                <w:szCs w:val="21"/>
              </w:rPr>
              <w:t>扫描方式</w:t>
            </w:r>
            <w:r>
              <w:rPr>
                <w:rFonts w:hint="eastAsia" w:ascii="宋体" w:hAnsi="宋体" w:cs="宋体"/>
                <w:kern w:val="0"/>
                <w:szCs w:val="21"/>
                <w:lang w:eastAsia="zh-CN"/>
              </w:rPr>
              <w:t>：</w:t>
            </w:r>
            <w:r>
              <w:rPr>
                <w:rFonts w:hint="eastAsia" w:ascii="宋体" w:hAnsi="宋体" w:cs="宋体"/>
                <w:kern w:val="0"/>
                <w:szCs w:val="21"/>
              </w:rPr>
              <w:t>1/16</w:t>
            </w:r>
            <w:r>
              <w:rPr>
                <w:rFonts w:ascii="宋体" w:hAnsi="宋体" w:cs="宋体"/>
                <w:kern w:val="0"/>
                <w:szCs w:val="21"/>
              </w:rPr>
              <w:t>扫描</w:t>
            </w:r>
            <w:r>
              <w:rPr>
                <w:rFonts w:hint="eastAsia" w:ascii="宋体" w:hAnsi="宋体" w:cs="宋体"/>
                <w:kern w:val="0"/>
                <w:szCs w:val="21"/>
                <w:lang w:eastAsia="zh-CN"/>
              </w:rPr>
              <w:t>；</w:t>
            </w:r>
            <w:r>
              <w:rPr>
                <w:rFonts w:hint="eastAsia" w:ascii="宋体" w:hAnsi="宋体" w:cs="宋体"/>
                <w:kern w:val="0"/>
                <w:szCs w:val="21"/>
              </w:rPr>
              <w:t>整屏</w:t>
            </w:r>
            <w:r>
              <w:rPr>
                <w:rFonts w:ascii="宋体" w:hAnsi="宋体" w:cs="宋体"/>
                <w:kern w:val="0"/>
                <w:szCs w:val="21"/>
              </w:rPr>
              <w:t>分辨率</w:t>
            </w:r>
            <w:r>
              <w:rPr>
                <w:rFonts w:hint="eastAsia" w:ascii="宋体" w:hAnsi="宋体" w:cs="宋体"/>
                <w:kern w:val="0"/>
                <w:szCs w:val="21"/>
              </w:rPr>
              <w:t>（</w:t>
            </w:r>
            <w:r>
              <w:rPr>
                <w:rFonts w:ascii="宋体" w:hAnsi="宋体" w:cs="宋体"/>
                <w:kern w:val="0"/>
                <w:szCs w:val="21"/>
              </w:rPr>
              <w:t>W×H</w:t>
            </w:r>
            <w:r>
              <w:rPr>
                <w:rFonts w:hint="eastAsia" w:ascii="宋体" w:hAnsi="宋体" w:cs="宋体"/>
                <w:kern w:val="0"/>
                <w:szCs w:val="21"/>
              </w:rPr>
              <w:t>）</w:t>
            </w:r>
            <w:r>
              <w:rPr>
                <w:rFonts w:hint="eastAsia" w:ascii="宋体" w:hAnsi="宋体" w:cs="宋体"/>
                <w:kern w:val="0"/>
                <w:szCs w:val="21"/>
                <w:lang w:eastAsia="zh-CN"/>
              </w:rPr>
              <w:t>：</w:t>
            </w:r>
            <w:r>
              <w:rPr>
                <w:rFonts w:hint="eastAsia" w:ascii="宋体" w:hAnsi="宋体" w:cs="宋体"/>
                <w:kern w:val="0"/>
                <w:szCs w:val="21"/>
              </w:rPr>
              <w:t>1600</w:t>
            </w:r>
            <w:r>
              <w:rPr>
                <w:rFonts w:ascii="宋体" w:hAnsi="宋体" w:cs="宋体"/>
                <w:kern w:val="0"/>
                <w:szCs w:val="21"/>
              </w:rPr>
              <w:t>点×</w:t>
            </w:r>
            <w:r>
              <w:rPr>
                <w:rFonts w:hint="eastAsia" w:ascii="宋体" w:hAnsi="宋体" w:cs="宋体"/>
                <w:kern w:val="0"/>
                <w:szCs w:val="21"/>
              </w:rPr>
              <w:t>864点</w:t>
            </w:r>
            <w:r>
              <w:rPr>
                <w:rFonts w:hint="eastAsia" w:ascii="宋体" w:hAnsi="宋体" w:cs="宋体"/>
                <w:kern w:val="0"/>
                <w:szCs w:val="21"/>
                <w:lang w:eastAsia="zh-CN"/>
              </w:rPr>
              <w:t>；</w:t>
            </w:r>
            <w:r>
              <w:rPr>
                <w:rFonts w:hint="eastAsia" w:ascii="宋体" w:hAnsi="宋体" w:cs="宋体"/>
                <w:kern w:val="0"/>
                <w:szCs w:val="21"/>
              </w:rPr>
              <w:t>屏体平均功率</w:t>
            </w:r>
            <w:r>
              <w:rPr>
                <w:rFonts w:hint="eastAsia" w:ascii="宋体" w:hAnsi="宋体" w:cs="宋体"/>
                <w:kern w:val="0"/>
                <w:szCs w:val="21"/>
                <w:lang w:eastAsia="zh-CN"/>
              </w:rPr>
              <w:t>：</w:t>
            </w:r>
            <w:r>
              <w:rPr>
                <w:rFonts w:hint="eastAsia" w:ascii="宋体" w:hAnsi="宋体" w:cs="宋体"/>
                <w:kern w:val="0"/>
                <w:szCs w:val="21"/>
              </w:rPr>
              <w:t>≤500W</w:t>
            </w:r>
            <w:r>
              <w:rPr>
                <w:rFonts w:ascii="宋体" w:hAnsi="宋体" w:cs="宋体"/>
                <w:kern w:val="0"/>
                <w:szCs w:val="21"/>
              </w:rPr>
              <w:t>/㎡</w:t>
            </w:r>
            <w:r>
              <w:rPr>
                <w:rFonts w:hint="eastAsia" w:ascii="宋体" w:hAnsi="宋体" w:cs="宋体"/>
                <w:kern w:val="0"/>
                <w:szCs w:val="21"/>
                <w:lang w:eastAsia="zh-CN"/>
              </w:rPr>
              <w:t>；</w:t>
            </w:r>
            <w:r>
              <w:rPr>
                <w:rFonts w:hint="eastAsia" w:ascii="宋体" w:hAnsi="宋体" w:cs="宋体"/>
                <w:kern w:val="0"/>
                <w:szCs w:val="21"/>
              </w:rPr>
              <w:t>屏体最大功率</w:t>
            </w:r>
            <w:r>
              <w:rPr>
                <w:rFonts w:hint="eastAsia" w:ascii="宋体" w:hAnsi="宋体" w:cs="宋体"/>
                <w:kern w:val="0"/>
                <w:szCs w:val="21"/>
                <w:lang w:eastAsia="zh-CN"/>
              </w:rPr>
              <w:t>：</w:t>
            </w:r>
            <w:r>
              <w:rPr>
                <w:rFonts w:hint="eastAsia" w:ascii="宋体" w:hAnsi="宋体" w:cs="宋体"/>
                <w:kern w:val="0"/>
                <w:szCs w:val="21"/>
              </w:rPr>
              <w:t>≤900W</w:t>
            </w:r>
            <w:r>
              <w:rPr>
                <w:rFonts w:ascii="宋体" w:hAnsi="宋体" w:cs="宋体"/>
                <w:kern w:val="0"/>
                <w:szCs w:val="21"/>
              </w:rPr>
              <w:t>/㎡</w:t>
            </w:r>
            <w:r>
              <w:rPr>
                <w:rFonts w:hint="eastAsia" w:ascii="宋体" w:hAnsi="宋体" w:cs="宋体"/>
                <w:kern w:val="0"/>
                <w:szCs w:val="21"/>
                <w:lang w:eastAsia="zh-CN"/>
              </w:rPr>
              <w:t>；</w:t>
            </w:r>
            <w:r>
              <w:rPr>
                <w:rFonts w:hint="eastAsia" w:ascii="宋体" w:hAnsi="宋体" w:cs="宋体"/>
                <w:kern w:val="0"/>
                <w:szCs w:val="21"/>
              </w:rPr>
              <w:t>亮度调节</w:t>
            </w:r>
            <w:r>
              <w:rPr>
                <w:rFonts w:hint="eastAsia" w:ascii="宋体" w:hAnsi="宋体" w:cs="宋体"/>
                <w:kern w:val="0"/>
                <w:szCs w:val="21"/>
                <w:lang w:eastAsia="zh-CN"/>
              </w:rPr>
              <w:t>：</w:t>
            </w:r>
            <w:r>
              <w:rPr>
                <w:rFonts w:hint="eastAsia" w:ascii="宋体" w:hAnsi="宋体" w:cs="宋体"/>
                <w:kern w:val="0"/>
                <w:szCs w:val="21"/>
              </w:rPr>
              <w:t>可连续任意调节</w:t>
            </w:r>
            <w:r>
              <w:rPr>
                <w:rFonts w:hint="eastAsia" w:ascii="宋体" w:hAnsi="宋体" w:cs="宋体"/>
                <w:kern w:val="0"/>
                <w:szCs w:val="21"/>
                <w:lang w:eastAsia="zh-CN"/>
              </w:rPr>
              <w:t>；</w:t>
            </w:r>
            <w:r>
              <w:rPr>
                <w:rFonts w:hint="eastAsia" w:ascii="宋体" w:hAnsi="宋体" w:cs="宋体"/>
                <w:kern w:val="0"/>
                <w:szCs w:val="21"/>
              </w:rPr>
              <w:t>屏体亮度</w:t>
            </w:r>
            <w:r>
              <w:rPr>
                <w:rFonts w:hint="eastAsia" w:ascii="宋体" w:hAnsi="宋体" w:cs="宋体"/>
                <w:kern w:val="0"/>
                <w:szCs w:val="21"/>
                <w:lang w:eastAsia="zh-CN"/>
              </w:rPr>
              <w:t>：</w:t>
            </w:r>
            <w:r>
              <w:rPr>
                <w:rFonts w:hint="eastAsia" w:ascii="宋体" w:hAnsi="宋体" w:cs="宋体"/>
                <w:kern w:val="0"/>
                <w:szCs w:val="21"/>
              </w:rPr>
              <w:t>≥1200</w:t>
            </w:r>
            <w:r>
              <w:rPr>
                <w:rFonts w:ascii="宋体" w:hAnsi="宋体" w:cs="宋体"/>
                <w:kern w:val="0"/>
                <w:szCs w:val="21"/>
              </w:rPr>
              <w:t>cd/㎡</w:t>
            </w:r>
            <w:r>
              <w:rPr>
                <w:rFonts w:hint="eastAsia" w:ascii="宋体" w:hAnsi="宋体" w:cs="宋体"/>
                <w:kern w:val="0"/>
                <w:szCs w:val="21"/>
                <w:lang w:eastAsia="zh-CN"/>
              </w:rPr>
              <w:t>；</w:t>
            </w:r>
            <w:r>
              <w:rPr>
                <w:rFonts w:ascii="宋体" w:hAnsi="宋体" w:cs="宋体"/>
                <w:kern w:val="0"/>
                <w:szCs w:val="21"/>
              </w:rPr>
              <w:t>平均无故障时间</w:t>
            </w:r>
            <w:r>
              <w:rPr>
                <w:rFonts w:hint="eastAsia" w:ascii="宋体" w:hAnsi="宋体" w:cs="宋体"/>
                <w:kern w:val="0"/>
                <w:szCs w:val="21"/>
                <w:lang w:eastAsia="zh-CN"/>
              </w:rPr>
              <w:t>：</w:t>
            </w:r>
            <w:r>
              <w:rPr>
                <w:rFonts w:hint="eastAsia" w:ascii="宋体" w:hAnsi="宋体" w:cs="宋体"/>
                <w:kern w:val="0"/>
                <w:szCs w:val="21"/>
              </w:rPr>
              <w:t>≥</w:t>
            </w:r>
            <w:r>
              <w:rPr>
                <w:rFonts w:ascii="宋体" w:hAnsi="宋体" w:cs="宋体"/>
                <w:kern w:val="0"/>
                <w:szCs w:val="21"/>
              </w:rPr>
              <w:t>10000小时</w:t>
            </w:r>
            <w:r>
              <w:rPr>
                <w:rFonts w:hint="eastAsia" w:ascii="宋体" w:hAnsi="宋体" w:cs="宋体"/>
                <w:kern w:val="0"/>
                <w:szCs w:val="21"/>
                <w:lang w:eastAsia="zh-CN"/>
              </w:rPr>
              <w:t>；</w:t>
            </w:r>
            <w:r>
              <w:rPr>
                <w:rFonts w:hint="eastAsia" w:ascii="宋体" w:hAnsi="宋体" w:cs="宋体"/>
                <w:kern w:val="0"/>
                <w:szCs w:val="21"/>
              </w:rPr>
              <w:t>连续工作时间</w:t>
            </w:r>
            <w:r>
              <w:rPr>
                <w:rFonts w:hint="eastAsia" w:ascii="宋体" w:hAnsi="宋体" w:cs="宋体"/>
                <w:kern w:val="0"/>
                <w:szCs w:val="21"/>
                <w:lang w:eastAsia="zh-CN"/>
              </w:rPr>
              <w:t>：</w:t>
            </w:r>
            <w:r>
              <w:rPr>
                <w:rFonts w:hint="eastAsia" w:ascii="宋体" w:hAnsi="宋体" w:cs="宋体"/>
                <w:kern w:val="0"/>
                <w:szCs w:val="21"/>
              </w:rPr>
              <w:t>≥72小时</w:t>
            </w:r>
            <w:r>
              <w:rPr>
                <w:rFonts w:hint="eastAsia" w:ascii="宋体" w:hAnsi="宋体" w:cs="宋体"/>
                <w:kern w:val="0"/>
                <w:szCs w:val="21"/>
                <w:lang w:eastAsia="zh-CN"/>
              </w:rPr>
              <w:t>；</w:t>
            </w:r>
            <w:r>
              <w:rPr>
                <w:rFonts w:ascii="宋体" w:hAnsi="宋体" w:cs="宋体"/>
                <w:kern w:val="0"/>
                <w:szCs w:val="21"/>
              </w:rPr>
              <w:t>使用寿命</w:t>
            </w:r>
            <w:r>
              <w:rPr>
                <w:rFonts w:hint="eastAsia" w:ascii="宋体" w:hAnsi="宋体" w:cs="宋体"/>
                <w:kern w:val="0"/>
                <w:szCs w:val="21"/>
              </w:rPr>
              <w:t>(50%亮度)</w:t>
            </w:r>
            <w:r>
              <w:rPr>
                <w:rFonts w:hint="eastAsia" w:ascii="宋体" w:hAnsi="宋体" w:cs="宋体"/>
                <w:kern w:val="0"/>
                <w:szCs w:val="21"/>
                <w:lang w:eastAsia="zh-CN"/>
              </w:rPr>
              <w:t>：</w:t>
            </w:r>
            <w:r>
              <w:rPr>
                <w:rFonts w:hint="eastAsia" w:ascii="宋体" w:hAnsi="宋体" w:cs="宋体"/>
                <w:kern w:val="0"/>
                <w:szCs w:val="21"/>
              </w:rPr>
              <w:t>≥</w:t>
            </w:r>
            <w:r>
              <w:rPr>
                <w:rFonts w:ascii="宋体" w:hAnsi="宋体" w:cs="宋体"/>
                <w:kern w:val="0"/>
                <w:szCs w:val="21"/>
              </w:rPr>
              <w:t>10万小时</w:t>
            </w:r>
            <w:r>
              <w:rPr>
                <w:rFonts w:hint="eastAsia" w:ascii="宋体" w:hAnsi="宋体" w:cs="宋体"/>
                <w:kern w:val="0"/>
                <w:szCs w:val="21"/>
                <w:lang w:eastAsia="zh-CN"/>
              </w:rPr>
              <w:t>；</w:t>
            </w:r>
            <w:r>
              <w:rPr>
                <w:rFonts w:ascii="宋体" w:hAnsi="宋体" w:cs="宋体"/>
                <w:kern w:val="0"/>
                <w:szCs w:val="21"/>
              </w:rPr>
              <w:t>模组均匀性</w:t>
            </w:r>
            <w:r>
              <w:rPr>
                <w:rFonts w:hint="eastAsia" w:ascii="宋体" w:hAnsi="宋体" w:cs="宋体"/>
                <w:kern w:val="0"/>
                <w:szCs w:val="21"/>
                <w:lang w:eastAsia="zh-CN"/>
              </w:rPr>
              <w:t>：</w:t>
            </w: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lang w:eastAsia="zh-CN"/>
              </w:rPr>
              <w:t>；</w:t>
            </w:r>
            <w:r>
              <w:rPr>
                <w:rFonts w:hint="eastAsia" w:ascii="宋体" w:hAnsi="宋体" w:cs="宋体"/>
                <w:kern w:val="0"/>
                <w:szCs w:val="21"/>
              </w:rPr>
              <w:t>模块抗静电电压</w:t>
            </w:r>
            <w:r>
              <w:rPr>
                <w:rFonts w:hint="eastAsia" w:ascii="宋体" w:hAnsi="宋体" w:cs="宋体"/>
                <w:kern w:val="0"/>
                <w:szCs w:val="21"/>
                <w:lang w:eastAsia="zh-CN"/>
              </w:rPr>
              <w:t>：</w:t>
            </w:r>
            <w:r>
              <w:rPr>
                <w:rFonts w:hint="eastAsia" w:ascii="宋体" w:hAnsi="宋体" w:cs="宋体"/>
                <w:kern w:val="0"/>
                <w:szCs w:val="21"/>
              </w:rPr>
              <w:t>≥2500v</w:t>
            </w:r>
            <w:r>
              <w:rPr>
                <w:rFonts w:hint="eastAsia" w:ascii="宋体" w:hAnsi="宋体" w:cs="宋体"/>
                <w:kern w:val="0"/>
                <w:szCs w:val="21"/>
                <w:lang w:eastAsia="zh-CN"/>
              </w:rPr>
              <w:t>；</w:t>
            </w:r>
            <w:r>
              <w:rPr>
                <w:rFonts w:ascii="宋体" w:hAnsi="宋体" w:cs="宋体"/>
                <w:kern w:val="0"/>
                <w:szCs w:val="21"/>
              </w:rPr>
              <w:t>盲点率</w:t>
            </w:r>
            <w:r>
              <w:rPr>
                <w:rFonts w:hint="eastAsia" w:ascii="宋体" w:hAnsi="宋体" w:cs="宋体"/>
                <w:kern w:val="0"/>
                <w:szCs w:val="21"/>
                <w:lang w:eastAsia="zh-CN"/>
              </w:rPr>
              <w:t>：</w:t>
            </w:r>
            <w:r>
              <w:rPr>
                <w:rFonts w:hint="eastAsia" w:ascii="宋体" w:hAnsi="宋体" w:cs="宋体"/>
                <w:kern w:val="0"/>
                <w:szCs w:val="21"/>
              </w:rPr>
              <w:t>＜</w:t>
            </w:r>
            <w:r>
              <w:rPr>
                <w:rFonts w:ascii="宋体" w:hAnsi="宋体" w:cs="宋体"/>
                <w:kern w:val="0"/>
                <w:szCs w:val="21"/>
              </w:rPr>
              <w:t>0.000</w:t>
            </w:r>
            <w:r>
              <w:rPr>
                <w:rFonts w:hint="eastAsia" w:ascii="宋体" w:hAnsi="宋体" w:cs="宋体"/>
                <w:kern w:val="0"/>
                <w:szCs w:val="21"/>
              </w:rPr>
              <w:t>1</w:t>
            </w:r>
            <w:r>
              <w:rPr>
                <w:rFonts w:ascii="宋体" w:hAnsi="宋体" w:cs="宋体"/>
                <w:kern w:val="0"/>
                <w:szCs w:val="21"/>
              </w:rPr>
              <w:t>（行业标准为：小于万分之</w:t>
            </w:r>
            <w:r>
              <w:rPr>
                <w:rFonts w:hint="eastAsia" w:ascii="宋体" w:hAnsi="宋体" w:cs="宋体"/>
                <w:kern w:val="0"/>
                <w:szCs w:val="21"/>
              </w:rPr>
              <w:t>3）</w:t>
            </w:r>
            <w:r>
              <w:rPr>
                <w:rFonts w:hint="eastAsia" w:ascii="宋体" w:hAnsi="宋体" w:cs="宋体"/>
                <w:kern w:val="0"/>
                <w:szCs w:val="21"/>
                <w:lang w:eastAsia="zh-CN"/>
              </w:rPr>
              <w:t>；</w:t>
            </w:r>
            <w:r>
              <w:rPr>
                <w:rFonts w:hint="eastAsia" w:ascii="宋体" w:hAnsi="宋体" w:cs="宋体"/>
                <w:kern w:val="0"/>
                <w:szCs w:val="21"/>
              </w:rPr>
              <w:t>最小</w:t>
            </w:r>
            <w:r>
              <w:rPr>
                <w:rFonts w:hint="eastAsia"/>
                <w:szCs w:val="21"/>
              </w:rPr>
              <w:t>观看距离</w:t>
            </w:r>
            <w:r>
              <w:rPr>
                <w:rFonts w:hint="eastAsia"/>
                <w:lang w:eastAsia="zh-CN"/>
              </w:rPr>
              <w:t>：</w:t>
            </w:r>
            <w:r>
              <w:rPr>
                <w:rFonts w:hint="eastAsia"/>
                <w:szCs w:val="21"/>
              </w:rPr>
              <w:t>＜</w:t>
            </w:r>
            <w:r>
              <w:rPr>
                <w:rFonts w:ascii="宋体" w:hAnsi="宋体" w:cs="宋体"/>
                <w:kern w:val="0"/>
                <w:szCs w:val="21"/>
              </w:rPr>
              <w:t>10M～55M</w:t>
            </w:r>
            <w:r>
              <w:rPr>
                <w:rFonts w:hint="eastAsia" w:ascii="宋体" w:hAnsi="宋体" w:cs="宋体"/>
                <w:kern w:val="0"/>
                <w:szCs w:val="21"/>
                <w:lang w:eastAsia="zh-CN"/>
              </w:rPr>
              <w:t>；</w:t>
            </w:r>
            <w:r>
              <w:rPr>
                <w:szCs w:val="21"/>
              </w:rPr>
              <w:t>灰度等级</w:t>
            </w:r>
            <w:r>
              <w:rPr>
                <w:rFonts w:hint="eastAsia"/>
                <w:lang w:eastAsia="zh-CN"/>
              </w:rPr>
              <w:t>：</w:t>
            </w:r>
            <w:r>
              <w:rPr>
                <w:rFonts w:hint="eastAsia"/>
              </w:rPr>
              <w:t>65536级</w:t>
            </w:r>
            <w:r>
              <w:rPr>
                <w:rFonts w:hint="eastAsia"/>
                <w:lang w:eastAsia="zh-CN"/>
              </w:rPr>
              <w:t>；</w:t>
            </w:r>
            <w:r>
              <w:t>显示颜色数</w:t>
            </w:r>
            <w:r>
              <w:rPr>
                <w:rFonts w:hint="eastAsia"/>
                <w:lang w:eastAsia="zh-CN"/>
              </w:rPr>
              <w:t>：</w:t>
            </w:r>
            <w:r>
              <w:rPr>
                <w:rFonts w:hint="eastAsia"/>
              </w:rPr>
              <w:t>10.7亿色</w:t>
            </w:r>
            <w:r>
              <w:rPr>
                <w:rFonts w:hint="eastAsia"/>
                <w:lang w:eastAsia="zh-CN"/>
              </w:rPr>
              <w:t>；</w:t>
            </w:r>
            <w:r>
              <w:rPr>
                <w:szCs w:val="21"/>
              </w:rPr>
              <w:t>亮度</w:t>
            </w:r>
            <w:r>
              <w:rPr>
                <w:rFonts w:hint="eastAsia"/>
                <w:szCs w:val="21"/>
              </w:rPr>
              <w:t>控制</w:t>
            </w:r>
            <w:r>
              <w:rPr>
                <w:rFonts w:hint="eastAsia"/>
                <w:lang w:eastAsia="zh-CN"/>
              </w:rPr>
              <w:t>：</w:t>
            </w:r>
            <w:r>
              <w:rPr>
                <w:rFonts w:hint="eastAsia"/>
              </w:rPr>
              <w:t>100</w:t>
            </w:r>
            <w:r>
              <w:t>级</w:t>
            </w:r>
            <w:r>
              <w:rPr>
                <w:rFonts w:hint="eastAsia"/>
              </w:rPr>
              <w:t>、保证屏体色彩及亮度一致</w:t>
            </w:r>
            <w:r>
              <w:rPr>
                <w:rFonts w:hint="eastAsia"/>
                <w:lang w:eastAsia="zh-CN"/>
              </w:rPr>
              <w:t>；</w:t>
            </w:r>
            <w:r>
              <w:rPr>
                <w:rFonts w:hint="eastAsia"/>
                <w:szCs w:val="21"/>
              </w:rPr>
              <w:t>显示</w:t>
            </w:r>
            <w:r>
              <w:rPr>
                <w:szCs w:val="21"/>
              </w:rPr>
              <w:t>刷新频率</w:t>
            </w:r>
            <w:r>
              <w:rPr>
                <w:rFonts w:hint="eastAsia"/>
                <w:lang w:eastAsia="zh-CN"/>
              </w:rPr>
              <w:t>：</w:t>
            </w:r>
            <w:r>
              <w:rPr>
                <w:rFonts w:hint="eastAsia"/>
              </w:rPr>
              <w:t>＞600</w:t>
            </w:r>
            <w:r>
              <w:t>HZ</w:t>
            </w:r>
            <w:r>
              <w:rPr>
                <w:rFonts w:hint="eastAsia"/>
                <w:lang w:eastAsia="zh-CN"/>
              </w:rPr>
              <w:t>；</w:t>
            </w:r>
            <w:r>
              <w:rPr>
                <w:rFonts w:hint="eastAsia"/>
                <w:szCs w:val="21"/>
              </w:rPr>
              <w:t>帧</w:t>
            </w:r>
            <w:r>
              <w:rPr>
                <w:szCs w:val="21"/>
              </w:rPr>
              <w:t>率</w:t>
            </w:r>
            <w:r>
              <w:t>60HZ</w:t>
            </w:r>
            <w:r>
              <w:rPr>
                <w:rFonts w:hint="eastAsia"/>
                <w:lang w:eastAsia="zh-CN"/>
              </w:rPr>
              <w:t>；</w:t>
            </w:r>
            <w:r>
              <w:rPr>
                <w:rFonts w:hint="eastAsia"/>
                <w:szCs w:val="21"/>
              </w:rPr>
              <w:t>屏体保护</w:t>
            </w:r>
            <w:r>
              <w:rPr>
                <w:rFonts w:hint="eastAsia"/>
                <w:szCs w:val="21"/>
                <w:lang w:eastAsia="zh-CN"/>
              </w:rPr>
              <w:t>：</w:t>
            </w:r>
            <w:r>
              <w:rPr>
                <w:rFonts w:hint="eastAsia"/>
              </w:rPr>
              <w:t>防锈、防尘、防雾</w:t>
            </w:r>
            <w:r>
              <w:rPr>
                <w:rFonts w:hint="eastAsia"/>
                <w:lang w:eastAsia="zh-CN"/>
              </w:rPr>
              <w:t>；</w:t>
            </w:r>
            <w:r>
              <w:rPr>
                <w:rFonts w:hint="eastAsia"/>
              </w:rPr>
              <w:t>电路保护</w:t>
            </w:r>
            <w:r>
              <w:rPr>
                <w:rFonts w:hint="eastAsia"/>
                <w:lang w:eastAsia="zh-CN"/>
              </w:rPr>
              <w:t>：</w:t>
            </w:r>
            <w:r>
              <w:rPr>
                <w:rFonts w:hint="eastAsia"/>
              </w:rPr>
              <w:t>防潮、防霉、防盐雾</w:t>
            </w:r>
            <w:r>
              <w:rPr>
                <w:rFonts w:hint="eastAsia"/>
                <w:lang w:eastAsia="zh-CN"/>
              </w:rPr>
              <w:t>；</w:t>
            </w:r>
            <w:r>
              <w:rPr>
                <w:rFonts w:hint="eastAsia"/>
              </w:rPr>
              <w:t>控制器</w:t>
            </w:r>
            <w:r>
              <w:rPr>
                <w:rFonts w:hint="eastAsia"/>
                <w:lang w:eastAsia="zh-CN"/>
              </w:rPr>
              <w:t>：</w:t>
            </w:r>
            <w:r>
              <w:rPr>
                <w:rFonts w:hint="eastAsia"/>
              </w:rPr>
              <w:t>独立式控制</w:t>
            </w:r>
            <w:r>
              <w:rPr>
                <w:rFonts w:hint="eastAsia"/>
                <w:lang w:eastAsia="zh-CN"/>
              </w:rPr>
              <w:t>；</w:t>
            </w:r>
            <w:r>
              <w:rPr>
                <w:szCs w:val="21"/>
              </w:rPr>
              <w:t>防护等级</w:t>
            </w:r>
            <w:r>
              <w:rPr>
                <w:rFonts w:hint="eastAsia"/>
                <w:szCs w:val="21"/>
                <w:lang w:eastAsia="zh-CN"/>
              </w:rPr>
              <w:t>：</w:t>
            </w:r>
            <w:r>
              <w:rPr>
                <w:rFonts w:hint="eastAsia"/>
              </w:rPr>
              <w:t>正面IP65 背面IP54</w:t>
            </w:r>
            <w:r>
              <w:rPr>
                <w:rFonts w:hint="eastAsia"/>
                <w:lang w:eastAsia="zh-CN"/>
              </w:rPr>
              <w:t>；</w:t>
            </w:r>
            <w:r>
              <w:rPr>
                <w:szCs w:val="21"/>
              </w:rPr>
              <w:t>供电方式</w:t>
            </w:r>
            <w:r>
              <w:rPr>
                <w:rFonts w:hint="eastAsia"/>
                <w:szCs w:val="21"/>
                <w:lang w:eastAsia="zh-CN"/>
              </w:rPr>
              <w:t>：</w:t>
            </w:r>
            <w:r>
              <w:t>AC220V/50HZ</w:t>
            </w:r>
            <w:r>
              <w:rPr>
                <w:rFonts w:hint="eastAsia"/>
              </w:rPr>
              <w:t>或</w:t>
            </w:r>
            <w:r>
              <w:t>AC110V/60HZ</w:t>
            </w:r>
            <w:r>
              <w:rPr>
                <w:rFonts w:hint="eastAsia"/>
              </w:rPr>
              <w:t>任</w:t>
            </w:r>
            <w:r>
              <w:t>选</w:t>
            </w:r>
            <w:r>
              <w:rPr>
                <w:rFonts w:hint="eastAsia"/>
              </w:rPr>
              <w:t>其一</w:t>
            </w:r>
            <w:r>
              <w:rPr>
                <w:rFonts w:hint="eastAsia"/>
                <w:lang w:eastAsia="zh-CN"/>
              </w:rPr>
              <w:t>；</w:t>
            </w:r>
            <w:r>
              <w:rPr>
                <w:szCs w:val="21"/>
              </w:rPr>
              <w:t>数据传输</w:t>
            </w:r>
            <w:r>
              <w:rPr>
                <w:rFonts w:hint="eastAsia"/>
                <w:szCs w:val="21"/>
                <w:lang w:eastAsia="zh-CN"/>
              </w:rPr>
              <w:t>：</w:t>
            </w:r>
            <w:r>
              <w:rPr>
                <w:rFonts w:hint="eastAsia"/>
              </w:rPr>
              <w:t>AMP6  安普超六类网线传输</w:t>
            </w:r>
            <w:r>
              <w:rPr>
                <w:rFonts w:hint="eastAsia"/>
                <w:lang w:eastAsia="zh-CN"/>
              </w:rPr>
              <w:t>；</w:t>
            </w:r>
            <w:r>
              <w:t>对地漏电流</w:t>
            </w:r>
            <w:r>
              <w:rPr>
                <w:rFonts w:hint="eastAsia"/>
                <w:lang w:eastAsia="zh-CN"/>
              </w:rPr>
              <w:t>：</w:t>
            </w:r>
            <w:r>
              <w:rPr>
                <w:rFonts w:hint="eastAsia"/>
              </w:rPr>
              <w:t>＜</w:t>
            </w:r>
            <w:r>
              <w:t>2mA</w:t>
            </w:r>
            <w:r>
              <w:rPr>
                <w:rFonts w:hint="eastAsia"/>
                <w:lang w:eastAsia="zh-CN"/>
              </w:rPr>
              <w:t>；</w:t>
            </w:r>
            <w:r>
              <w:rPr>
                <w:szCs w:val="21"/>
              </w:rPr>
              <w:t>系统工作环境湿度</w:t>
            </w:r>
            <w:r>
              <w:rPr>
                <w:rFonts w:hint="eastAsia"/>
                <w:szCs w:val="21"/>
                <w:lang w:eastAsia="zh-CN"/>
              </w:rPr>
              <w:t>：</w:t>
            </w:r>
            <w:r>
              <w:t>10%—9</w:t>
            </w:r>
            <w:r>
              <w:rPr>
                <w:rFonts w:hint="eastAsia"/>
              </w:rPr>
              <w:t>0</w:t>
            </w:r>
            <w:r>
              <w:t>%RH</w:t>
            </w:r>
            <w:r>
              <w:rPr>
                <w:rFonts w:hint="eastAsia"/>
                <w:lang w:eastAsia="zh-CN"/>
              </w:rPr>
              <w:t>；</w:t>
            </w:r>
            <w:r>
              <w:t>系统工作环境温度</w:t>
            </w:r>
            <w:r>
              <w:rPr>
                <w:rFonts w:hint="eastAsia"/>
                <w:lang w:eastAsia="zh-CN"/>
              </w:rPr>
              <w:t>：</w:t>
            </w:r>
            <w:r>
              <w:t>-</w:t>
            </w:r>
            <w:r>
              <w:rPr>
                <w:rFonts w:hint="eastAsia"/>
              </w:rPr>
              <w:t>4</w:t>
            </w:r>
            <w:r>
              <w:t>0</w:t>
            </w:r>
            <w:r>
              <w:rPr>
                <w:rFonts w:hint="eastAsia" w:ascii="宋体" w:hAnsi="宋体"/>
              </w:rPr>
              <w:t>℃</w:t>
            </w:r>
            <w:r>
              <w:t>～+</w:t>
            </w:r>
            <w:r>
              <w:rPr>
                <w:rFonts w:hint="eastAsia"/>
              </w:rPr>
              <w:t>65</w:t>
            </w:r>
            <w:r>
              <w:rPr>
                <w:rFonts w:hint="eastAsia" w:ascii="宋体" w:hAnsi="宋体"/>
              </w:rPr>
              <w:t>℃</w:t>
            </w:r>
            <w:r>
              <w:rPr>
                <w:rFonts w:hint="eastAsia" w:ascii="宋体" w:hAnsi="宋体"/>
                <w:lang w:eastAsia="zh-CN"/>
              </w:rPr>
              <w:t>；</w:t>
            </w:r>
            <w:r>
              <w:rPr>
                <w:rFonts w:hint="eastAsia"/>
                <w:szCs w:val="21"/>
              </w:rPr>
              <w:t>视频处理器</w:t>
            </w:r>
            <w:r>
              <w:rPr>
                <w:rFonts w:hint="eastAsia"/>
                <w:szCs w:val="21"/>
                <w:lang w:eastAsia="zh-CN"/>
              </w:rPr>
              <w:t>：</w:t>
            </w:r>
            <w:r>
              <w:t>WINDOWS（98、2000、XP、</w:t>
            </w:r>
            <w:r>
              <w:rPr>
                <w:rFonts w:hint="eastAsia"/>
              </w:rPr>
              <w:t>Vista</w:t>
            </w:r>
            <w:r>
              <w:t>）</w:t>
            </w:r>
            <w:r>
              <w:rPr>
                <w:rFonts w:hint="eastAsia"/>
                <w:lang w:eastAsia="zh-CN"/>
              </w:rPr>
              <w:t>；</w:t>
            </w:r>
            <w:r>
              <w:rPr>
                <w:szCs w:val="21"/>
              </w:rPr>
              <w:t>系统操作平台</w:t>
            </w:r>
            <w:r>
              <w:rPr>
                <w:rFonts w:hint="eastAsia"/>
                <w:szCs w:val="21"/>
                <w:lang w:eastAsia="zh-CN"/>
              </w:rPr>
              <w:t>：</w:t>
            </w:r>
            <w:r>
              <w:rPr>
                <w:rFonts w:hint="eastAsia"/>
                <w:lang w:val="en-US" w:eastAsia="zh-CN"/>
              </w:rPr>
              <w:t>USB传输。</w:t>
            </w:r>
          </w:p>
          <w:p>
            <w:pPr>
              <w:pStyle w:val="29"/>
              <w:jc w:val="left"/>
              <w:rPr>
                <w:rFonts w:hint="eastAsia" w:eastAsia="宋体" w:asciiTheme="minorEastAsia" w:hAnsiTheme="minorEastAsia"/>
                <w:sz w:val="21"/>
                <w:szCs w:val="21"/>
                <w:lang w:eastAsia="zh-CN"/>
              </w:rPr>
            </w:pPr>
          </w:p>
        </w:tc>
        <w:tc>
          <w:tcPr>
            <w:tcW w:w="930" w:type="dxa"/>
          </w:tcPr>
          <w:p>
            <w:pPr>
              <w:pStyle w:val="29"/>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val="en-US" w:eastAsia="zh-CN"/>
              </w:rPr>
              <w:t>个</w:t>
            </w:r>
          </w:p>
        </w:tc>
        <w:tc>
          <w:tcPr>
            <w:tcW w:w="855" w:type="dxa"/>
          </w:tcPr>
          <w:p>
            <w:pPr>
              <w:pStyle w:val="29"/>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846" w:type="dxa"/>
          </w:tcPr>
          <w:p>
            <w:pPr>
              <w:pStyle w:val="29"/>
              <w:rPr>
                <w:rFonts w:asciiTheme="minorEastAsia" w:hAnsiTheme="minorEastAsia" w:eastAsiaTheme="minorEastAsia"/>
                <w:sz w:val="21"/>
                <w:szCs w:val="21"/>
                <w:lang w:eastAsia="en-US"/>
              </w:rPr>
            </w:pPr>
          </w:p>
        </w:tc>
      </w:tr>
    </w:tbl>
    <w:p>
      <w:pPr>
        <w:pStyle w:val="10"/>
        <w:spacing w:before="4"/>
        <w:rPr>
          <w:rFonts w:asciiTheme="minorEastAsia" w:hAnsiTheme="minorEastAsia" w:eastAsiaTheme="minorEastAsia"/>
          <w:b/>
          <w:sz w:val="21"/>
          <w:szCs w:val="21"/>
        </w:rPr>
      </w:pPr>
    </w:p>
    <w:p>
      <w:pPr>
        <w:pStyle w:val="8"/>
        <w:numPr>
          <w:ilvl w:val="0"/>
          <w:numId w:val="22"/>
        </w:numPr>
        <w:ind w:left="1011"/>
        <w:rPr>
          <w:rFonts w:asciiTheme="minorEastAsia" w:hAnsiTheme="minorEastAsia" w:eastAsiaTheme="minorEastAsia"/>
          <w:b/>
          <w:sz w:val="21"/>
          <w:szCs w:val="21"/>
        </w:rPr>
      </w:pPr>
      <w:r>
        <w:rPr>
          <w:rFonts w:asciiTheme="minorEastAsia" w:hAnsiTheme="minorEastAsia" w:eastAsiaTheme="minorEastAsia"/>
          <w:sz w:val="21"/>
          <w:szCs w:val="21"/>
        </w:rPr>
        <w:t>报价要求</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报价包含运输、安装费用。</w:t>
      </w:r>
    </w:p>
    <w:p>
      <w:pPr>
        <w:pStyle w:val="7"/>
        <w:spacing w:beforeLines="50" w:afterLines="50" w:line="360" w:lineRule="auto"/>
        <w:ind w:left="669" w:firstLine="422" w:firstLineChars="200"/>
        <w:rPr>
          <w:rFonts w:asciiTheme="minorEastAsia" w:hAnsiTheme="minorEastAsia" w:eastAsiaTheme="minorEastAsia"/>
          <w:b/>
          <w:sz w:val="21"/>
          <w:szCs w:val="21"/>
        </w:rPr>
      </w:pPr>
      <w:r>
        <w:rPr>
          <w:rFonts w:asciiTheme="minorEastAsia" w:hAnsiTheme="minorEastAsia" w:eastAsiaTheme="minorEastAsia"/>
          <w:sz w:val="21"/>
          <w:szCs w:val="21"/>
        </w:rPr>
        <w:t>四、其他要求</w:t>
      </w:r>
    </w:p>
    <w:p>
      <w:pPr>
        <w:widowControl/>
        <w:autoSpaceDE/>
        <w:autoSpaceDN/>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br w:type="page"/>
      </w:r>
    </w:p>
    <w:p>
      <w:pPr>
        <w:pStyle w:val="5"/>
        <w:tabs>
          <w:tab w:val="left" w:pos="1125"/>
        </w:tabs>
        <w:ind w:right="133"/>
        <w:rPr>
          <w:rFonts w:asciiTheme="minorEastAsia" w:hAnsiTheme="minorEastAsia" w:eastAsiaTheme="minorEastAsia"/>
          <w:sz w:val="32"/>
          <w:szCs w:val="32"/>
        </w:rPr>
      </w:pPr>
      <w:r>
        <w:rPr>
          <w:rFonts w:asciiTheme="minorEastAsia" w:hAnsiTheme="minorEastAsia" w:eastAsiaTheme="minorEastAsia"/>
          <w:sz w:val="32"/>
          <w:szCs w:val="32"/>
        </w:rPr>
        <w:t>第四章</w:t>
      </w:r>
      <w:r>
        <w:rPr>
          <w:rFonts w:asciiTheme="minorEastAsia" w:hAnsiTheme="minorEastAsia" w:eastAsiaTheme="minorEastAsia"/>
          <w:sz w:val="32"/>
          <w:szCs w:val="32"/>
        </w:rPr>
        <w:tab/>
      </w:r>
      <w:r>
        <w:rPr>
          <w:rFonts w:asciiTheme="minorEastAsia" w:hAnsiTheme="minorEastAsia" w:eastAsiaTheme="minorEastAsia"/>
          <w:sz w:val="32"/>
          <w:szCs w:val="32"/>
        </w:rPr>
        <w:t>评审方法和标准</w:t>
      </w:r>
    </w:p>
    <w:p>
      <w:pPr>
        <w:pStyle w:val="7"/>
        <w:spacing w:before="188" w:line="360" w:lineRule="auto"/>
        <w:ind w:left="671"/>
        <w:rPr>
          <w:rFonts w:asciiTheme="minorEastAsia" w:hAnsiTheme="minorEastAsia" w:eastAsiaTheme="minorEastAsia"/>
          <w:sz w:val="21"/>
          <w:szCs w:val="21"/>
        </w:rPr>
      </w:pPr>
      <w:r>
        <w:rPr>
          <w:rFonts w:asciiTheme="minorEastAsia" w:hAnsiTheme="minorEastAsia" w:eastAsiaTheme="minorEastAsia"/>
          <w:sz w:val="21"/>
          <w:szCs w:val="21"/>
        </w:rPr>
        <w:t>一、总则</w:t>
      </w:r>
    </w:p>
    <w:p>
      <w:pPr>
        <w:pStyle w:val="10"/>
        <w:spacing w:before="160" w:line="360" w:lineRule="auto"/>
        <w:ind w:left="671" w:right="413" w:hanging="3"/>
        <w:rPr>
          <w:rFonts w:hint="eastAsia" w:asciiTheme="minorEastAsia" w:hAnsiTheme="minorEastAsia" w:eastAsiaTheme="minorEastAsia"/>
          <w:sz w:val="21"/>
          <w:szCs w:val="21"/>
        </w:rPr>
      </w:pPr>
      <w:r>
        <w:rPr>
          <w:rFonts w:asciiTheme="minorEastAsia" w:hAnsiTheme="minorEastAsia" w:eastAsiaTheme="minorEastAsia"/>
          <w:sz w:val="21"/>
          <w:szCs w:val="21"/>
        </w:rPr>
        <w:t>本项目将按照谈判文件第二章 供应商须知的相关要求及本章的规定评审。</w:t>
      </w:r>
    </w:p>
    <w:p>
      <w:pPr>
        <w:pStyle w:val="10"/>
        <w:spacing w:before="160" w:line="360" w:lineRule="auto"/>
        <w:ind w:left="671" w:right="413" w:hanging="3"/>
        <w:rPr>
          <w:rFonts w:asciiTheme="minorEastAsia" w:hAnsiTheme="minorEastAsia" w:eastAsiaTheme="minorEastAsia"/>
          <w:b/>
          <w:sz w:val="21"/>
          <w:szCs w:val="21"/>
        </w:rPr>
      </w:pPr>
      <w:r>
        <w:rPr>
          <w:rFonts w:asciiTheme="minorEastAsia" w:hAnsiTheme="minorEastAsia" w:eastAsiaTheme="minorEastAsia"/>
          <w:b/>
          <w:sz w:val="21"/>
          <w:szCs w:val="21"/>
        </w:rPr>
        <w:t>二、评审方法</w:t>
      </w:r>
    </w:p>
    <w:p>
      <w:pPr>
        <w:pStyle w:val="10"/>
        <w:spacing w:before="5" w:after="6" w:line="360" w:lineRule="auto"/>
        <w:ind w:left="234" w:right="296" w:firstLine="434"/>
        <w:rPr>
          <w:rFonts w:asciiTheme="minorEastAsia" w:hAnsiTheme="minorEastAsia" w:eastAsiaTheme="minorEastAsia"/>
          <w:sz w:val="21"/>
          <w:szCs w:val="21"/>
        </w:rPr>
      </w:pPr>
      <w:r>
        <w:rPr>
          <w:rFonts w:asciiTheme="minorEastAsia" w:hAnsiTheme="minorEastAsia" w:eastAsiaTheme="minorEastAsia"/>
          <w:sz w:val="21"/>
          <w:szCs w:val="21"/>
        </w:rPr>
        <w:t>谈判小组对供应商的响应文件进行初审，以确定其是否满足谈判文件的实质性要求。初审表如下：</w:t>
      </w:r>
    </w:p>
    <w:tbl>
      <w:tblPr>
        <w:tblStyle w:val="26"/>
        <w:tblW w:w="8496"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645"/>
        <w:gridCol w:w="2258"/>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96" w:type="dxa"/>
            <w:gridSpan w:val="4"/>
          </w:tcPr>
          <w:p>
            <w:pPr>
              <w:pStyle w:val="29"/>
              <w:spacing w:before="26" w:line="360" w:lineRule="auto"/>
              <w:ind w:left="3870" w:right="385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24" w:type="dxa"/>
          </w:tcPr>
          <w:p>
            <w:pPr>
              <w:pStyle w:val="29"/>
              <w:spacing w:line="360" w:lineRule="auto"/>
              <w:ind w:left="102" w:right="8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1645" w:type="dxa"/>
          </w:tcPr>
          <w:p>
            <w:pPr>
              <w:pStyle w:val="29"/>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评审指标</w:t>
            </w:r>
          </w:p>
        </w:tc>
        <w:tc>
          <w:tcPr>
            <w:tcW w:w="2258" w:type="dxa"/>
            <w:tcBorders>
              <w:right w:val="single" w:color="000000" w:sz="6" w:space="0"/>
            </w:tcBorders>
          </w:tcPr>
          <w:p>
            <w:pPr>
              <w:pStyle w:val="29"/>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评审标准</w:t>
            </w:r>
          </w:p>
        </w:tc>
        <w:tc>
          <w:tcPr>
            <w:tcW w:w="3869" w:type="dxa"/>
            <w:tcBorders>
              <w:left w:val="single" w:color="000000" w:sz="6" w:space="0"/>
            </w:tcBorders>
          </w:tcPr>
          <w:p>
            <w:pPr>
              <w:pStyle w:val="29"/>
              <w:spacing w:line="360" w:lineRule="auto"/>
              <w:ind w:left="109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724" w:type="dxa"/>
          </w:tcPr>
          <w:p>
            <w:pPr>
              <w:pStyle w:val="29"/>
              <w:spacing w:line="360" w:lineRule="auto"/>
              <w:rPr>
                <w:rFonts w:asciiTheme="minorEastAsia" w:hAnsiTheme="minorEastAsia" w:eastAsiaTheme="minorEastAsia"/>
                <w:sz w:val="21"/>
                <w:szCs w:val="21"/>
                <w:lang w:eastAsia="en-US"/>
              </w:rPr>
            </w:pPr>
          </w:p>
          <w:p>
            <w:pPr>
              <w:pStyle w:val="29"/>
              <w:spacing w:before="4" w:line="360" w:lineRule="auto"/>
              <w:rPr>
                <w:rFonts w:asciiTheme="minorEastAsia" w:hAnsiTheme="minorEastAsia" w:eastAsiaTheme="minorEastAsia"/>
                <w:sz w:val="21"/>
                <w:szCs w:val="21"/>
                <w:lang w:eastAsia="en-US"/>
              </w:rPr>
            </w:pPr>
          </w:p>
          <w:p>
            <w:pPr>
              <w:pStyle w:val="29"/>
              <w:spacing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645" w:type="dxa"/>
          </w:tcPr>
          <w:p>
            <w:pPr>
              <w:pStyle w:val="29"/>
              <w:spacing w:line="360" w:lineRule="auto"/>
              <w:rPr>
                <w:rFonts w:asciiTheme="minorEastAsia" w:hAnsiTheme="minorEastAsia" w:eastAsiaTheme="minorEastAsia"/>
                <w:sz w:val="21"/>
                <w:szCs w:val="21"/>
                <w:lang w:eastAsia="en-US"/>
              </w:rPr>
            </w:pPr>
          </w:p>
          <w:p>
            <w:pPr>
              <w:pStyle w:val="29"/>
              <w:spacing w:before="6" w:line="360" w:lineRule="auto"/>
              <w:rPr>
                <w:rFonts w:asciiTheme="minorEastAsia" w:hAnsiTheme="minorEastAsia" w:eastAsiaTheme="minorEastAsia"/>
                <w:sz w:val="21"/>
                <w:szCs w:val="21"/>
                <w:lang w:eastAsia="en-US"/>
              </w:rPr>
            </w:pPr>
          </w:p>
          <w:p>
            <w:pPr>
              <w:pStyle w:val="29"/>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营业执照</w:t>
            </w:r>
          </w:p>
        </w:tc>
        <w:tc>
          <w:tcPr>
            <w:tcW w:w="2258" w:type="dxa"/>
            <w:tcBorders>
              <w:right w:val="single" w:color="000000" w:sz="6" w:space="0"/>
            </w:tcBorders>
          </w:tcPr>
          <w:p>
            <w:pPr>
              <w:pStyle w:val="29"/>
              <w:spacing w:line="360" w:lineRule="auto"/>
              <w:rPr>
                <w:rFonts w:asciiTheme="minorEastAsia" w:hAnsiTheme="minorEastAsia" w:eastAsiaTheme="minorEastAsia"/>
                <w:sz w:val="21"/>
                <w:szCs w:val="21"/>
                <w:lang w:eastAsia="en-US"/>
              </w:rPr>
            </w:pPr>
          </w:p>
          <w:p>
            <w:pPr>
              <w:pStyle w:val="29"/>
              <w:spacing w:before="6" w:line="360" w:lineRule="auto"/>
              <w:rPr>
                <w:rFonts w:asciiTheme="minorEastAsia" w:hAnsiTheme="minorEastAsia" w:eastAsiaTheme="minorEastAsia"/>
                <w:sz w:val="21"/>
                <w:szCs w:val="21"/>
                <w:lang w:eastAsia="en-US"/>
              </w:rPr>
            </w:pPr>
          </w:p>
          <w:p>
            <w:pPr>
              <w:pStyle w:val="29"/>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869" w:type="dxa"/>
            <w:vMerge w:val="restart"/>
            <w:tcBorders>
              <w:left w:val="single" w:color="000000" w:sz="6" w:space="0"/>
            </w:tcBorders>
          </w:tcPr>
          <w:p>
            <w:pPr>
              <w:pStyle w:val="29"/>
              <w:spacing w:line="360" w:lineRule="auto"/>
              <w:ind w:left="106" w:right="-29"/>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提供有效的供应商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w:t>
            </w:r>
            <w:r>
              <w:rPr>
                <w:rFonts w:asciiTheme="minorEastAsia" w:hAnsiTheme="minorEastAsia" w:eastAsiaTheme="minorEastAsia"/>
                <w:sz w:val="21"/>
                <w:szCs w:val="21"/>
                <w:lang w:eastAsia="en-US"/>
              </w:rPr>
              <w:t>联合体参加谈判的联合体各方均须提供。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trPr>
        <w:tc>
          <w:tcPr>
            <w:tcW w:w="724" w:type="dxa"/>
          </w:tcPr>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before="12" w:line="360" w:lineRule="auto"/>
              <w:rPr>
                <w:rFonts w:asciiTheme="minorEastAsia" w:hAnsiTheme="minorEastAsia" w:eastAsiaTheme="minorEastAsia"/>
                <w:sz w:val="21"/>
                <w:szCs w:val="21"/>
                <w:lang w:eastAsia="en-US"/>
              </w:rPr>
            </w:pPr>
          </w:p>
          <w:p>
            <w:pPr>
              <w:pStyle w:val="29"/>
              <w:spacing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645" w:type="dxa"/>
          </w:tcPr>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before="1" w:line="360" w:lineRule="auto"/>
              <w:rPr>
                <w:rFonts w:asciiTheme="minorEastAsia" w:hAnsiTheme="minorEastAsia" w:eastAsiaTheme="minorEastAsia"/>
                <w:sz w:val="21"/>
                <w:szCs w:val="21"/>
                <w:lang w:eastAsia="en-US"/>
              </w:rPr>
            </w:pPr>
          </w:p>
          <w:p>
            <w:pPr>
              <w:pStyle w:val="29"/>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税务登记证</w:t>
            </w:r>
          </w:p>
        </w:tc>
        <w:tc>
          <w:tcPr>
            <w:tcW w:w="2258" w:type="dxa"/>
            <w:tcBorders>
              <w:right w:val="single" w:color="000000" w:sz="6" w:space="0"/>
            </w:tcBorders>
          </w:tcPr>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before="1" w:line="360" w:lineRule="auto"/>
              <w:rPr>
                <w:rFonts w:asciiTheme="minorEastAsia" w:hAnsiTheme="minorEastAsia" w:eastAsiaTheme="minorEastAsia"/>
                <w:sz w:val="21"/>
                <w:szCs w:val="21"/>
                <w:lang w:eastAsia="en-US"/>
              </w:rPr>
            </w:pPr>
          </w:p>
          <w:p>
            <w:pPr>
              <w:pStyle w:val="29"/>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869" w:type="dxa"/>
            <w:vMerge w:val="continue"/>
            <w:tcBorders>
              <w:top w:val="nil"/>
              <w:left w:val="single" w:color="000000" w:sz="6" w:space="0"/>
            </w:tcBorders>
          </w:tcPr>
          <w:p>
            <w:pPr>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724" w:type="dxa"/>
          </w:tcPr>
          <w:p>
            <w:pPr>
              <w:pStyle w:val="29"/>
              <w:spacing w:line="360" w:lineRule="auto"/>
              <w:rPr>
                <w:rFonts w:asciiTheme="minorEastAsia" w:hAnsiTheme="minorEastAsia" w:eastAsiaTheme="minorEastAsia"/>
                <w:sz w:val="21"/>
                <w:szCs w:val="21"/>
                <w:lang w:eastAsia="zh-CN"/>
              </w:rPr>
            </w:pPr>
          </w:p>
          <w:p>
            <w:pPr>
              <w:pStyle w:val="29"/>
              <w:spacing w:before="9" w:line="360" w:lineRule="auto"/>
              <w:rPr>
                <w:rFonts w:asciiTheme="minorEastAsia" w:hAnsiTheme="minorEastAsia" w:eastAsiaTheme="minorEastAsia"/>
                <w:sz w:val="21"/>
                <w:szCs w:val="21"/>
                <w:lang w:eastAsia="zh-CN"/>
              </w:rPr>
            </w:pPr>
          </w:p>
          <w:p>
            <w:pPr>
              <w:pStyle w:val="29"/>
              <w:spacing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p>
        </w:tc>
        <w:tc>
          <w:tcPr>
            <w:tcW w:w="1645" w:type="dxa"/>
          </w:tcPr>
          <w:p>
            <w:pPr>
              <w:pStyle w:val="29"/>
              <w:spacing w:before="2" w:line="360" w:lineRule="auto"/>
              <w:ind w:left="110" w:right="91"/>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无重大违法记录声明函、无不良信用记录声明函</w:t>
            </w:r>
          </w:p>
        </w:tc>
        <w:tc>
          <w:tcPr>
            <w:tcW w:w="2258" w:type="dxa"/>
            <w:tcBorders>
              <w:right w:val="single" w:color="000000" w:sz="6" w:space="0"/>
            </w:tcBorders>
          </w:tcPr>
          <w:p>
            <w:pPr>
              <w:pStyle w:val="29"/>
              <w:spacing w:before="4" w:line="360" w:lineRule="auto"/>
              <w:rPr>
                <w:rFonts w:asciiTheme="minorEastAsia" w:hAnsiTheme="minorEastAsia" w:eastAsiaTheme="minorEastAsia"/>
                <w:sz w:val="21"/>
                <w:szCs w:val="21"/>
                <w:lang w:eastAsia="zh-CN"/>
              </w:rPr>
            </w:pPr>
          </w:p>
          <w:p>
            <w:pPr>
              <w:pStyle w:val="29"/>
              <w:spacing w:line="36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格式、填写要求符合谈判文件规定并加盖供应商电子签章</w:t>
            </w:r>
          </w:p>
        </w:tc>
        <w:tc>
          <w:tcPr>
            <w:tcW w:w="3869" w:type="dxa"/>
            <w:tcBorders>
              <w:left w:val="single" w:color="000000" w:sz="6" w:space="0"/>
            </w:tcBorders>
          </w:tcPr>
          <w:p>
            <w:pPr>
              <w:pStyle w:val="29"/>
              <w:spacing w:line="360" w:lineRule="auto"/>
              <w:rPr>
                <w:rFonts w:asciiTheme="minorEastAsia" w:hAnsiTheme="minorEastAsia" w:eastAsiaTheme="minorEastAsia"/>
                <w:sz w:val="21"/>
                <w:szCs w:val="21"/>
                <w:lang w:eastAsia="zh-CN"/>
              </w:rPr>
            </w:pPr>
          </w:p>
          <w:p>
            <w:pPr>
              <w:pStyle w:val="29"/>
              <w:spacing w:before="9" w:line="360" w:lineRule="auto"/>
              <w:rPr>
                <w:rFonts w:asciiTheme="minorEastAsia" w:hAnsiTheme="minorEastAsia" w:eastAsiaTheme="minorEastAsia"/>
                <w:sz w:val="21"/>
                <w:szCs w:val="21"/>
                <w:lang w:eastAsia="zh-CN"/>
              </w:rPr>
            </w:pPr>
          </w:p>
          <w:p>
            <w:pPr>
              <w:pStyle w:val="29"/>
              <w:spacing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24" w:type="dxa"/>
          </w:tcPr>
          <w:p>
            <w:pPr>
              <w:pStyle w:val="29"/>
              <w:spacing w:line="360" w:lineRule="auto"/>
              <w:rPr>
                <w:rFonts w:asciiTheme="minorEastAsia" w:hAnsiTheme="minorEastAsia" w:eastAsiaTheme="minorEastAsia"/>
                <w:sz w:val="21"/>
                <w:szCs w:val="21"/>
                <w:lang w:eastAsia="zh-CN"/>
              </w:rPr>
            </w:pPr>
          </w:p>
          <w:p>
            <w:pPr>
              <w:pStyle w:val="29"/>
              <w:spacing w:before="184"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w:t>
            </w:r>
          </w:p>
        </w:tc>
        <w:tc>
          <w:tcPr>
            <w:tcW w:w="1645" w:type="dxa"/>
          </w:tcPr>
          <w:p>
            <w:pPr>
              <w:pStyle w:val="29"/>
              <w:spacing w:line="360" w:lineRule="auto"/>
              <w:rPr>
                <w:rFonts w:asciiTheme="minorEastAsia" w:hAnsiTheme="minorEastAsia" w:eastAsiaTheme="minorEastAsia"/>
                <w:sz w:val="21"/>
                <w:szCs w:val="21"/>
                <w:lang w:eastAsia="en-US"/>
              </w:rPr>
            </w:pPr>
          </w:p>
          <w:p>
            <w:pPr>
              <w:pStyle w:val="29"/>
              <w:spacing w:before="158"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谈判响应函</w:t>
            </w:r>
          </w:p>
        </w:tc>
        <w:tc>
          <w:tcPr>
            <w:tcW w:w="2258" w:type="dxa"/>
            <w:tcBorders>
              <w:right w:val="single" w:color="000000" w:sz="6" w:space="0"/>
            </w:tcBorders>
          </w:tcPr>
          <w:p>
            <w:pPr>
              <w:pStyle w:val="29"/>
              <w:spacing w:line="36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格式、填写要求符合谈判文件规定并加盖供应商电子签章</w:t>
            </w:r>
          </w:p>
        </w:tc>
        <w:tc>
          <w:tcPr>
            <w:tcW w:w="3869" w:type="dxa"/>
            <w:tcBorders>
              <w:left w:val="single" w:color="000000" w:sz="6" w:space="0"/>
            </w:tcBorders>
          </w:tcPr>
          <w:p>
            <w:pPr>
              <w:pStyle w:val="29"/>
              <w:spacing w:line="360" w:lineRule="auto"/>
              <w:rPr>
                <w:rFonts w:asciiTheme="minorEastAsia" w:hAnsiTheme="minorEastAsia" w:eastAsiaTheme="minorEastAsia"/>
                <w:sz w:val="21"/>
                <w:szCs w:val="21"/>
                <w:lang w:eastAsia="zh-CN"/>
              </w:rPr>
            </w:pPr>
          </w:p>
          <w:p>
            <w:pPr>
              <w:pStyle w:val="29"/>
              <w:spacing w:before="184"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详见第六章响应文件格式三</w:t>
            </w:r>
          </w:p>
        </w:tc>
      </w:tr>
    </w:tbl>
    <w:p>
      <w:pPr>
        <w:spacing w:line="360" w:lineRule="auto"/>
        <w:rPr>
          <w:rFonts w:asciiTheme="minorEastAsia" w:hAnsiTheme="minorEastAsia" w:eastAsiaTheme="minorEastAsia"/>
          <w:sz w:val="21"/>
          <w:szCs w:val="21"/>
        </w:rPr>
        <w:sectPr>
          <w:pgSz w:w="11910" w:h="16850"/>
          <w:pgMar w:top="1400" w:right="1440" w:bottom="1460" w:left="1580" w:header="877" w:footer="1266" w:gutter="0"/>
          <w:cols w:space="720" w:num="1"/>
        </w:sectPr>
      </w:pPr>
    </w:p>
    <w:p>
      <w:pPr>
        <w:pStyle w:val="10"/>
        <w:spacing w:before="9" w:line="360" w:lineRule="auto"/>
        <w:rPr>
          <w:rFonts w:asciiTheme="minorEastAsia" w:hAnsiTheme="minorEastAsia" w:eastAsiaTheme="minorEastAsia"/>
          <w:sz w:val="21"/>
          <w:szCs w:val="21"/>
        </w:rPr>
      </w:pPr>
    </w:p>
    <w:tbl>
      <w:tblPr>
        <w:tblStyle w:val="26"/>
        <w:tblW w:w="8496"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715" w:type="dxa"/>
          </w:tcPr>
          <w:p>
            <w:pPr>
              <w:pStyle w:val="29"/>
              <w:spacing w:line="360" w:lineRule="auto"/>
              <w:rPr>
                <w:rFonts w:asciiTheme="minorEastAsia" w:hAnsiTheme="minorEastAsia" w:eastAsiaTheme="minorEastAsia"/>
                <w:sz w:val="21"/>
                <w:szCs w:val="21"/>
                <w:lang w:eastAsia="zh-CN"/>
              </w:rPr>
            </w:pPr>
          </w:p>
          <w:p>
            <w:pPr>
              <w:pStyle w:val="29"/>
              <w:spacing w:before="9" w:line="360" w:lineRule="auto"/>
              <w:rPr>
                <w:rFonts w:asciiTheme="minorEastAsia" w:hAnsiTheme="minorEastAsia" w:eastAsiaTheme="minorEastAsia"/>
                <w:sz w:val="21"/>
                <w:szCs w:val="21"/>
                <w:lang w:eastAsia="zh-CN"/>
              </w:rPr>
            </w:pPr>
          </w:p>
          <w:p>
            <w:pPr>
              <w:pStyle w:val="29"/>
              <w:spacing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w:t>
            </w:r>
          </w:p>
        </w:tc>
        <w:tc>
          <w:tcPr>
            <w:tcW w:w="1654" w:type="dxa"/>
          </w:tcPr>
          <w:p>
            <w:pPr>
              <w:pStyle w:val="29"/>
              <w:spacing w:line="360" w:lineRule="auto"/>
              <w:rPr>
                <w:rFonts w:asciiTheme="minorEastAsia" w:hAnsiTheme="minorEastAsia" w:eastAsiaTheme="minorEastAsia"/>
                <w:sz w:val="21"/>
                <w:szCs w:val="21"/>
                <w:lang w:eastAsia="en-US"/>
              </w:rPr>
            </w:pPr>
          </w:p>
          <w:p>
            <w:pPr>
              <w:pStyle w:val="29"/>
              <w:spacing w:before="192"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授权书</w:t>
            </w:r>
          </w:p>
        </w:tc>
        <w:tc>
          <w:tcPr>
            <w:tcW w:w="2258" w:type="dxa"/>
            <w:tcBorders>
              <w:right w:val="single" w:color="000000" w:sz="6" w:space="0"/>
            </w:tcBorders>
          </w:tcPr>
          <w:p>
            <w:pPr>
              <w:pStyle w:val="29"/>
              <w:spacing w:line="36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格式、填写要求符合谈判文件规定并加盖供应商电子签章</w:t>
            </w:r>
          </w:p>
        </w:tc>
        <w:tc>
          <w:tcPr>
            <w:tcW w:w="3869" w:type="dxa"/>
            <w:tcBorders>
              <w:left w:val="single" w:color="000000" w:sz="6" w:space="0"/>
            </w:tcBorders>
          </w:tcPr>
          <w:p>
            <w:pPr>
              <w:pStyle w:val="29"/>
              <w:spacing w:before="26" w:line="360" w:lineRule="auto"/>
              <w:ind w:left="106" w:right="14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法定代表人参加谈判的无需此件， 提供身份证明即可。详见第六章响应文件格式五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tcPr>
          <w:p>
            <w:pPr>
              <w:pStyle w:val="29"/>
              <w:spacing w:before="7" w:line="360" w:lineRule="auto"/>
              <w:rPr>
                <w:rFonts w:asciiTheme="minorEastAsia" w:hAnsiTheme="minorEastAsia" w:eastAsiaTheme="minorEastAsia"/>
                <w:sz w:val="21"/>
                <w:szCs w:val="21"/>
                <w:lang w:eastAsia="zh-CN"/>
              </w:rPr>
            </w:pPr>
          </w:p>
          <w:p>
            <w:pPr>
              <w:pStyle w:val="29"/>
              <w:spacing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w:t>
            </w:r>
          </w:p>
        </w:tc>
        <w:tc>
          <w:tcPr>
            <w:tcW w:w="1654" w:type="dxa"/>
          </w:tcPr>
          <w:p>
            <w:pPr>
              <w:pStyle w:val="29"/>
              <w:spacing w:line="360" w:lineRule="auto"/>
              <w:ind w:left="23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供应商资质</w:t>
            </w:r>
          </w:p>
          <w:p>
            <w:pPr>
              <w:pStyle w:val="29"/>
              <w:spacing w:before="208" w:line="360" w:lineRule="auto"/>
              <w:ind w:left="23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（可编辑）</w:t>
            </w:r>
          </w:p>
        </w:tc>
        <w:tc>
          <w:tcPr>
            <w:tcW w:w="2258" w:type="dxa"/>
            <w:tcBorders>
              <w:right w:val="single" w:color="000000" w:sz="6" w:space="0"/>
            </w:tcBorders>
          </w:tcPr>
          <w:p>
            <w:pPr>
              <w:pStyle w:val="29"/>
              <w:spacing w:before="23" w:line="360" w:lineRule="auto"/>
              <w:ind w:left="532" w:right="150" w:hanging="36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符合供应商资格中的资质要求</w:t>
            </w:r>
          </w:p>
        </w:tc>
        <w:tc>
          <w:tcPr>
            <w:tcW w:w="3869" w:type="dxa"/>
            <w:tcBorders>
              <w:left w:val="single" w:color="000000" w:sz="6" w:space="0"/>
            </w:tcBorders>
          </w:tcPr>
          <w:p>
            <w:pPr>
              <w:pStyle w:val="29"/>
              <w:spacing w:before="50" w:line="360" w:lineRule="auto"/>
              <w:ind w:left="106" w:right="14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提供符合供应商资格中要求的资质证书扫描件（可编辑）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tcPr>
          <w:p>
            <w:pPr>
              <w:pStyle w:val="29"/>
              <w:spacing w:before="7" w:line="360" w:lineRule="auto"/>
              <w:rPr>
                <w:rFonts w:asciiTheme="minorEastAsia" w:hAnsiTheme="minorEastAsia" w:eastAsiaTheme="minorEastAsia"/>
                <w:sz w:val="21"/>
                <w:szCs w:val="21"/>
                <w:lang w:eastAsia="zh-CN"/>
              </w:rPr>
            </w:pPr>
          </w:p>
          <w:p>
            <w:pPr>
              <w:pStyle w:val="29"/>
              <w:spacing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w:t>
            </w:r>
          </w:p>
        </w:tc>
        <w:tc>
          <w:tcPr>
            <w:tcW w:w="1654" w:type="dxa"/>
          </w:tcPr>
          <w:p>
            <w:pPr>
              <w:pStyle w:val="29"/>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初审业绩</w:t>
            </w:r>
          </w:p>
          <w:p>
            <w:pPr>
              <w:pStyle w:val="29"/>
              <w:spacing w:before="209"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（可编辑）</w:t>
            </w:r>
          </w:p>
        </w:tc>
        <w:tc>
          <w:tcPr>
            <w:tcW w:w="2258" w:type="dxa"/>
            <w:tcBorders>
              <w:right w:val="single" w:color="000000" w:sz="6" w:space="0"/>
            </w:tcBorders>
          </w:tcPr>
          <w:p>
            <w:pPr>
              <w:pStyle w:val="29"/>
              <w:spacing w:before="23" w:line="360" w:lineRule="auto"/>
              <w:ind w:left="532" w:right="150" w:hanging="36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符合供应商资格中的业绩要求</w:t>
            </w:r>
          </w:p>
        </w:tc>
        <w:tc>
          <w:tcPr>
            <w:tcW w:w="3869" w:type="dxa"/>
            <w:tcBorders>
              <w:left w:val="single" w:color="000000" w:sz="6" w:space="0"/>
            </w:tcBorders>
          </w:tcPr>
          <w:p>
            <w:pPr>
              <w:pStyle w:val="29"/>
              <w:spacing w:before="50" w:line="360" w:lineRule="auto"/>
              <w:ind w:left="735" w:right="119" w:hanging="6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提供符合供应商资格中业绩要求的合同扫描件（可编辑）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715" w:type="dxa"/>
          </w:tcPr>
          <w:p>
            <w:pPr>
              <w:pStyle w:val="29"/>
              <w:spacing w:line="360" w:lineRule="auto"/>
              <w:rPr>
                <w:rFonts w:asciiTheme="minorEastAsia" w:hAnsiTheme="minorEastAsia" w:eastAsiaTheme="minorEastAsia"/>
                <w:sz w:val="21"/>
                <w:szCs w:val="21"/>
                <w:lang w:eastAsia="zh-CN"/>
              </w:rPr>
            </w:pPr>
          </w:p>
          <w:p>
            <w:pPr>
              <w:pStyle w:val="29"/>
              <w:spacing w:before="216" w:line="360" w:lineRule="auto"/>
              <w:ind w:left="102" w:right="83"/>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8</w:t>
            </w:r>
          </w:p>
        </w:tc>
        <w:tc>
          <w:tcPr>
            <w:tcW w:w="1654" w:type="dxa"/>
          </w:tcPr>
          <w:p>
            <w:pPr>
              <w:pStyle w:val="29"/>
              <w:spacing w:line="360" w:lineRule="auto"/>
              <w:rPr>
                <w:rFonts w:asciiTheme="minorEastAsia" w:hAnsiTheme="minorEastAsia" w:eastAsiaTheme="minorEastAsia"/>
                <w:sz w:val="21"/>
                <w:szCs w:val="21"/>
                <w:lang w:eastAsia="en-US"/>
              </w:rPr>
            </w:pPr>
          </w:p>
          <w:p>
            <w:pPr>
              <w:pStyle w:val="29"/>
              <w:spacing w:before="192"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谈判报价</w:t>
            </w:r>
          </w:p>
        </w:tc>
        <w:tc>
          <w:tcPr>
            <w:tcW w:w="2258" w:type="dxa"/>
            <w:tcBorders>
              <w:right w:val="single" w:color="000000" w:sz="6" w:space="0"/>
            </w:tcBorders>
          </w:tcPr>
          <w:p>
            <w:pPr>
              <w:pStyle w:val="29"/>
              <w:spacing w:line="360" w:lineRule="auto"/>
              <w:ind w:left="141" w:right="121" w:firstLine="2"/>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符合谈判文件供应商须知正文第 12、22 条要求</w:t>
            </w:r>
          </w:p>
        </w:tc>
        <w:tc>
          <w:tcPr>
            <w:tcW w:w="3869" w:type="dxa"/>
            <w:tcBorders>
              <w:left w:val="single" w:color="000000" w:sz="6" w:space="0"/>
            </w:tcBorders>
          </w:tcPr>
          <w:p>
            <w:pPr>
              <w:pStyle w:val="29"/>
              <w:spacing w:line="360" w:lineRule="auto"/>
              <w:rPr>
                <w:rFonts w:asciiTheme="minorEastAsia" w:hAnsiTheme="minorEastAsia" w:eastAsiaTheme="minorEastAsia"/>
                <w:sz w:val="21"/>
                <w:szCs w:val="21"/>
                <w:lang w:eastAsia="zh-CN"/>
              </w:rPr>
            </w:pPr>
          </w:p>
          <w:p>
            <w:pPr>
              <w:pStyle w:val="29"/>
              <w:spacing w:before="216"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详见第六章响应文件格式一、二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1" w:hRule="atLeast"/>
        </w:trPr>
        <w:tc>
          <w:tcPr>
            <w:tcW w:w="715" w:type="dxa"/>
          </w:tcPr>
          <w:p>
            <w:pPr>
              <w:pStyle w:val="29"/>
              <w:spacing w:line="360" w:lineRule="auto"/>
              <w:rPr>
                <w:rFonts w:asciiTheme="minorEastAsia" w:hAnsiTheme="minorEastAsia" w:eastAsiaTheme="minorEastAsia"/>
                <w:sz w:val="21"/>
                <w:szCs w:val="21"/>
                <w:lang w:eastAsia="zh-CN"/>
              </w:rPr>
            </w:pPr>
          </w:p>
          <w:p>
            <w:pPr>
              <w:pStyle w:val="29"/>
              <w:spacing w:line="360" w:lineRule="auto"/>
              <w:rPr>
                <w:rFonts w:asciiTheme="minorEastAsia" w:hAnsiTheme="minorEastAsia" w:eastAsiaTheme="minorEastAsia"/>
                <w:sz w:val="21"/>
                <w:szCs w:val="21"/>
                <w:lang w:eastAsia="zh-CN"/>
              </w:rPr>
            </w:pPr>
          </w:p>
          <w:p>
            <w:pPr>
              <w:pStyle w:val="29"/>
              <w:spacing w:line="360" w:lineRule="auto"/>
              <w:rPr>
                <w:rFonts w:asciiTheme="minorEastAsia" w:hAnsiTheme="minorEastAsia" w:eastAsiaTheme="minorEastAsia"/>
                <w:sz w:val="21"/>
                <w:szCs w:val="21"/>
                <w:lang w:eastAsia="zh-CN"/>
              </w:rPr>
            </w:pPr>
          </w:p>
          <w:p>
            <w:pPr>
              <w:pStyle w:val="29"/>
              <w:spacing w:before="9" w:line="360" w:lineRule="auto"/>
              <w:rPr>
                <w:rFonts w:asciiTheme="minorEastAsia" w:hAnsiTheme="minorEastAsia" w:eastAsiaTheme="minorEastAsia"/>
                <w:sz w:val="21"/>
                <w:szCs w:val="21"/>
                <w:lang w:eastAsia="zh-CN"/>
              </w:rPr>
            </w:pPr>
          </w:p>
          <w:p>
            <w:pPr>
              <w:pStyle w:val="29"/>
              <w:spacing w:line="360" w:lineRule="auto"/>
              <w:ind w:left="102" w:right="83"/>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w:t>
            </w:r>
          </w:p>
        </w:tc>
        <w:tc>
          <w:tcPr>
            <w:tcW w:w="1654" w:type="dxa"/>
          </w:tcPr>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before="8" w:line="360" w:lineRule="auto"/>
              <w:rPr>
                <w:rFonts w:asciiTheme="minorEastAsia" w:hAnsiTheme="minorEastAsia" w:eastAsiaTheme="minorEastAsia"/>
                <w:sz w:val="21"/>
                <w:szCs w:val="21"/>
                <w:lang w:eastAsia="en-US"/>
              </w:rPr>
            </w:pPr>
          </w:p>
          <w:p>
            <w:pPr>
              <w:pStyle w:val="29"/>
              <w:spacing w:line="360" w:lineRule="auto"/>
              <w:ind w:left="90" w:right="74"/>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商务响应情况</w:t>
            </w:r>
          </w:p>
        </w:tc>
        <w:tc>
          <w:tcPr>
            <w:tcW w:w="2258" w:type="dxa"/>
            <w:tcBorders>
              <w:right w:val="single" w:color="000000" w:sz="6" w:space="0"/>
            </w:tcBorders>
          </w:tcPr>
          <w:p>
            <w:pPr>
              <w:pStyle w:val="29"/>
              <w:spacing w:line="360" w:lineRule="auto"/>
              <w:ind w:left="105" w:right="83"/>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符合谈判文件采购需求中付款方式、供货及安装地点、供货及安装期限、免费质保期的要求</w:t>
            </w:r>
          </w:p>
          <w:p>
            <w:pPr>
              <w:pStyle w:val="29"/>
              <w:spacing w:before="46"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（可编辑）</w:t>
            </w:r>
          </w:p>
        </w:tc>
        <w:tc>
          <w:tcPr>
            <w:tcW w:w="3869" w:type="dxa"/>
            <w:tcBorders>
              <w:left w:val="single" w:color="000000" w:sz="6" w:space="0"/>
            </w:tcBorders>
          </w:tcPr>
          <w:p>
            <w:pPr>
              <w:pStyle w:val="29"/>
              <w:spacing w:line="360" w:lineRule="auto"/>
              <w:rPr>
                <w:rFonts w:asciiTheme="minorEastAsia" w:hAnsiTheme="minorEastAsia" w:eastAsiaTheme="minorEastAsia"/>
                <w:sz w:val="21"/>
                <w:szCs w:val="21"/>
                <w:lang w:eastAsia="zh-CN"/>
              </w:rPr>
            </w:pPr>
          </w:p>
          <w:p>
            <w:pPr>
              <w:pStyle w:val="29"/>
              <w:spacing w:line="360" w:lineRule="auto"/>
              <w:rPr>
                <w:rFonts w:asciiTheme="minorEastAsia" w:hAnsiTheme="minorEastAsia" w:eastAsiaTheme="minorEastAsia"/>
                <w:sz w:val="21"/>
                <w:szCs w:val="21"/>
                <w:lang w:eastAsia="zh-CN"/>
              </w:rPr>
            </w:pPr>
          </w:p>
          <w:p>
            <w:pPr>
              <w:pStyle w:val="29"/>
              <w:spacing w:line="360" w:lineRule="auto"/>
              <w:rPr>
                <w:rFonts w:asciiTheme="minorEastAsia" w:hAnsiTheme="minorEastAsia" w:eastAsiaTheme="minorEastAsia"/>
                <w:sz w:val="21"/>
                <w:szCs w:val="21"/>
                <w:lang w:eastAsia="zh-CN"/>
              </w:rPr>
            </w:pPr>
          </w:p>
          <w:p>
            <w:pPr>
              <w:pStyle w:val="29"/>
              <w:spacing w:before="156" w:line="360" w:lineRule="auto"/>
              <w:ind w:left="106" w:right="26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详见第六章响应文件格式六（6.1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715" w:type="dxa"/>
          </w:tcPr>
          <w:p>
            <w:pPr>
              <w:pStyle w:val="29"/>
              <w:spacing w:line="360" w:lineRule="auto"/>
              <w:rPr>
                <w:rFonts w:asciiTheme="minorEastAsia" w:hAnsiTheme="minorEastAsia" w:eastAsiaTheme="minorEastAsia"/>
                <w:sz w:val="21"/>
                <w:szCs w:val="21"/>
                <w:lang w:eastAsia="zh-CN"/>
              </w:rPr>
            </w:pPr>
          </w:p>
          <w:p>
            <w:pPr>
              <w:pStyle w:val="29"/>
              <w:spacing w:line="360" w:lineRule="auto"/>
              <w:rPr>
                <w:rFonts w:asciiTheme="minorEastAsia" w:hAnsiTheme="minorEastAsia" w:eastAsiaTheme="minorEastAsia"/>
                <w:sz w:val="21"/>
                <w:szCs w:val="21"/>
                <w:lang w:eastAsia="zh-CN"/>
              </w:rPr>
            </w:pPr>
          </w:p>
          <w:p>
            <w:pPr>
              <w:pStyle w:val="29"/>
              <w:spacing w:before="199" w:line="360" w:lineRule="auto"/>
              <w:ind w:left="102" w:right="83"/>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10</w:t>
            </w:r>
          </w:p>
        </w:tc>
        <w:tc>
          <w:tcPr>
            <w:tcW w:w="1654" w:type="dxa"/>
          </w:tcPr>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before="172" w:line="360" w:lineRule="auto"/>
              <w:ind w:left="90" w:right="74"/>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技术响应情况</w:t>
            </w:r>
          </w:p>
        </w:tc>
        <w:tc>
          <w:tcPr>
            <w:tcW w:w="2258" w:type="dxa"/>
            <w:tcBorders>
              <w:right w:val="single" w:color="000000" w:sz="6" w:space="0"/>
            </w:tcBorders>
          </w:tcPr>
          <w:p>
            <w:pPr>
              <w:pStyle w:val="29"/>
              <w:spacing w:line="360" w:lineRule="auto"/>
              <w:ind w:left="172" w:right="150"/>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符合谈判文件采购需求中货物技术参数要求</w:t>
            </w:r>
          </w:p>
          <w:p>
            <w:pPr>
              <w:pStyle w:val="29"/>
              <w:spacing w:before="47"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（可编辑）</w:t>
            </w:r>
          </w:p>
        </w:tc>
        <w:tc>
          <w:tcPr>
            <w:tcW w:w="3869" w:type="dxa"/>
            <w:tcBorders>
              <w:left w:val="single" w:color="000000" w:sz="6" w:space="0"/>
            </w:tcBorders>
          </w:tcPr>
          <w:p>
            <w:pPr>
              <w:pStyle w:val="29"/>
              <w:spacing w:line="360" w:lineRule="auto"/>
              <w:rPr>
                <w:rFonts w:asciiTheme="minorEastAsia" w:hAnsiTheme="minorEastAsia" w:eastAsiaTheme="minorEastAsia"/>
                <w:sz w:val="21"/>
                <w:szCs w:val="21"/>
                <w:lang w:eastAsia="zh-CN"/>
              </w:rPr>
            </w:pPr>
          </w:p>
          <w:p>
            <w:pPr>
              <w:pStyle w:val="29"/>
              <w:spacing w:before="9" w:line="360" w:lineRule="auto"/>
              <w:rPr>
                <w:rFonts w:asciiTheme="minorEastAsia" w:hAnsiTheme="minorEastAsia" w:eastAsiaTheme="minorEastAsia"/>
                <w:sz w:val="21"/>
                <w:szCs w:val="21"/>
                <w:lang w:eastAsia="zh-CN"/>
              </w:rPr>
            </w:pPr>
          </w:p>
          <w:p>
            <w:pPr>
              <w:pStyle w:val="29"/>
              <w:spacing w:before="1" w:line="360" w:lineRule="auto"/>
              <w:ind w:left="106" w:right="-44"/>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详见第六章响应文件格式六（6.2 技术响应表、6.3 货物说明一览表）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715" w:type="dxa"/>
          </w:tcPr>
          <w:p>
            <w:pPr>
              <w:pStyle w:val="29"/>
              <w:spacing w:line="360" w:lineRule="auto"/>
              <w:rPr>
                <w:rFonts w:asciiTheme="minorEastAsia" w:hAnsiTheme="minorEastAsia" w:eastAsiaTheme="minorEastAsia"/>
                <w:sz w:val="21"/>
                <w:szCs w:val="21"/>
                <w:lang w:eastAsia="zh-CN"/>
              </w:rPr>
            </w:pPr>
          </w:p>
          <w:p>
            <w:pPr>
              <w:pStyle w:val="29"/>
              <w:spacing w:before="9" w:line="360" w:lineRule="auto"/>
              <w:rPr>
                <w:rFonts w:asciiTheme="minorEastAsia" w:hAnsiTheme="minorEastAsia" w:eastAsiaTheme="minorEastAsia"/>
                <w:sz w:val="21"/>
                <w:szCs w:val="21"/>
                <w:lang w:eastAsia="zh-CN"/>
              </w:rPr>
            </w:pPr>
          </w:p>
          <w:p>
            <w:pPr>
              <w:pStyle w:val="29"/>
              <w:spacing w:before="1" w:line="360" w:lineRule="auto"/>
              <w:ind w:left="102" w:right="83"/>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1</w:t>
            </w:r>
            <w:r>
              <w:rPr>
                <w:rFonts w:hint="eastAsia" w:asciiTheme="minorEastAsia" w:hAnsiTheme="minorEastAsia" w:eastAsiaTheme="minorEastAsia"/>
                <w:sz w:val="21"/>
                <w:szCs w:val="21"/>
                <w:lang w:eastAsia="zh-CN"/>
              </w:rPr>
              <w:t>1</w:t>
            </w:r>
          </w:p>
        </w:tc>
        <w:tc>
          <w:tcPr>
            <w:tcW w:w="1654" w:type="dxa"/>
          </w:tcPr>
          <w:p>
            <w:pPr>
              <w:pStyle w:val="29"/>
              <w:spacing w:line="360" w:lineRule="auto"/>
              <w:ind w:left="110" w:right="91"/>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供货安装（调试）方案</w:t>
            </w:r>
          </w:p>
          <w:p>
            <w:pPr>
              <w:pStyle w:val="29"/>
              <w:spacing w:before="55" w:line="360" w:lineRule="auto"/>
              <w:ind w:left="107" w:right="91"/>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（可编辑）</w:t>
            </w:r>
          </w:p>
        </w:tc>
        <w:tc>
          <w:tcPr>
            <w:tcW w:w="2258" w:type="dxa"/>
            <w:tcBorders>
              <w:right w:val="single" w:color="000000" w:sz="6" w:space="0"/>
            </w:tcBorders>
          </w:tcPr>
          <w:p>
            <w:pPr>
              <w:pStyle w:val="29"/>
              <w:spacing w:before="6" w:line="360" w:lineRule="auto"/>
              <w:rPr>
                <w:rFonts w:asciiTheme="minorEastAsia" w:hAnsiTheme="minorEastAsia" w:eastAsiaTheme="minorEastAsia"/>
                <w:sz w:val="21"/>
                <w:szCs w:val="21"/>
                <w:lang w:eastAsia="zh-CN"/>
              </w:rPr>
            </w:pPr>
          </w:p>
          <w:p>
            <w:pPr>
              <w:pStyle w:val="29"/>
              <w:spacing w:line="360" w:lineRule="auto"/>
              <w:ind w:left="412" w:right="150" w:hanging="24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符合谈判文件采购需求中的要求</w:t>
            </w:r>
          </w:p>
        </w:tc>
        <w:tc>
          <w:tcPr>
            <w:tcW w:w="3869" w:type="dxa"/>
            <w:tcBorders>
              <w:left w:val="single" w:color="000000" w:sz="6" w:space="0"/>
            </w:tcBorders>
          </w:tcPr>
          <w:p>
            <w:pPr>
              <w:pStyle w:val="29"/>
              <w:spacing w:line="360" w:lineRule="auto"/>
              <w:rPr>
                <w:rFonts w:asciiTheme="minorEastAsia" w:hAnsiTheme="minorEastAsia" w:eastAsiaTheme="minorEastAsia"/>
                <w:sz w:val="21"/>
                <w:szCs w:val="21"/>
                <w:lang w:eastAsia="zh-CN"/>
              </w:rPr>
            </w:pPr>
          </w:p>
          <w:p>
            <w:pPr>
              <w:pStyle w:val="29"/>
              <w:spacing w:before="9" w:line="360" w:lineRule="auto"/>
              <w:rPr>
                <w:rFonts w:asciiTheme="minorEastAsia" w:hAnsiTheme="minorEastAsia" w:eastAsiaTheme="minorEastAsia"/>
                <w:sz w:val="21"/>
                <w:szCs w:val="21"/>
                <w:lang w:eastAsia="zh-CN"/>
              </w:rPr>
            </w:pPr>
          </w:p>
          <w:p>
            <w:pPr>
              <w:pStyle w:val="29"/>
              <w:spacing w:before="1"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trPr>
        <w:tc>
          <w:tcPr>
            <w:tcW w:w="715" w:type="dxa"/>
          </w:tcPr>
          <w:p>
            <w:pPr>
              <w:pStyle w:val="29"/>
              <w:spacing w:line="360" w:lineRule="auto"/>
              <w:ind w:left="102" w:right="83"/>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12</w:t>
            </w:r>
          </w:p>
        </w:tc>
        <w:tc>
          <w:tcPr>
            <w:tcW w:w="1654" w:type="dxa"/>
          </w:tcPr>
          <w:p>
            <w:pPr>
              <w:pStyle w:val="29"/>
              <w:spacing w:line="360" w:lineRule="auto"/>
              <w:ind w:left="90" w:right="74"/>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售后服务与维保方案（可编辑）</w:t>
            </w:r>
          </w:p>
        </w:tc>
        <w:tc>
          <w:tcPr>
            <w:tcW w:w="2258" w:type="dxa"/>
            <w:tcBorders>
              <w:right w:val="single" w:color="000000" w:sz="6" w:space="0"/>
            </w:tcBorders>
          </w:tcPr>
          <w:p>
            <w:pPr>
              <w:pStyle w:val="29"/>
              <w:spacing w:line="360" w:lineRule="auto"/>
              <w:ind w:left="172"/>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符合谈判文件采购需求中的要求</w:t>
            </w:r>
          </w:p>
        </w:tc>
        <w:tc>
          <w:tcPr>
            <w:tcW w:w="3869" w:type="dxa"/>
            <w:tcBorders>
              <w:left w:val="single" w:color="000000" w:sz="6" w:space="0"/>
            </w:tcBorders>
          </w:tcPr>
          <w:p>
            <w:pPr>
              <w:pStyle w:val="29"/>
              <w:spacing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详见第六章响应文件格式八</w:t>
            </w:r>
          </w:p>
        </w:tc>
      </w:tr>
    </w:tbl>
    <w:p>
      <w:pPr>
        <w:spacing w:line="360" w:lineRule="auto"/>
        <w:rPr>
          <w:rFonts w:asciiTheme="minorEastAsia" w:hAnsiTheme="minorEastAsia" w:eastAsiaTheme="minorEastAsia"/>
          <w:sz w:val="21"/>
          <w:szCs w:val="21"/>
        </w:rPr>
        <w:sectPr>
          <w:pgSz w:w="11910" w:h="16850"/>
          <w:pgMar w:top="1400" w:right="1440" w:bottom="1460" w:left="1580" w:header="877" w:footer="1266" w:gutter="0"/>
          <w:cols w:space="720" w:num="1"/>
        </w:sectPr>
      </w:pPr>
    </w:p>
    <w:p>
      <w:pPr>
        <w:pStyle w:val="10"/>
        <w:spacing w:before="9" w:line="360" w:lineRule="auto"/>
        <w:rPr>
          <w:rFonts w:asciiTheme="minorEastAsia" w:hAnsiTheme="minorEastAsia" w:eastAsiaTheme="minorEastAsia"/>
          <w:sz w:val="21"/>
          <w:szCs w:val="21"/>
        </w:rPr>
      </w:pPr>
    </w:p>
    <w:tbl>
      <w:tblPr>
        <w:tblStyle w:val="26"/>
        <w:tblW w:w="8496"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715" w:type="dxa"/>
          </w:tcPr>
          <w:p>
            <w:pPr>
              <w:pStyle w:val="29"/>
              <w:spacing w:line="360" w:lineRule="auto"/>
              <w:rPr>
                <w:rFonts w:asciiTheme="minorEastAsia" w:hAnsiTheme="minorEastAsia" w:eastAsiaTheme="minorEastAsia"/>
                <w:sz w:val="21"/>
                <w:szCs w:val="21"/>
                <w:lang w:eastAsia="en-US"/>
              </w:rPr>
            </w:pPr>
          </w:p>
          <w:p>
            <w:pPr>
              <w:pStyle w:val="29"/>
              <w:spacing w:before="216" w:line="360" w:lineRule="auto"/>
              <w:ind w:left="102" w:right="83"/>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13</w:t>
            </w:r>
          </w:p>
        </w:tc>
        <w:tc>
          <w:tcPr>
            <w:tcW w:w="1654" w:type="dxa"/>
          </w:tcPr>
          <w:p>
            <w:pPr>
              <w:pStyle w:val="29"/>
              <w:spacing w:before="208" w:line="360" w:lineRule="auto"/>
              <w:ind w:left="23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联合体协议</w:t>
            </w:r>
          </w:p>
          <w:p>
            <w:pPr>
              <w:pStyle w:val="29"/>
              <w:spacing w:before="209" w:line="360" w:lineRule="auto"/>
              <w:ind w:left="23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（可编辑）</w:t>
            </w:r>
          </w:p>
        </w:tc>
        <w:tc>
          <w:tcPr>
            <w:tcW w:w="2258" w:type="dxa"/>
            <w:tcBorders>
              <w:right w:val="single" w:color="000000" w:sz="6" w:space="0"/>
            </w:tcBorders>
          </w:tcPr>
          <w:p>
            <w:pPr>
              <w:pStyle w:val="29"/>
              <w:spacing w:line="36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格式、填写要求符合谈判文件规定并加盖供应商电子签章</w:t>
            </w:r>
          </w:p>
        </w:tc>
        <w:tc>
          <w:tcPr>
            <w:tcW w:w="3869" w:type="dxa"/>
            <w:tcBorders>
              <w:left w:val="single" w:color="000000" w:sz="6" w:space="0"/>
            </w:tcBorders>
          </w:tcPr>
          <w:p>
            <w:pPr>
              <w:pStyle w:val="29"/>
              <w:spacing w:line="360" w:lineRule="auto"/>
              <w:rPr>
                <w:rFonts w:asciiTheme="minorEastAsia" w:hAnsiTheme="minorEastAsia" w:eastAsiaTheme="minorEastAsia"/>
                <w:sz w:val="21"/>
                <w:szCs w:val="21"/>
                <w:lang w:eastAsia="zh-CN"/>
              </w:rPr>
            </w:pPr>
          </w:p>
          <w:p>
            <w:pPr>
              <w:pStyle w:val="29"/>
              <w:spacing w:before="216"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w:t>
            </w:r>
            <w:r>
              <w:rPr>
                <w:rFonts w:hint="eastAsia" w:asciiTheme="minorEastAsia" w:hAnsiTheme="minorEastAsia" w:eastAsiaTheme="minorEastAsia"/>
                <w:sz w:val="21"/>
                <w:szCs w:val="21"/>
                <w:lang w:eastAsia="zh-CN"/>
              </w:rPr>
              <w:t>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15" w:type="dxa"/>
          </w:tcPr>
          <w:p>
            <w:pPr>
              <w:pStyle w:val="29"/>
              <w:spacing w:line="360" w:lineRule="auto"/>
              <w:rPr>
                <w:rFonts w:asciiTheme="minorEastAsia" w:hAnsiTheme="minorEastAsia" w:eastAsiaTheme="minorEastAsia"/>
                <w:sz w:val="21"/>
                <w:szCs w:val="21"/>
                <w:lang w:eastAsia="zh-CN"/>
              </w:rPr>
            </w:pPr>
          </w:p>
          <w:p>
            <w:pPr>
              <w:pStyle w:val="29"/>
              <w:spacing w:line="360" w:lineRule="auto"/>
              <w:rPr>
                <w:rFonts w:asciiTheme="minorEastAsia" w:hAnsiTheme="minorEastAsia" w:eastAsiaTheme="minorEastAsia"/>
                <w:sz w:val="21"/>
                <w:szCs w:val="21"/>
                <w:lang w:eastAsia="zh-CN"/>
              </w:rPr>
            </w:pPr>
          </w:p>
          <w:p>
            <w:pPr>
              <w:pStyle w:val="29"/>
              <w:spacing w:before="173" w:line="360" w:lineRule="auto"/>
              <w:ind w:left="102" w:right="83"/>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1</w:t>
            </w:r>
            <w:r>
              <w:rPr>
                <w:rFonts w:hint="eastAsia" w:asciiTheme="minorEastAsia" w:hAnsiTheme="minorEastAsia" w:eastAsiaTheme="minorEastAsia"/>
                <w:sz w:val="21"/>
                <w:szCs w:val="21"/>
                <w:lang w:eastAsia="zh-CN"/>
              </w:rPr>
              <w:t>4</w:t>
            </w:r>
          </w:p>
        </w:tc>
        <w:tc>
          <w:tcPr>
            <w:tcW w:w="1654" w:type="dxa"/>
          </w:tcPr>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before="149" w:line="360" w:lineRule="auto"/>
              <w:ind w:left="350"/>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其他要求</w:t>
            </w:r>
          </w:p>
        </w:tc>
        <w:tc>
          <w:tcPr>
            <w:tcW w:w="2258" w:type="dxa"/>
            <w:tcBorders>
              <w:right w:val="single" w:color="000000" w:sz="6" w:space="0"/>
            </w:tcBorders>
          </w:tcPr>
          <w:p>
            <w:pPr>
              <w:pStyle w:val="29"/>
              <w:spacing w:line="360" w:lineRule="auto"/>
              <w:ind w:left="105" w:right="83"/>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符合法律、行政法规规定的其他条件或谈判文件列明的其他要求</w:t>
            </w:r>
          </w:p>
        </w:tc>
        <w:tc>
          <w:tcPr>
            <w:tcW w:w="3869" w:type="dxa"/>
            <w:tcBorders>
              <w:left w:val="single" w:color="000000" w:sz="6" w:space="0"/>
            </w:tcBorders>
          </w:tcPr>
          <w:p>
            <w:pPr>
              <w:pStyle w:val="29"/>
              <w:spacing w:line="360" w:lineRule="auto"/>
              <w:rPr>
                <w:rFonts w:asciiTheme="minorEastAsia" w:hAnsiTheme="minorEastAsia" w:eastAsiaTheme="minorEastAsia"/>
                <w:sz w:val="21"/>
                <w:szCs w:val="21"/>
                <w:lang w:eastAsia="zh-CN"/>
              </w:rPr>
            </w:pPr>
          </w:p>
        </w:tc>
      </w:tr>
    </w:tbl>
    <w:p>
      <w:pPr>
        <w:spacing w:before="1" w:line="360" w:lineRule="auto"/>
        <w:ind w:left="669"/>
        <w:rPr>
          <w:rFonts w:asciiTheme="minorEastAsia" w:hAnsiTheme="minorEastAsia" w:eastAsiaTheme="minorEastAsia"/>
          <w:sz w:val="21"/>
          <w:szCs w:val="21"/>
        </w:rPr>
      </w:pPr>
      <w:r>
        <w:rPr>
          <w:rFonts w:asciiTheme="minorEastAsia" w:hAnsiTheme="minorEastAsia" w:eastAsiaTheme="minorEastAsia"/>
          <w:b/>
          <w:sz w:val="21"/>
          <w:szCs w:val="21"/>
        </w:rPr>
        <w:t>初审指标通过标准：</w:t>
      </w:r>
      <w:r>
        <w:rPr>
          <w:rFonts w:asciiTheme="minorEastAsia" w:hAnsiTheme="minorEastAsia" w:eastAsiaTheme="minorEastAsia"/>
          <w:sz w:val="21"/>
          <w:szCs w:val="21"/>
        </w:rPr>
        <w:t>供应商必须通过初审表中的全部评审指标。</w:t>
      </w:r>
    </w:p>
    <w:p>
      <w:pPr>
        <w:widowControl/>
        <w:autoSpaceDE/>
        <w:autoSpaceDN/>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br w:type="page"/>
      </w:r>
    </w:p>
    <w:p>
      <w:pPr>
        <w:pStyle w:val="5"/>
        <w:tabs>
          <w:tab w:val="left" w:pos="1127"/>
        </w:tabs>
        <w:spacing w:before="240" w:afterLines="150"/>
        <w:rPr>
          <w:rFonts w:asciiTheme="minorEastAsia" w:hAnsiTheme="minorEastAsia" w:eastAsiaTheme="minorEastAsia"/>
          <w:sz w:val="32"/>
          <w:szCs w:val="32"/>
        </w:rPr>
      </w:pPr>
      <w:r>
        <w:rPr>
          <w:rFonts w:asciiTheme="minorEastAsia" w:hAnsiTheme="minorEastAsia" w:eastAsiaTheme="minorEastAsia"/>
          <w:sz w:val="32"/>
          <w:szCs w:val="32"/>
        </w:rPr>
        <w:t>第五章</w:t>
      </w:r>
      <w:r>
        <w:rPr>
          <w:rFonts w:asciiTheme="minorEastAsia" w:hAnsiTheme="minorEastAsia" w:eastAsiaTheme="minorEastAsia"/>
          <w:sz w:val="32"/>
          <w:szCs w:val="32"/>
        </w:rPr>
        <w:tab/>
      </w:r>
      <w:r>
        <w:rPr>
          <w:rFonts w:asciiTheme="minorEastAsia" w:hAnsiTheme="minorEastAsia" w:eastAsiaTheme="minorEastAsia"/>
          <w:sz w:val="32"/>
          <w:szCs w:val="32"/>
        </w:rPr>
        <w:t>政府采购合同</w:t>
      </w:r>
    </w:p>
    <w:p>
      <w:pPr>
        <w:ind w:left="1367" w:right="1502"/>
        <w:jc w:val="center"/>
        <w:rPr>
          <w:rFonts w:asciiTheme="minorEastAsia" w:hAnsiTheme="minorEastAsia" w:eastAsiaTheme="minorEastAsia"/>
          <w:b/>
          <w:sz w:val="28"/>
          <w:szCs w:val="28"/>
        </w:rPr>
      </w:pPr>
      <w:r>
        <w:rPr>
          <w:rFonts w:asciiTheme="minorEastAsia" w:hAnsiTheme="minorEastAsia" w:eastAsiaTheme="minorEastAsia"/>
          <w:b/>
          <w:sz w:val="28"/>
          <w:szCs w:val="28"/>
        </w:rPr>
        <w:t>政府采购合同参考范本</w:t>
      </w:r>
    </w:p>
    <w:p>
      <w:pPr>
        <w:spacing w:before="215"/>
        <w:ind w:left="1367" w:right="1500"/>
        <w:jc w:val="center"/>
        <w:rPr>
          <w:rFonts w:asciiTheme="minorEastAsia" w:hAnsiTheme="minorEastAsia" w:eastAsiaTheme="minorEastAsia"/>
          <w:b/>
          <w:sz w:val="28"/>
          <w:szCs w:val="28"/>
        </w:rPr>
      </w:pPr>
      <w:r>
        <w:rPr>
          <w:rFonts w:asciiTheme="minorEastAsia" w:hAnsiTheme="minorEastAsia" w:eastAsiaTheme="minorEastAsia"/>
          <w:b/>
          <w:w w:val="95"/>
          <w:sz w:val="28"/>
          <w:szCs w:val="28"/>
        </w:rPr>
        <w:t>（货物类）</w:t>
      </w:r>
    </w:p>
    <w:p>
      <w:pPr>
        <w:pStyle w:val="10"/>
        <w:rPr>
          <w:b/>
          <w:sz w:val="32"/>
        </w:rPr>
      </w:pPr>
    </w:p>
    <w:p>
      <w:pPr>
        <w:pStyle w:val="10"/>
        <w:rPr>
          <w:b/>
          <w:sz w:val="32"/>
        </w:rPr>
      </w:pPr>
    </w:p>
    <w:p>
      <w:pPr>
        <w:pStyle w:val="10"/>
        <w:rPr>
          <w:b/>
          <w:sz w:val="32"/>
        </w:rPr>
      </w:pPr>
    </w:p>
    <w:p>
      <w:pPr>
        <w:pStyle w:val="10"/>
        <w:rPr>
          <w:b/>
          <w:sz w:val="32"/>
        </w:rPr>
      </w:pPr>
    </w:p>
    <w:p>
      <w:pPr>
        <w:pStyle w:val="10"/>
        <w:spacing w:before="10"/>
        <w:rPr>
          <w:rFonts w:asciiTheme="minorEastAsia" w:hAnsiTheme="minorEastAsia" w:eastAsiaTheme="minorEastAsia"/>
          <w:b/>
          <w:sz w:val="21"/>
          <w:szCs w:val="21"/>
        </w:rPr>
      </w:pPr>
    </w:p>
    <w:p>
      <w:pPr>
        <w:pStyle w:val="38"/>
        <w:spacing w:before="0"/>
        <w:ind w:left="1367" w:right="1503"/>
        <w:jc w:val="center"/>
        <w:rPr>
          <w:rFonts w:asciiTheme="minorEastAsia" w:hAnsiTheme="minorEastAsia" w:eastAsiaTheme="minorEastAsia"/>
          <w:sz w:val="21"/>
          <w:szCs w:val="21"/>
        </w:rPr>
      </w:pPr>
      <w:r>
        <w:rPr>
          <w:rFonts w:asciiTheme="minorEastAsia" w:hAnsiTheme="minorEastAsia" w:eastAsiaTheme="minorEastAsia"/>
          <w:spacing w:val="-1"/>
          <w:sz w:val="21"/>
          <w:szCs w:val="21"/>
        </w:rPr>
        <w:t>第一部分 合同书</w:t>
      </w:r>
    </w:p>
    <w:p>
      <w:pPr>
        <w:pStyle w:val="10"/>
        <w:rPr>
          <w:rFonts w:asciiTheme="minorEastAsia" w:hAnsiTheme="minorEastAsia" w:eastAsiaTheme="minorEastAsia"/>
          <w:b/>
          <w:sz w:val="21"/>
          <w:szCs w:val="21"/>
        </w:rPr>
      </w:pPr>
    </w:p>
    <w:p>
      <w:pPr>
        <w:pStyle w:val="10"/>
        <w:rPr>
          <w:rFonts w:asciiTheme="minorEastAsia" w:hAnsiTheme="minorEastAsia" w:eastAsiaTheme="minorEastAsia"/>
          <w:b/>
          <w:sz w:val="21"/>
          <w:szCs w:val="21"/>
        </w:rPr>
      </w:pPr>
    </w:p>
    <w:p>
      <w:pPr>
        <w:pStyle w:val="10"/>
        <w:rPr>
          <w:rFonts w:asciiTheme="minorEastAsia" w:hAnsiTheme="minorEastAsia" w:eastAsiaTheme="minorEastAsia"/>
          <w:b/>
          <w:sz w:val="21"/>
          <w:szCs w:val="21"/>
        </w:rPr>
      </w:pPr>
    </w:p>
    <w:p>
      <w:pPr>
        <w:pStyle w:val="10"/>
        <w:rPr>
          <w:rFonts w:asciiTheme="minorEastAsia" w:hAnsiTheme="minorEastAsia" w:eastAsiaTheme="minorEastAsia"/>
          <w:b/>
          <w:sz w:val="21"/>
          <w:szCs w:val="21"/>
        </w:rPr>
      </w:pPr>
    </w:p>
    <w:p>
      <w:pPr>
        <w:pStyle w:val="10"/>
        <w:rPr>
          <w:rFonts w:asciiTheme="minorEastAsia" w:hAnsiTheme="minorEastAsia" w:eastAsiaTheme="minorEastAsia"/>
          <w:b/>
          <w:sz w:val="21"/>
          <w:szCs w:val="21"/>
        </w:rPr>
      </w:pPr>
    </w:p>
    <w:p>
      <w:pPr>
        <w:pStyle w:val="10"/>
        <w:rPr>
          <w:rFonts w:asciiTheme="minorEastAsia" w:hAnsiTheme="minorEastAsia" w:eastAsiaTheme="minorEastAsia"/>
          <w:b/>
          <w:sz w:val="21"/>
          <w:szCs w:val="21"/>
        </w:rPr>
      </w:pPr>
    </w:p>
    <w:p>
      <w:pPr>
        <w:pStyle w:val="10"/>
        <w:spacing w:before="5"/>
        <w:rPr>
          <w:rFonts w:asciiTheme="minorEastAsia" w:hAnsiTheme="minorEastAsia" w:eastAsiaTheme="minorEastAsia"/>
          <w:b/>
          <w:sz w:val="21"/>
          <w:szCs w:val="21"/>
        </w:rPr>
      </w:pPr>
    </w:p>
    <w:p>
      <w:pPr>
        <w:spacing w:before="1"/>
        <w:ind w:left="330" w:right="135"/>
        <w:jc w:val="center"/>
        <w:rPr>
          <w:rFonts w:asciiTheme="minorEastAsia" w:hAnsiTheme="minorEastAsia" w:eastAsiaTheme="minorEastAsia"/>
          <w:i/>
          <w:sz w:val="21"/>
          <w:szCs w:val="21"/>
        </w:rPr>
      </w:pPr>
      <w:r>
        <w:rPr>
          <w:rFonts w:asciiTheme="minorEastAsia" w:hAnsiTheme="minorEastAsia" w:eastAsiaTheme="minorEastAsia"/>
          <w:sz w:val="21"/>
          <w:szCs w:val="21"/>
        </w:rPr>
        <w:t>项目名称：</w:t>
      </w:r>
      <w:r>
        <w:rPr>
          <w:rFonts w:asciiTheme="minorEastAsia" w:hAnsiTheme="minorEastAsia" w:eastAsiaTheme="minorEastAsia"/>
          <w:sz w:val="21"/>
          <w:szCs w:val="21"/>
          <w:u w:val="single"/>
        </w:rPr>
        <w:t>某项目</w:t>
      </w:r>
      <w:r>
        <w:rPr>
          <w:rFonts w:asciiTheme="minorEastAsia" w:hAnsiTheme="minorEastAsia" w:eastAsiaTheme="minorEastAsia"/>
          <w:i/>
          <w:sz w:val="21"/>
          <w:szCs w:val="21"/>
        </w:rPr>
        <w:t>（分包项目须填写完整的分包号及分包名称）</w:t>
      </w:r>
    </w:p>
    <w:p>
      <w:pPr>
        <w:pStyle w:val="10"/>
        <w:spacing w:before="8"/>
        <w:rPr>
          <w:rFonts w:asciiTheme="minorEastAsia" w:hAnsiTheme="minorEastAsia" w:eastAsiaTheme="minorEastAsia"/>
          <w:i/>
          <w:sz w:val="21"/>
          <w:szCs w:val="21"/>
        </w:rPr>
      </w:pPr>
    </w:p>
    <w:p>
      <w:pPr>
        <w:pStyle w:val="10"/>
        <w:spacing w:before="67"/>
        <w:ind w:left="1180"/>
        <w:rPr>
          <w:rFonts w:asciiTheme="minorEastAsia" w:hAnsiTheme="minorEastAsia" w:eastAsiaTheme="minorEastAsia"/>
          <w:sz w:val="21"/>
          <w:szCs w:val="21"/>
        </w:rPr>
      </w:pPr>
      <w:r>
        <w:rPr>
          <w:rFonts w:asciiTheme="minorEastAsia" w:hAnsiTheme="minorEastAsia" w:eastAsiaTheme="minorEastAsia"/>
          <w:sz w:val="21"/>
          <w:szCs w:val="21"/>
        </w:rPr>
        <w:t>项目编号：</w:t>
      </w:r>
      <w:r>
        <w:rPr>
          <w:rFonts w:asciiTheme="minorEastAsia" w:hAnsiTheme="minorEastAsia" w:eastAsiaTheme="minorEastAsia"/>
          <w:sz w:val="21"/>
          <w:szCs w:val="21"/>
          <w:u w:val="single"/>
        </w:rPr>
        <w:t>某编号</w:t>
      </w:r>
    </w:p>
    <w:p>
      <w:pPr>
        <w:pStyle w:val="10"/>
        <w:spacing w:before="3"/>
        <w:rPr>
          <w:rFonts w:asciiTheme="minorEastAsia" w:hAnsiTheme="minorEastAsia" w:eastAsiaTheme="minorEastAsia"/>
          <w:sz w:val="21"/>
          <w:szCs w:val="21"/>
        </w:rPr>
      </w:pPr>
    </w:p>
    <w:p>
      <w:pPr>
        <w:pStyle w:val="10"/>
        <w:tabs>
          <w:tab w:val="left" w:pos="6636"/>
        </w:tabs>
        <w:spacing w:before="74"/>
        <w:ind w:left="1180"/>
        <w:rPr>
          <w:rFonts w:asciiTheme="minorEastAsia" w:hAnsiTheme="minorEastAsia" w:eastAsiaTheme="minorEastAsia"/>
          <w:sz w:val="21"/>
          <w:szCs w:val="21"/>
        </w:rPr>
      </w:pPr>
      <w:r>
        <w:rPr>
          <w:rFonts w:asciiTheme="minorEastAsia" w:hAnsiTheme="minorEastAsia" w:eastAsiaTheme="minorEastAsia"/>
          <w:sz w:val="21"/>
          <w:szCs w:val="21"/>
        </w:rPr>
        <w:t>甲方（采购人</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10"/>
        <w:rPr>
          <w:rFonts w:asciiTheme="minorEastAsia" w:hAnsiTheme="minorEastAsia" w:eastAsiaTheme="minorEastAsia"/>
          <w:sz w:val="21"/>
          <w:szCs w:val="21"/>
        </w:rPr>
      </w:pPr>
    </w:p>
    <w:p>
      <w:pPr>
        <w:pStyle w:val="10"/>
        <w:tabs>
          <w:tab w:val="left" w:pos="6636"/>
        </w:tabs>
        <w:spacing w:before="207"/>
        <w:ind w:left="1180"/>
        <w:rPr>
          <w:rFonts w:asciiTheme="minorEastAsia" w:hAnsiTheme="minorEastAsia" w:eastAsiaTheme="minorEastAsia"/>
          <w:sz w:val="21"/>
          <w:szCs w:val="21"/>
        </w:rPr>
      </w:pPr>
      <w:r>
        <w:rPr>
          <w:rFonts w:asciiTheme="minorEastAsia" w:hAnsiTheme="minorEastAsia" w:eastAsiaTheme="minorEastAsia"/>
          <w:sz w:val="21"/>
          <w:szCs w:val="21"/>
        </w:rPr>
        <w:t>乙方（中标人</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10"/>
        <w:rPr>
          <w:rFonts w:asciiTheme="minorEastAsia" w:hAnsiTheme="minorEastAsia" w:eastAsiaTheme="minorEastAsia"/>
          <w:sz w:val="21"/>
          <w:szCs w:val="21"/>
        </w:rPr>
      </w:pPr>
    </w:p>
    <w:p>
      <w:pPr>
        <w:pStyle w:val="10"/>
        <w:tabs>
          <w:tab w:val="left" w:pos="6636"/>
        </w:tabs>
        <w:spacing w:before="207"/>
        <w:ind w:left="1180"/>
        <w:rPr>
          <w:rFonts w:asciiTheme="minorEastAsia" w:hAnsiTheme="minorEastAsia" w:eastAsiaTheme="minorEastAsia"/>
          <w:sz w:val="21"/>
          <w:szCs w:val="21"/>
        </w:rPr>
      </w:pPr>
      <w:r>
        <w:rPr>
          <w:rFonts w:asciiTheme="minorEastAsia" w:hAnsiTheme="minorEastAsia" w:eastAsiaTheme="minorEastAsia"/>
          <w:sz w:val="21"/>
          <w:szCs w:val="21"/>
        </w:rPr>
        <w:t>签订地：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10"/>
        <w:rPr>
          <w:rFonts w:asciiTheme="minorEastAsia" w:hAnsiTheme="minorEastAsia" w:eastAsiaTheme="minorEastAsia"/>
          <w:sz w:val="21"/>
          <w:szCs w:val="21"/>
        </w:rPr>
      </w:pPr>
    </w:p>
    <w:p>
      <w:pPr>
        <w:pStyle w:val="10"/>
        <w:tabs>
          <w:tab w:val="left" w:pos="4180"/>
          <w:tab w:val="left" w:pos="5261"/>
          <w:tab w:val="left" w:pos="6341"/>
        </w:tabs>
        <w:spacing w:before="206"/>
        <w:ind w:left="1180"/>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p>
    <w:p>
      <w:pPr>
        <w:sectPr>
          <w:pgSz w:w="11910" w:h="16840"/>
          <w:pgMar w:top="1380" w:right="1440" w:bottom="1500" w:left="1580" w:header="877" w:footer="1304" w:gutter="0"/>
          <w:cols w:space="720" w:num="1"/>
        </w:sectPr>
      </w:pPr>
    </w:p>
    <w:p>
      <w:pPr>
        <w:pStyle w:val="10"/>
        <w:spacing w:before="132"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u w:val="single"/>
        </w:rPr>
        <w:t>某采购单位</w:t>
      </w:r>
      <w:r>
        <w:rPr>
          <w:rFonts w:asciiTheme="minorEastAsia" w:hAnsiTheme="minorEastAsia" w:eastAsiaTheme="minorEastAsia"/>
          <w:sz w:val="21"/>
          <w:szCs w:val="21"/>
        </w:rPr>
        <w:t>（</w:t>
      </w:r>
      <w:r>
        <w:rPr>
          <w:rFonts w:asciiTheme="minorEastAsia" w:hAnsiTheme="minorEastAsia" w:eastAsiaTheme="minorEastAsia"/>
          <w:spacing w:val="-4"/>
          <w:sz w:val="21"/>
          <w:szCs w:val="21"/>
        </w:rPr>
        <w:t>以下简称：甲方</w:t>
      </w:r>
      <w:r>
        <w:rPr>
          <w:rFonts w:asciiTheme="minorEastAsia" w:hAnsiTheme="minorEastAsia" w:eastAsiaTheme="minorEastAsia"/>
          <w:spacing w:val="-17"/>
          <w:sz w:val="21"/>
          <w:szCs w:val="21"/>
        </w:rPr>
        <w:t>）</w:t>
      </w:r>
      <w:r>
        <w:rPr>
          <w:rFonts w:asciiTheme="minorEastAsia" w:hAnsiTheme="minorEastAsia" w:eastAsiaTheme="minorEastAsia"/>
          <w:sz w:val="21"/>
          <w:szCs w:val="21"/>
        </w:rPr>
        <w:t>通过</w:t>
      </w:r>
      <w:r>
        <w:rPr>
          <w:rFonts w:asciiTheme="minorEastAsia" w:hAnsiTheme="minorEastAsia" w:eastAsiaTheme="minorEastAsia"/>
          <w:sz w:val="21"/>
          <w:szCs w:val="21"/>
          <w:u w:val="single"/>
        </w:rPr>
        <w:t>某代理机构</w:t>
      </w:r>
      <w:r>
        <w:rPr>
          <w:rFonts w:asciiTheme="minorEastAsia" w:hAnsiTheme="minorEastAsia" w:eastAsiaTheme="minorEastAsia"/>
          <w:sz w:val="21"/>
          <w:szCs w:val="21"/>
        </w:rPr>
        <w:t>组织的</w:t>
      </w:r>
      <w:r>
        <w:rPr>
          <w:rFonts w:asciiTheme="minorEastAsia" w:hAnsiTheme="minorEastAsia" w:eastAsiaTheme="minorEastAsia"/>
          <w:sz w:val="21"/>
          <w:szCs w:val="21"/>
          <w:u w:val="single"/>
        </w:rPr>
        <w:t>公开招标</w:t>
      </w:r>
      <w:r>
        <w:rPr>
          <w:rFonts w:asciiTheme="minorEastAsia" w:hAnsiTheme="minorEastAsia" w:eastAsiaTheme="minorEastAsia"/>
          <w:spacing w:val="-3"/>
          <w:sz w:val="21"/>
          <w:szCs w:val="21"/>
        </w:rPr>
        <w:t>方式采购活</w:t>
      </w:r>
      <w:r>
        <w:rPr>
          <w:rFonts w:asciiTheme="minorEastAsia" w:hAnsiTheme="minorEastAsia" w:eastAsiaTheme="minorEastAsia"/>
          <w:spacing w:val="-7"/>
          <w:sz w:val="21"/>
          <w:szCs w:val="21"/>
        </w:rPr>
        <w:t>动，经</w:t>
      </w:r>
      <w:r>
        <w:rPr>
          <w:rFonts w:asciiTheme="minorEastAsia" w:hAnsiTheme="minorEastAsia" w:eastAsiaTheme="minorEastAsia"/>
          <w:sz w:val="21"/>
          <w:szCs w:val="21"/>
          <w:u w:val="single"/>
        </w:rPr>
        <w:t>评标委员会</w:t>
      </w:r>
      <w:r>
        <w:rPr>
          <w:rFonts w:asciiTheme="minorEastAsia" w:hAnsiTheme="minorEastAsia" w:eastAsiaTheme="minorEastAsia"/>
          <w:spacing w:val="-45"/>
          <w:sz w:val="21"/>
          <w:szCs w:val="21"/>
        </w:rPr>
        <w:t>评</w:t>
      </w:r>
      <w:r>
        <w:rPr>
          <w:rFonts w:hint="eastAsia" w:asciiTheme="minorEastAsia" w:hAnsiTheme="minorEastAsia" w:eastAsiaTheme="minorEastAsia"/>
          <w:spacing w:val="-45"/>
          <w:sz w:val="21"/>
          <w:szCs w:val="21"/>
        </w:rPr>
        <w:t xml:space="preserve">  </w:t>
      </w:r>
      <w:r>
        <w:rPr>
          <w:rFonts w:asciiTheme="minorEastAsia" w:hAnsiTheme="minorEastAsia" w:eastAsiaTheme="minorEastAsia"/>
          <w:spacing w:val="-45"/>
          <w:sz w:val="21"/>
          <w:szCs w:val="21"/>
        </w:rPr>
        <w:t>定，</w:t>
      </w:r>
      <w:r>
        <w:rPr>
          <w:rFonts w:asciiTheme="minorEastAsia" w:hAnsiTheme="minorEastAsia" w:eastAsiaTheme="minorEastAsia"/>
          <w:i/>
          <w:w w:val="96"/>
          <w:sz w:val="21"/>
          <w:szCs w:val="21"/>
          <w:u w:val="single"/>
        </w:rPr>
        <w:t>（中标人名称</w:t>
      </w:r>
      <w:r>
        <w:rPr>
          <w:rFonts w:asciiTheme="minorEastAsia" w:hAnsiTheme="minorEastAsia" w:eastAsiaTheme="minorEastAsia"/>
          <w:i/>
          <w:spacing w:val="-137"/>
          <w:w w:val="96"/>
          <w:sz w:val="21"/>
          <w:szCs w:val="21"/>
          <w:u w:val="single"/>
        </w:rPr>
        <w:t>）</w:t>
      </w:r>
      <w:r>
        <w:rPr>
          <w:rFonts w:asciiTheme="minorEastAsia" w:hAnsiTheme="minorEastAsia" w:eastAsiaTheme="minorEastAsia"/>
          <w:sz w:val="21"/>
          <w:szCs w:val="21"/>
        </w:rPr>
        <w:t>（</w:t>
      </w:r>
      <w:r>
        <w:rPr>
          <w:rFonts w:asciiTheme="minorEastAsia" w:hAnsiTheme="minorEastAsia" w:eastAsiaTheme="minorEastAsia"/>
          <w:spacing w:val="-4"/>
          <w:sz w:val="21"/>
          <w:szCs w:val="21"/>
        </w:rPr>
        <w:t>以下简称：乙方</w:t>
      </w:r>
      <w:r>
        <w:rPr>
          <w:rFonts w:asciiTheme="minorEastAsia" w:hAnsiTheme="minorEastAsia" w:eastAsiaTheme="minorEastAsia"/>
          <w:spacing w:val="-17"/>
          <w:sz w:val="21"/>
          <w:szCs w:val="21"/>
        </w:rPr>
        <w:t>）</w:t>
      </w:r>
      <w:r>
        <w:rPr>
          <w:rFonts w:asciiTheme="minorEastAsia" w:hAnsiTheme="minorEastAsia" w:eastAsiaTheme="minorEastAsia"/>
          <w:spacing w:val="-5"/>
          <w:sz w:val="21"/>
          <w:szCs w:val="21"/>
        </w:rPr>
        <w:t>为本项目中标人，现</w:t>
      </w:r>
      <w:r>
        <w:rPr>
          <w:rFonts w:asciiTheme="minorEastAsia" w:hAnsiTheme="minorEastAsia" w:eastAsiaTheme="minorEastAsia"/>
          <w:sz w:val="21"/>
          <w:szCs w:val="21"/>
        </w:rPr>
        <w:t>按照采购文件确定的事项签订本合同。</w:t>
      </w:r>
    </w:p>
    <w:p>
      <w:pPr>
        <w:pStyle w:val="10"/>
        <w:spacing w:before="10" w:line="360" w:lineRule="auto"/>
        <w:ind w:right="359" w:firstLine="434"/>
        <w:jc w:val="both"/>
        <w:rPr>
          <w:rFonts w:asciiTheme="minorEastAsia" w:hAnsiTheme="minorEastAsia" w:eastAsiaTheme="minorEastAsia"/>
          <w:sz w:val="21"/>
          <w:szCs w:val="21"/>
        </w:rPr>
      </w:pPr>
      <w:r>
        <w:rPr>
          <w:rFonts w:asciiTheme="minorEastAsia" w:hAnsiTheme="minorEastAsia" w:eastAsiaTheme="minorEastAsia"/>
          <w:spacing w:val="-18"/>
          <w:sz w:val="21"/>
          <w:szCs w:val="21"/>
        </w:rPr>
        <w:t>根据《中华人民共和国合同法》、《中华人民共和国政府采购法》等相关法律</w:t>
      </w:r>
      <w:r>
        <w:rPr>
          <w:rFonts w:asciiTheme="minorEastAsia" w:hAnsiTheme="minorEastAsia" w:eastAsiaTheme="minorEastAsia"/>
          <w:spacing w:val="-20"/>
          <w:sz w:val="21"/>
          <w:szCs w:val="21"/>
        </w:rPr>
        <w:t xml:space="preserve">法规之规定，按照平等、自愿、公平和诚实信用的原则，经甲方和乙方协商一致， </w:t>
      </w:r>
      <w:r>
        <w:rPr>
          <w:rFonts w:asciiTheme="minorEastAsia" w:hAnsiTheme="minorEastAsia" w:eastAsiaTheme="minorEastAsia"/>
          <w:sz w:val="21"/>
          <w:szCs w:val="21"/>
        </w:rPr>
        <w:t>约定以下合同条款，以兹共同遵守、全面履行。</w:t>
      </w:r>
    </w:p>
    <w:p>
      <w:pPr>
        <w:pStyle w:val="38"/>
        <w:numPr>
          <w:ilvl w:val="1"/>
          <w:numId w:val="23"/>
        </w:numPr>
        <w:tabs>
          <w:tab w:val="left" w:pos="1142"/>
        </w:tabs>
        <w:spacing w:before="2"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合同组成部分</w:t>
      </w:r>
    </w:p>
    <w:p>
      <w:pPr>
        <w:pStyle w:val="10"/>
        <w:spacing w:before="161" w:line="360" w:lineRule="auto"/>
        <w:ind w:right="237" w:firstLine="434"/>
        <w:rPr>
          <w:rFonts w:asciiTheme="minorEastAsia" w:hAnsiTheme="minorEastAsia" w:eastAsiaTheme="minorEastAsia"/>
          <w:sz w:val="21"/>
          <w:szCs w:val="21"/>
        </w:rPr>
      </w:pPr>
      <w:r>
        <w:rPr>
          <w:rFonts w:asciiTheme="minorEastAsia" w:hAnsiTheme="minorEastAsia" w:eastAsiaTheme="minorEastAsia"/>
          <w:sz w:val="21"/>
          <w:szCs w:val="21"/>
        </w:rPr>
        <w:t>下列文件为本合同的组成部分，并构成一个整体，需综合解释、相互补充。</w:t>
      </w:r>
      <w:r>
        <w:rPr>
          <w:rFonts w:asciiTheme="minorEastAsia" w:hAnsiTheme="minorEastAsia" w:eastAsiaTheme="minorEastAsia"/>
          <w:spacing w:val="-6"/>
          <w:sz w:val="21"/>
          <w:szCs w:val="21"/>
        </w:rPr>
        <w:t>如果下列文件内容出现不一致的情形，那么在保证按照采购文件确定的事项前提下，组成本合同的多个文件的优先适用顺序如下：</w:t>
      </w:r>
    </w:p>
    <w:p>
      <w:pPr>
        <w:pStyle w:val="28"/>
        <w:numPr>
          <w:ilvl w:val="2"/>
          <w:numId w:val="23"/>
        </w:numPr>
        <w:tabs>
          <w:tab w:val="left" w:pos="1315"/>
        </w:tabs>
        <w:spacing w:before="2"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本合同及其补充合同、变更协议；</w:t>
      </w:r>
    </w:p>
    <w:p>
      <w:pPr>
        <w:pStyle w:val="28"/>
        <w:numPr>
          <w:ilvl w:val="2"/>
          <w:numId w:val="23"/>
        </w:numPr>
        <w:tabs>
          <w:tab w:val="left" w:pos="1315"/>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中标通知书；</w:t>
      </w:r>
    </w:p>
    <w:p>
      <w:pPr>
        <w:pStyle w:val="28"/>
        <w:numPr>
          <w:ilvl w:val="2"/>
          <w:numId w:val="23"/>
        </w:numPr>
        <w:tabs>
          <w:tab w:val="left" w:pos="1315"/>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投标文件（含澄清或者说明文件</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p>
    <w:p>
      <w:pPr>
        <w:pStyle w:val="28"/>
        <w:numPr>
          <w:ilvl w:val="2"/>
          <w:numId w:val="23"/>
        </w:numPr>
        <w:tabs>
          <w:tab w:val="left" w:pos="1315"/>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招标文件（含澄清或者修改文件</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p>
    <w:p>
      <w:pPr>
        <w:pStyle w:val="28"/>
        <w:numPr>
          <w:ilvl w:val="2"/>
          <w:numId w:val="23"/>
        </w:numPr>
        <w:tabs>
          <w:tab w:val="left" w:pos="1315"/>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其他相关采购文件。</w:t>
      </w:r>
    </w:p>
    <w:p>
      <w:pPr>
        <w:pStyle w:val="38"/>
        <w:numPr>
          <w:ilvl w:val="1"/>
          <w:numId w:val="23"/>
        </w:numPr>
        <w:tabs>
          <w:tab w:val="left" w:pos="1142"/>
        </w:tabs>
        <w:spacing w:before="161" w:line="360" w:lineRule="auto"/>
        <w:rPr>
          <w:rFonts w:asciiTheme="minorEastAsia" w:hAnsiTheme="minorEastAsia" w:eastAsiaTheme="minorEastAsia"/>
          <w:sz w:val="21"/>
          <w:szCs w:val="21"/>
        </w:rPr>
      </w:pPr>
      <w:r>
        <w:rPr>
          <w:rFonts w:asciiTheme="minorEastAsia" w:hAnsiTheme="minorEastAsia" w:eastAsiaTheme="minorEastAsia"/>
          <w:w w:val="95"/>
          <w:sz w:val="21"/>
          <w:szCs w:val="21"/>
        </w:rPr>
        <w:t>货物</w:t>
      </w:r>
    </w:p>
    <w:p>
      <w:pPr>
        <w:pStyle w:val="10"/>
        <w:spacing w:before="4" w:line="360" w:lineRule="auto"/>
        <w:rPr>
          <w:rFonts w:asciiTheme="minorEastAsia" w:hAnsiTheme="minorEastAsia" w:eastAsiaTheme="minorEastAsia"/>
          <w:b/>
          <w:sz w:val="21"/>
          <w:szCs w:val="21"/>
        </w:rPr>
      </w:pPr>
    </w:p>
    <w:tbl>
      <w:tblPr>
        <w:tblStyle w:val="26"/>
        <w:tblW w:w="8527"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515"/>
        <w:gridCol w:w="1517"/>
        <w:gridCol w:w="1513"/>
        <w:gridCol w:w="1513"/>
        <w:gridCol w:w="1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29"/>
              <w:spacing w:line="360" w:lineRule="auto"/>
              <w:ind w:left="219" w:right="21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1515" w:type="dxa"/>
          </w:tcPr>
          <w:p>
            <w:pPr>
              <w:pStyle w:val="29"/>
              <w:spacing w:line="360" w:lineRule="auto"/>
              <w:ind w:left="27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货物名称</w:t>
            </w:r>
          </w:p>
        </w:tc>
        <w:tc>
          <w:tcPr>
            <w:tcW w:w="1517" w:type="dxa"/>
          </w:tcPr>
          <w:p>
            <w:pPr>
              <w:pStyle w:val="29"/>
              <w:spacing w:line="360" w:lineRule="auto"/>
              <w:ind w:left="27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规格型号</w:t>
            </w:r>
          </w:p>
        </w:tc>
        <w:tc>
          <w:tcPr>
            <w:tcW w:w="1513" w:type="dxa"/>
          </w:tcPr>
          <w:p>
            <w:pPr>
              <w:pStyle w:val="29"/>
              <w:spacing w:line="360" w:lineRule="auto"/>
              <w:ind w:left="492" w:right="484"/>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单位</w:t>
            </w:r>
          </w:p>
        </w:tc>
        <w:tc>
          <w:tcPr>
            <w:tcW w:w="1513" w:type="dxa"/>
          </w:tcPr>
          <w:p>
            <w:pPr>
              <w:pStyle w:val="29"/>
              <w:spacing w:line="360" w:lineRule="auto"/>
              <w:ind w:left="489" w:right="48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数量</w:t>
            </w:r>
          </w:p>
        </w:tc>
        <w:tc>
          <w:tcPr>
            <w:tcW w:w="1509" w:type="dxa"/>
          </w:tcPr>
          <w:p>
            <w:pPr>
              <w:pStyle w:val="29"/>
              <w:spacing w:line="360" w:lineRule="auto"/>
              <w:ind w:left="269"/>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生产厂商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29"/>
              <w:spacing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515" w:type="dxa"/>
          </w:tcPr>
          <w:p>
            <w:pPr>
              <w:pStyle w:val="29"/>
              <w:spacing w:line="360" w:lineRule="auto"/>
              <w:rPr>
                <w:rFonts w:asciiTheme="minorEastAsia" w:hAnsiTheme="minorEastAsia" w:eastAsiaTheme="minorEastAsia"/>
                <w:sz w:val="21"/>
                <w:szCs w:val="21"/>
                <w:lang w:eastAsia="en-US"/>
              </w:rPr>
            </w:pPr>
          </w:p>
        </w:tc>
        <w:tc>
          <w:tcPr>
            <w:tcW w:w="1517" w:type="dxa"/>
          </w:tcPr>
          <w:p>
            <w:pPr>
              <w:pStyle w:val="29"/>
              <w:spacing w:line="360" w:lineRule="auto"/>
              <w:rPr>
                <w:rFonts w:asciiTheme="minorEastAsia" w:hAnsiTheme="minorEastAsia" w:eastAsiaTheme="minorEastAsia"/>
                <w:sz w:val="21"/>
                <w:szCs w:val="21"/>
                <w:lang w:eastAsia="en-US"/>
              </w:rPr>
            </w:pPr>
          </w:p>
        </w:tc>
        <w:tc>
          <w:tcPr>
            <w:tcW w:w="1513" w:type="dxa"/>
          </w:tcPr>
          <w:p>
            <w:pPr>
              <w:pStyle w:val="29"/>
              <w:spacing w:line="360" w:lineRule="auto"/>
              <w:rPr>
                <w:rFonts w:asciiTheme="minorEastAsia" w:hAnsiTheme="minorEastAsia" w:eastAsiaTheme="minorEastAsia"/>
                <w:sz w:val="21"/>
                <w:szCs w:val="21"/>
                <w:lang w:eastAsia="en-US"/>
              </w:rPr>
            </w:pPr>
          </w:p>
        </w:tc>
        <w:tc>
          <w:tcPr>
            <w:tcW w:w="1513" w:type="dxa"/>
          </w:tcPr>
          <w:p>
            <w:pPr>
              <w:pStyle w:val="29"/>
              <w:spacing w:line="360" w:lineRule="auto"/>
              <w:rPr>
                <w:rFonts w:asciiTheme="minorEastAsia" w:hAnsiTheme="minorEastAsia" w:eastAsiaTheme="minorEastAsia"/>
                <w:sz w:val="21"/>
                <w:szCs w:val="21"/>
                <w:lang w:eastAsia="en-US"/>
              </w:rPr>
            </w:pPr>
          </w:p>
        </w:tc>
        <w:tc>
          <w:tcPr>
            <w:tcW w:w="1509"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29"/>
              <w:spacing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515" w:type="dxa"/>
          </w:tcPr>
          <w:p>
            <w:pPr>
              <w:pStyle w:val="29"/>
              <w:spacing w:line="360" w:lineRule="auto"/>
              <w:rPr>
                <w:rFonts w:asciiTheme="minorEastAsia" w:hAnsiTheme="minorEastAsia" w:eastAsiaTheme="minorEastAsia"/>
                <w:sz w:val="21"/>
                <w:szCs w:val="21"/>
                <w:lang w:eastAsia="en-US"/>
              </w:rPr>
            </w:pPr>
          </w:p>
        </w:tc>
        <w:tc>
          <w:tcPr>
            <w:tcW w:w="1517" w:type="dxa"/>
          </w:tcPr>
          <w:p>
            <w:pPr>
              <w:pStyle w:val="29"/>
              <w:spacing w:line="360" w:lineRule="auto"/>
              <w:rPr>
                <w:rFonts w:asciiTheme="minorEastAsia" w:hAnsiTheme="minorEastAsia" w:eastAsiaTheme="minorEastAsia"/>
                <w:sz w:val="21"/>
                <w:szCs w:val="21"/>
                <w:lang w:eastAsia="en-US"/>
              </w:rPr>
            </w:pPr>
          </w:p>
        </w:tc>
        <w:tc>
          <w:tcPr>
            <w:tcW w:w="1513" w:type="dxa"/>
          </w:tcPr>
          <w:p>
            <w:pPr>
              <w:pStyle w:val="29"/>
              <w:spacing w:line="360" w:lineRule="auto"/>
              <w:rPr>
                <w:rFonts w:asciiTheme="minorEastAsia" w:hAnsiTheme="minorEastAsia" w:eastAsiaTheme="minorEastAsia"/>
                <w:sz w:val="21"/>
                <w:szCs w:val="21"/>
                <w:lang w:eastAsia="en-US"/>
              </w:rPr>
            </w:pPr>
          </w:p>
        </w:tc>
        <w:tc>
          <w:tcPr>
            <w:tcW w:w="1513" w:type="dxa"/>
          </w:tcPr>
          <w:p>
            <w:pPr>
              <w:pStyle w:val="29"/>
              <w:spacing w:line="360" w:lineRule="auto"/>
              <w:rPr>
                <w:rFonts w:asciiTheme="minorEastAsia" w:hAnsiTheme="minorEastAsia" w:eastAsiaTheme="minorEastAsia"/>
                <w:sz w:val="21"/>
                <w:szCs w:val="21"/>
                <w:lang w:eastAsia="en-US"/>
              </w:rPr>
            </w:pPr>
          </w:p>
        </w:tc>
        <w:tc>
          <w:tcPr>
            <w:tcW w:w="1509"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60" w:type="dxa"/>
          </w:tcPr>
          <w:p>
            <w:pPr>
              <w:pStyle w:val="29"/>
              <w:spacing w:before="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515" w:type="dxa"/>
          </w:tcPr>
          <w:p>
            <w:pPr>
              <w:pStyle w:val="29"/>
              <w:spacing w:line="360" w:lineRule="auto"/>
              <w:rPr>
                <w:rFonts w:asciiTheme="minorEastAsia" w:hAnsiTheme="minorEastAsia" w:eastAsiaTheme="minorEastAsia"/>
                <w:sz w:val="21"/>
                <w:szCs w:val="21"/>
                <w:lang w:eastAsia="en-US"/>
              </w:rPr>
            </w:pPr>
          </w:p>
        </w:tc>
        <w:tc>
          <w:tcPr>
            <w:tcW w:w="1517" w:type="dxa"/>
          </w:tcPr>
          <w:p>
            <w:pPr>
              <w:pStyle w:val="29"/>
              <w:spacing w:line="360" w:lineRule="auto"/>
              <w:rPr>
                <w:rFonts w:asciiTheme="minorEastAsia" w:hAnsiTheme="minorEastAsia" w:eastAsiaTheme="minorEastAsia"/>
                <w:sz w:val="21"/>
                <w:szCs w:val="21"/>
                <w:lang w:eastAsia="en-US"/>
              </w:rPr>
            </w:pPr>
          </w:p>
        </w:tc>
        <w:tc>
          <w:tcPr>
            <w:tcW w:w="1513" w:type="dxa"/>
          </w:tcPr>
          <w:p>
            <w:pPr>
              <w:pStyle w:val="29"/>
              <w:spacing w:line="360" w:lineRule="auto"/>
              <w:rPr>
                <w:rFonts w:asciiTheme="minorEastAsia" w:hAnsiTheme="minorEastAsia" w:eastAsiaTheme="minorEastAsia"/>
                <w:sz w:val="21"/>
                <w:szCs w:val="21"/>
                <w:lang w:eastAsia="en-US"/>
              </w:rPr>
            </w:pPr>
          </w:p>
        </w:tc>
        <w:tc>
          <w:tcPr>
            <w:tcW w:w="1513" w:type="dxa"/>
          </w:tcPr>
          <w:p>
            <w:pPr>
              <w:pStyle w:val="29"/>
              <w:spacing w:line="360" w:lineRule="auto"/>
              <w:rPr>
                <w:rFonts w:asciiTheme="minorEastAsia" w:hAnsiTheme="minorEastAsia" w:eastAsiaTheme="minorEastAsia"/>
                <w:sz w:val="21"/>
                <w:szCs w:val="21"/>
                <w:lang w:eastAsia="en-US"/>
              </w:rPr>
            </w:pPr>
          </w:p>
        </w:tc>
        <w:tc>
          <w:tcPr>
            <w:tcW w:w="1509"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29"/>
              <w:spacing w:line="360" w:lineRule="auto"/>
              <w:ind w:left="219" w:right="210"/>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515" w:type="dxa"/>
          </w:tcPr>
          <w:p>
            <w:pPr>
              <w:pStyle w:val="29"/>
              <w:spacing w:line="360" w:lineRule="auto"/>
              <w:rPr>
                <w:rFonts w:asciiTheme="minorEastAsia" w:hAnsiTheme="minorEastAsia" w:eastAsiaTheme="minorEastAsia"/>
                <w:sz w:val="21"/>
                <w:szCs w:val="21"/>
                <w:lang w:eastAsia="en-US"/>
              </w:rPr>
            </w:pPr>
          </w:p>
        </w:tc>
        <w:tc>
          <w:tcPr>
            <w:tcW w:w="1517" w:type="dxa"/>
          </w:tcPr>
          <w:p>
            <w:pPr>
              <w:pStyle w:val="29"/>
              <w:spacing w:line="360" w:lineRule="auto"/>
              <w:rPr>
                <w:rFonts w:asciiTheme="minorEastAsia" w:hAnsiTheme="minorEastAsia" w:eastAsiaTheme="minorEastAsia"/>
                <w:sz w:val="21"/>
                <w:szCs w:val="21"/>
                <w:lang w:eastAsia="en-US"/>
              </w:rPr>
            </w:pPr>
          </w:p>
        </w:tc>
        <w:tc>
          <w:tcPr>
            <w:tcW w:w="1513" w:type="dxa"/>
          </w:tcPr>
          <w:p>
            <w:pPr>
              <w:pStyle w:val="29"/>
              <w:spacing w:line="360" w:lineRule="auto"/>
              <w:rPr>
                <w:rFonts w:asciiTheme="minorEastAsia" w:hAnsiTheme="minorEastAsia" w:eastAsiaTheme="minorEastAsia"/>
                <w:sz w:val="21"/>
                <w:szCs w:val="21"/>
                <w:lang w:eastAsia="en-US"/>
              </w:rPr>
            </w:pPr>
          </w:p>
        </w:tc>
        <w:tc>
          <w:tcPr>
            <w:tcW w:w="1513" w:type="dxa"/>
          </w:tcPr>
          <w:p>
            <w:pPr>
              <w:pStyle w:val="29"/>
              <w:spacing w:line="360" w:lineRule="auto"/>
              <w:rPr>
                <w:rFonts w:asciiTheme="minorEastAsia" w:hAnsiTheme="minorEastAsia" w:eastAsiaTheme="minorEastAsia"/>
                <w:sz w:val="21"/>
                <w:szCs w:val="21"/>
                <w:lang w:eastAsia="en-US"/>
              </w:rPr>
            </w:pPr>
          </w:p>
        </w:tc>
        <w:tc>
          <w:tcPr>
            <w:tcW w:w="1509" w:type="dxa"/>
          </w:tcPr>
          <w:p>
            <w:pPr>
              <w:pStyle w:val="29"/>
              <w:spacing w:line="360" w:lineRule="auto"/>
              <w:rPr>
                <w:rFonts w:asciiTheme="minorEastAsia" w:hAnsiTheme="minorEastAsia" w:eastAsiaTheme="minorEastAsia"/>
                <w:sz w:val="21"/>
                <w:szCs w:val="21"/>
                <w:lang w:eastAsia="en-US"/>
              </w:rPr>
            </w:pPr>
          </w:p>
        </w:tc>
      </w:tr>
    </w:tbl>
    <w:p>
      <w:pPr>
        <w:pStyle w:val="38"/>
        <w:numPr>
          <w:ilvl w:val="1"/>
          <w:numId w:val="23"/>
        </w:numPr>
        <w:tabs>
          <w:tab w:val="left" w:pos="1142"/>
        </w:tabs>
        <w:spacing w:before="79" w:line="360" w:lineRule="auto"/>
        <w:rPr>
          <w:rFonts w:asciiTheme="minorEastAsia" w:hAnsiTheme="minorEastAsia" w:eastAsiaTheme="minorEastAsia"/>
          <w:sz w:val="21"/>
          <w:szCs w:val="21"/>
        </w:rPr>
      </w:pPr>
      <w:r>
        <w:rPr>
          <w:rFonts w:asciiTheme="minorEastAsia" w:hAnsiTheme="minorEastAsia" w:eastAsiaTheme="minorEastAsia"/>
          <w:w w:val="95"/>
          <w:sz w:val="21"/>
          <w:szCs w:val="21"/>
        </w:rPr>
        <w:t>价款</w:t>
      </w:r>
    </w:p>
    <w:p>
      <w:pPr>
        <w:pStyle w:val="10"/>
        <w:tabs>
          <w:tab w:val="left" w:pos="3895"/>
          <w:tab w:val="left" w:pos="7856"/>
        </w:tabs>
        <w:spacing w:before="161" w:line="360" w:lineRule="auto"/>
        <w:ind w:left="654" w:right="428"/>
        <w:rPr>
          <w:rFonts w:asciiTheme="minorEastAsia" w:hAnsiTheme="minorEastAsia" w:eastAsiaTheme="minorEastAsia"/>
          <w:sz w:val="21"/>
          <w:szCs w:val="21"/>
        </w:rPr>
      </w:pPr>
      <w:r>
        <w:rPr>
          <w:rFonts w:asciiTheme="minorEastAsia" w:hAnsiTheme="minorEastAsia" w:eastAsiaTheme="minorEastAsia"/>
          <w:sz w:val="21"/>
          <w:szCs w:val="21"/>
        </w:rPr>
        <w:pict>
          <v:shape id="_x0000_s1259" o:spid="_x0000_s1259" o:spt="202" type="#_x0000_t202" style="position:absolute;left:0pt;margin-left:84.4pt;margin-top:50.9pt;height:114.25pt;width:426.45pt;mso-position-horizontal-relative:page;z-index:251675648;mso-width-relative:page;mso-height-relative:page;" filled="f" stroked="f" coordsize="21600,21600">
            <v:path/>
            <v:fill on="f" focussize="0,0"/>
            <v:stroke on="f" joinstyle="miter"/>
            <v:imagedata o:title=""/>
            <o:lock v:ext="edit"/>
            <v:textbox inset="0mm,0mm,0mm,0mm">
              <w:txbxContent>
                <w:tbl>
                  <w:tblPr>
                    <w:tblStyle w:val="26"/>
                    <w:tblW w:w="8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9"/>
                          <w:spacing w:before="28"/>
                          <w:ind w:left="217" w:right="211"/>
                          <w:jc w:val="center"/>
                          <w:rPr>
                            <w:sz w:val="24"/>
                            <w:lang w:eastAsia="en-US"/>
                          </w:rPr>
                        </w:pPr>
                        <w:r>
                          <w:rPr>
                            <w:sz w:val="24"/>
                            <w:lang w:eastAsia="en-US"/>
                          </w:rPr>
                          <w:t>序号</w:t>
                        </w:r>
                      </w:p>
                    </w:tc>
                    <w:tc>
                      <w:tcPr>
                        <w:tcW w:w="4317" w:type="dxa"/>
                      </w:tcPr>
                      <w:p>
                        <w:pPr>
                          <w:pStyle w:val="29"/>
                          <w:spacing w:before="28"/>
                          <w:ind w:left="1755" w:right="1551"/>
                          <w:jc w:val="center"/>
                          <w:rPr>
                            <w:sz w:val="24"/>
                            <w:lang w:eastAsia="en-US"/>
                          </w:rPr>
                        </w:pPr>
                        <w:r>
                          <w:rPr>
                            <w:sz w:val="24"/>
                            <w:lang w:eastAsia="en-US"/>
                          </w:rPr>
                          <w:t>分项名称</w:t>
                        </w:r>
                      </w:p>
                    </w:tc>
                    <w:tc>
                      <w:tcPr>
                        <w:tcW w:w="3239" w:type="dxa"/>
                      </w:tcPr>
                      <w:p>
                        <w:pPr>
                          <w:pStyle w:val="29"/>
                          <w:spacing w:before="28"/>
                          <w:ind w:left="1116" w:right="1113"/>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9"/>
                          <w:spacing w:line="307" w:lineRule="exact"/>
                          <w:ind w:left="6"/>
                          <w:jc w:val="center"/>
                          <w:rPr>
                            <w:sz w:val="24"/>
                            <w:lang w:eastAsia="en-US"/>
                          </w:rPr>
                        </w:pPr>
                        <w:r>
                          <w:rPr>
                            <w:sz w:val="24"/>
                            <w:lang w:eastAsia="en-US"/>
                          </w:rPr>
                          <w:t>1</w:t>
                        </w:r>
                      </w:p>
                    </w:tc>
                    <w:tc>
                      <w:tcPr>
                        <w:tcW w:w="4317" w:type="dxa"/>
                      </w:tcPr>
                      <w:p>
                        <w:pPr>
                          <w:pStyle w:val="29"/>
                          <w:rPr>
                            <w:rFonts w:ascii="Times New Roman"/>
                            <w:lang w:eastAsia="en-US"/>
                          </w:rPr>
                        </w:pPr>
                      </w:p>
                    </w:tc>
                    <w:tc>
                      <w:tcPr>
                        <w:tcW w:w="3239"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9"/>
                          <w:spacing w:line="307" w:lineRule="exact"/>
                          <w:ind w:left="6"/>
                          <w:jc w:val="center"/>
                          <w:rPr>
                            <w:sz w:val="24"/>
                            <w:lang w:eastAsia="en-US"/>
                          </w:rPr>
                        </w:pPr>
                        <w:r>
                          <w:rPr>
                            <w:sz w:val="24"/>
                            <w:lang w:eastAsia="en-US"/>
                          </w:rPr>
                          <w:t>2</w:t>
                        </w:r>
                      </w:p>
                    </w:tc>
                    <w:tc>
                      <w:tcPr>
                        <w:tcW w:w="4317" w:type="dxa"/>
                      </w:tcPr>
                      <w:p>
                        <w:pPr>
                          <w:pStyle w:val="29"/>
                          <w:rPr>
                            <w:rFonts w:ascii="Times New Roman"/>
                            <w:lang w:eastAsia="en-US"/>
                          </w:rPr>
                        </w:pPr>
                      </w:p>
                    </w:tc>
                    <w:tc>
                      <w:tcPr>
                        <w:tcW w:w="3239"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9"/>
                          <w:ind w:left="6"/>
                          <w:jc w:val="center"/>
                          <w:rPr>
                            <w:sz w:val="24"/>
                            <w:lang w:eastAsia="en-US"/>
                          </w:rPr>
                        </w:pPr>
                        <w:r>
                          <w:rPr>
                            <w:sz w:val="24"/>
                            <w:lang w:eastAsia="en-US"/>
                          </w:rPr>
                          <w:t>3</w:t>
                        </w:r>
                      </w:p>
                    </w:tc>
                    <w:tc>
                      <w:tcPr>
                        <w:tcW w:w="4317" w:type="dxa"/>
                      </w:tcPr>
                      <w:p>
                        <w:pPr>
                          <w:pStyle w:val="29"/>
                          <w:rPr>
                            <w:rFonts w:ascii="Times New Roman"/>
                            <w:lang w:eastAsia="en-US"/>
                          </w:rPr>
                        </w:pPr>
                      </w:p>
                    </w:tc>
                    <w:tc>
                      <w:tcPr>
                        <w:tcW w:w="3239"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9"/>
                          <w:spacing w:line="307" w:lineRule="exact"/>
                          <w:ind w:left="217" w:right="211"/>
                          <w:jc w:val="center"/>
                          <w:rPr>
                            <w:sz w:val="24"/>
                            <w:lang w:eastAsia="en-US"/>
                          </w:rPr>
                        </w:pPr>
                        <w:r>
                          <w:rPr>
                            <w:w w:val="200"/>
                            <w:sz w:val="24"/>
                            <w:lang w:eastAsia="en-US"/>
                          </w:rPr>
                          <w:t>„„</w:t>
                        </w:r>
                      </w:p>
                    </w:tc>
                    <w:tc>
                      <w:tcPr>
                        <w:tcW w:w="4317" w:type="dxa"/>
                      </w:tcPr>
                      <w:p>
                        <w:pPr>
                          <w:pStyle w:val="29"/>
                          <w:rPr>
                            <w:rFonts w:ascii="Times New Roman"/>
                            <w:lang w:eastAsia="en-US"/>
                          </w:rPr>
                        </w:pPr>
                      </w:p>
                    </w:tc>
                    <w:tc>
                      <w:tcPr>
                        <w:tcW w:w="3239"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tcPr>
                      <w:p>
                        <w:pPr>
                          <w:pStyle w:val="29"/>
                          <w:spacing w:before="28"/>
                          <w:ind w:left="2481" w:right="2264"/>
                          <w:jc w:val="center"/>
                          <w:rPr>
                            <w:sz w:val="24"/>
                            <w:lang w:eastAsia="en-US"/>
                          </w:rPr>
                        </w:pPr>
                        <w:r>
                          <w:rPr>
                            <w:sz w:val="24"/>
                            <w:lang w:eastAsia="en-US"/>
                          </w:rPr>
                          <w:t>总价</w:t>
                        </w:r>
                      </w:p>
                    </w:tc>
                    <w:tc>
                      <w:tcPr>
                        <w:tcW w:w="3239" w:type="dxa"/>
                        <w:tcBorders>
                          <w:right w:val="single" w:color="000000" w:sz="6" w:space="0"/>
                        </w:tcBorders>
                      </w:tcPr>
                      <w:p>
                        <w:pPr>
                          <w:pStyle w:val="29"/>
                          <w:rPr>
                            <w:rFonts w:ascii="Times New Roman"/>
                            <w:lang w:eastAsia="en-US"/>
                          </w:rPr>
                        </w:pPr>
                      </w:p>
                    </w:tc>
                  </w:tr>
                </w:tbl>
                <w:p>
                  <w:pPr>
                    <w:pStyle w:val="10"/>
                  </w:pPr>
                </w:p>
              </w:txbxContent>
            </v:textbox>
          </v:shape>
        </w:pict>
      </w:r>
      <w:r>
        <w:rPr>
          <w:rFonts w:asciiTheme="minorEastAsia" w:hAnsiTheme="minorEastAsia" w:eastAsiaTheme="minorEastAsia"/>
          <w:sz w:val="21"/>
          <w:szCs w:val="21"/>
        </w:rPr>
        <w:t>本合同总价为：￥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元（大写：人民币</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w:t>
      </w:r>
      <w:r>
        <w:rPr>
          <w:rFonts w:asciiTheme="minorEastAsia" w:hAnsiTheme="minorEastAsia" w:eastAsiaTheme="minorEastAsia"/>
          <w:spacing w:val="-120"/>
          <w:sz w:val="21"/>
          <w:szCs w:val="21"/>
        </w:rPr>
        <w:t>）</w:t>
      </w:r>
      <w:r>
        <w:rPr>
          <w:rFonts w:asciiTheme="minorEastAsia" w:hAnsiTheme="minorEastAsia" w:eastAsiaTheme="minorEastAsia"/>
          <w:spacing w:val="-18"/>
          <w:sz w:val="21"/>
          <w:szCs w:val="21"/>
        </w:rPr>
        <w:t>。</w:t>
      </w:r>
      <w:r>
        <w:rPr>
          <w:rFonts w:asciiTheme="minorEastAsia" w:hAnsiTheme="minorEastAsia" w:eastAsiaTheme="minorEastAsia"/>
          <w:sz w:val="21"/>
          <w:szCs w:val="21"/>
        </w:rPr>
        <w:t>分项价格：</w:t>
      </w: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before="6" w:line="360" w:lineRule="auto"/>
        <w:rPr>
          <w:rFonts w:asciiTheme="minorEastAsia" w:hAnsiTheme="minorEastAsia" w:eastAsiaTheme="minorEastAsia"/>
          <w:sz w:val="21"/>
          <w:szCs w:val="21"/>
        </w:rPr>
      </w:pPr>
    </w:p>
    <w:p>
      <w:pPr>
        <w:pStyle w:val="38"/>
        <w:numPr>
          <w:ilvl w:val="1"/>
          <w:numId w:val="23"/>
        </w:numPr>
        <w:tabs>
          <w:tab w:val="left" w:pos="1142"/>
        </w:tabs>
        <w:spacing w:before="0" w:line="360" w:lineRule="auto"/>
        <w:rPr>
          <w:rFonts w:asciiTheme="minorEastAsia" w:hAnsiTheme="minorEastAsia" w:eastAsiaTheme="minorEastAsia"/>
          <w:sz w:val="21"/>
          <w:szCs w:val="21"/>
        </w:rPr>
      </w:pPr>
      <w:r>
        <w:rPr>
          <w:rFonts w:asciiTheme="minorEastAsia" w:hAnsiTheme="minorEastAsia" w:eastAsiaTheme="minorEastAsia"/>
          <w:sz w:val="21"/>
          <w:szCs w:val="21"/>
        </w:rPr>
        <w:t>付款方式和发票开具方式</w:t>
      </w:r>
    </w:p>
    <w:p>
      <w:pPr>
        <w:pStyle w:val="28"/>
        <w:numPr>
          <w:ilvl w:val="2"/>
          <w:numId w:val="23"/>
        </w:numPr>
        <w:tabs>
          <w:tab w:val="left" w:pos="1315"/>
          <w:tab w:val="left" w:pos="8276"/>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付款方式</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u w:val="single"/>
          <w:lang w:eastAsia="zh-CN"/>
        </w:rPr>
        <w:t xml:space="preserve"> 本项目所有清单经甲方组织验收合格之后支付至</w:t>
      </w:r>
      <w:r>
        <w:rPr>
          <w:rFonts w:hint="eastAsia" w:asciiTheme="minorEastAsia" w:hAnsiTheme="minorEastAsia" w:eastAsiaTheme="minorEastAsia"/>
          <w:color w:val="auto"/>
          <w:sz w:val="21"/>
          <w:szCs w:val="21"/>
          <w:highlight w:val="none"/>
          <w:u w:val="single"/>
          <w:lang w:val="en-US" w:eastAsia="zh-CN"/>
        </w:rPr>
        <w:t>95%余款5%作为质保金一年之后支付。</w:t>
      </w:r>
      <w:r>
        <w:rPr>
          <w:rFonts w:asciiTheme="minorEastAsia" w:hAnsiTheme="minorEastAsia" w:eastAsiaTheme="minorEastAsia"/>
          <w:sz w:val="21"/>
          <w:szCs w:val="21"/>
        </w:rPr>
        <w:t>；</w:t>
      </w:r>
    </w:p>
    <w:p>
      <w:pPr>
        <w:pStyle w:val="28"/>
        <w:numPr>
          <w:ilvl w:val="2"/>
          <w:numId w:val="23"/>
        </w:numPr>
        <w:tabs>
          <w:tab w:val="left" w:pos="1315"/>
          <w:tab w:val="left" w:pos="8276"/>
        </w:tabs>
        <w:spacing w:before="132" w:line="360" w:lineRule="auto"/>
        <w:ind w:hanging="661"/>
        <w:jc w:val="both"/>
        <w:rPr>
          <w:rFonts w:asciiTheme="minorEastAsia" w:hAnsiTheme="minorEastAsia" w:eastAsiaTheme="minorEastAsia"/>
          <w:sz w:val="21"/>
          <w:szCs w:val="21"/>
        </w:rPr>
      </w:pPr>
      <w:r>
        <w:rPr>
          <w:rFonts w:asciiTheme="minorEastAsia" w:hAnsiTheme="minorEastAsia" w:eastAsiaTheme="minorEastAsia"/>
          <w:sz w:val="21"/>
          <w:szCs w:val="21"/>
        </w:rPr>
        <w:t>发票开具方式：</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eastAsia="zh-CN"/>
        </w:rPr>
        <w:t>普通增值税发票</w:t>
      </w:r>
      <w:r>
        <w:rPr>
          <w:rFonts w:asciiTheme="minorEastAsia" w:hAnsiTheme="minorEastAsia" w:eastAsiaTheme="minorEastAsia"/>
          <w:sz w:val="21"/>
          <w:szCs w:val="21"/>
        </w:rPr>
        <w:t>。</w:t>
      </w:r>
    </w:p>
    <w:p>
      <w:pPr>
        <w:pStyle w:val="38"/>
        <w:numPr>
          <w:ilvl w:val="1"/>
          <w:numId w:val="23"/>
        </w:numPr>
        <w:tabs>
          <w:tab w:val="left" w:pos="1142"/>
        </w:tabs>
        <w:spacing w:before="16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货物交付期限、地点和方式</w:t>
      </w:r>
    </w:p>
    <w:p>
      <w:pPr>
        <w:pStyle w:val="28"/>
        <w:numPr>
          <w:ilvl w:val="2"/>
          <w:numId w:val="23"/>
        </w:numPr>
        <w:tabs>
          <w:tab w:val="left" w:pos="1315"/>
          <w:tab w:val="left" w:pos="8276"/>
        </w:tabs>
        <w:spacing w:before="161" w:line="360" w:lineRule="auto"/>
        <w:ind w:hanging="661"/>
        <w:jc w:val="both"/>
        <w:rPr>
          <w:rFonts w:asciiTheme="minorEastAsia" w:hAnsiTheme="minorEastAsia" w:eastAsiaTheme="minorEastAsia"/>
          <w:sz w:val="21"/>
          <w:szCs w:val="21"/>
          <w:highlight w:val="none"/>
        </w:rPr>
      </w:pPr>
      <w:r>
        <w:rPr>
          <w:rFonts w:asciiTheme="minorEastAsia" w:hAnsiTheme="minorEastAsia" w:eastAsiaTheme="minorEastAsia"/>
          <w:sz w:val="21"/>
          <w:szCs w:val="21"/>
        </w:rPr>
        <w:t>交付期限：</w:t>
      </w:r>
      <w:r>
        <w:rPr>
          <w:rFonts w:hint="eastAsia" w:asciiTheme="minorEastAsia" w:hAnsiTheme="minorEastAsia" w:eastAsiaTheme="minorEastAsia"/>
          <w:sz w:val="21"/>
          <w:szCs w:val="21"/>
          <w:highlight w:val="none"/>
          <w:u w:val="single"/>
          <w:lang w:eastAsia="zh-CN"/>
        </w:rPr>
        <w:t>合同签订后</w:t>
      </w:r>
      <w:r>
        <w:rPr>
          <w:rFonts w:hint="eastAsia" w:asciiTheme="minorEastAsia" w:hAnsiTheme="minorEastAsia" w:eastAsiaTheme="minorEastAsia"/>
          <w:sz w:val="21"/>
          <w:szCs w:val="21"/>
          <w:highlight w:val="none"/>
          <w:u w:val="single"/>
          <w:lang w:val="en-US" w:eastAsia="zh-CN"/>
        </w:rPr>
        <w:t>15天</w:t>
      </w:r>
      <w:r>
        <w:rPr>
          <w:rFonts w:asciiTheme="minorEastAsia" w:hAnsiTheme="minorEastAsia" w:eastAsiaTheme="minorEastAsia"/>
          <w:sz w:val="21"/>
          <w:szCs w:val="21"/>
          <w:highlight w:val="none"/>
        </w:rPr>
        <w:t>；</w:t>
      </w:r>
    </w:p>
    <w:p>
      <w:pPr>
        <w:pStyle w:val="28"/>
        <w:numPr>
          <w:ilvl w:val="2"/>
          <w:numId w:val="23"/>
        </w:numPr>
        <w:tabs>
          <w:tab w:val="left" w:pos="1315"/>
          <w:tab w:val="left" w:pos="8276"/>
        </w:tabs>
        <w:spacing w:before="160" w:line="360" w:lineRule="auto"/>
        <w:ind w:hanging="661"/>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交付地点：</w:t>
      </w:r>
      <w:r>
        <w:rPr>
          <w:rFonts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u w:val="single"/>
          <w:lang w:eastAsia="zh-CN"/>
        </w:rPr>
        <w:t>阜阳市第五人民医院新区</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w:t>
      </w:r>
    </w:p>
    <w:p>
      <w:pPr>
        <w:pStyle w:val="28"/>
        <w:numPr>
          <w:ilvl w:val="2"/>
          <w:numId w:val="23"/>
        </w:numPr>
        <w:tabs>
          <w:tab w:val="left" w:pos="1315"/>
          <w:tab w:val="left" w:pos="8276"/>
        </w:tabs>
        <w:spacing w:before="161" w:line="360" w:lineRule="auto"/>
        <w:ind w:hanging="661"/>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交付方式：</w:t>
      </w:r>
      <w:r>
        <w:rPr>
          <w:rFonts w:hint="eastAsia" w:asciiTheme="minorEastAsia" w:hAnsiTheme="minorEastAsia" w:eastAsiaTheme="minorEastAsia"/>
          <w:sz w:val="21"/>
          <w:szCs w:val="21"/>
          <w:highlight w:val="none"/>
          <w:u w:val="single"/>
          <w:lang w:eastAsia="zh-CN"/>
        </w:rPr>
        <w:t>安装至阜阳市第五人民新区太和路</w:t>
      </w:r>
      <w:r>
        <w:rPr>
          <w:rFonts w:hint="eastAsia" w:asciiTheme="minorEastAsia" w:hAnsiTheme="minorEastAsia" w:eastAsiaTheme="minorEastAsia"/>
          <w:sz w:val="21"/>
          <w:szCs w:val="21"/>
          <w:highlight w:val="none"/>
          <w:u w:val="single"/>
          <w:lang w:val="en-US" w:eastAsia="zh-CN"/>
        </w:rPr>
        <w:t xml:space="preserve">227号  </w:t>
      </w:r>
      <w:r>
        <w:rPr>
          <w:rFonts w:hint="eastAsia" w:asciiTheme="minorEastAsia" w:hAnsiTheme="minorEastAsia" w:eastAsiaTheme="minorEastAsia"/>
          <w:sz w:val="21"/>
          <w:szCs w:val="21"/>
          <w:highlight w:val="none"/>
          <w:u w:val="single"/>
          <w:lang w:eastAsia="zh-CN"/>
        </w:rPr>
        <w:t>指定位置</w:t>
      </w:r>
      <w:r>
        <w:rPr>
          <w:rFonts w:hint="eastAsia" w:asciiTheme="minorEastAsia" w:hAnsiTheme="minorEastAsia" w:eastAsiaTheme="minorEastAsia"/>
          <w:sz w:val="21"/>
          <w:szCs w:val="21"/>
          <w:highlight w:val="none"/>
          <w:u w:val="single"/>
          <w:lang w:val="en-US" w:eastAsia="zh-CN"/>
        </w:rPr>
        <w:t xml:space="preserve">            </w:t>
      </w:r>
      <w:r>
        <w:rPr>
          <w:rFonts w:asciiTheme="minorEastAsia" w:hAnsiTheme="minorEastAsia" w:eastAsiaTheme="minorEastAsia"/>
          <w:sz w:val="21"/>
          <w:szCs w:val="21"/>
          <w:highlight w:val="none"/>
        </w:rPr>
        <w:t>。</w:t>
      </w:r>
    </w:p>
    <w:p>
      <w:pPr>
        <w:pStyle w:val="38"/>
        <w:numPr>
          <w:ilvl w:val="1"/>
          <w:numId w:val="23"/>
        </w:numPr>
        <w:tabs>
          <w:tab w:val="left" w:pos="1142"/>
        </w:tabs>
        <w:spacing w:before="160" w:line="360" w:lineRule="auto"/>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违约责任</w:t>
      </w:r>
    </w:p>
    <w:p>
      <w:pPr>
        <w:pStyle w:val="28"/>
        <w:numPr>
          <w:ilvl w:val="2"/>
          <w:numId w:val="23"/>
        </w:numPr>
        <w:tabs>
          <w:tab w:val="left" w:pos="1327"/>
        </w:tabs>
        <w:spacing w:before="161" w:line="360" w:lineRule="auto"/>
        <w:ind w:left="220" w:right="356"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除不可抗力外，如果乙方没有按照本合同约定的期限、地点和方式交</w:t>
      </w:r>
      <w:r>
        <w:rPr>
          <w:rFonts w:asciiTheme="minorEastAsia" w:hAnsiTheme="minorEastAsia" w:eastAsiaTheme="minorEastAsia"/>
          <w:spacing w:val="-11"/>
          <w:sz w:val="21"/>
          <w:szCs w:val="21"/>
        </w:rPr>
        <w:t>付货物，那么甲方可要求乙方支付违约金，违约金按每迟延交付货物一日的应交</w:t>
      </w:r>
      <w:r>
        <w:rPr>
          <w:rFonts w:asciiTheme="minorEastAsia" w:hAnsiTheme="minorEastAsia" w:eastAsiaTheme="minorEastAsia"/>
          <w:sz w:val="21"/>
          <w:szCs w:val="21"/>
        </w:rPr>
        <w:t>付而未交付</w:t>
      </w:r>
      <w:bookmarkStart w:id="136" w:name="_GoBack"/>
      <w:bookmarkEnd w:id="136"/>
      <w:r>
        <w:rPr>
          <w:rFonts w:asciiTheme="minorEastAsia" w:hAnsiTheme="minorEastAsia" w:eastAsiaTheme="minorEastAsia"/>
          <w:sz w:val="21"/>
          <w:szCs w:val="21"/>
        </w:rPr>
        <w:t>货物价格的</w:t>
      </w:r>
      <w:r>
        <w:rPr>
          <w:rFonts w:asciiTheme="minorEastAsia" w:hAnsiTheme="minorEastAsia" w:eastAsiaTheme="minorEastAsia"/>
          <w:spacing w:val="3"/>
          <w:sz w:val="21"/>
          <w:szCs w:val="21"/>
          <w:u w:val="single"/>
        </w:rPr>
        <w:t xml:space="preserve"> </w:t>
      </w:r>
      <w:r>
        <w:rPr>
          <w:rFonts w:hint="eastAsia" w:asciiTheme="minorEastAsia" w:hAnsiTheme="minorEastAsia" w:eastAsiaTheme="minorEastAsia"/>
          <w:spacing w:val="3"/>
          <w:sz w:val="21"/>
          <w:szCs w:val="21"/>
          <w:u w:val="single"/>
          <w:lang w:val="en-US" w:eastAsia="zh-CN"/>
        </w:rPr>
        <w:t>5</w:t>
      </w:r>
      <w:r>
        <w:rPr>
          <w:rFonts w:asciiTheme="minorEastAsia" w:hAnsiTheme="minorEastAsia" w:eastAsiaTheme="minorEastAsia"/>
          <w:spacing w:val="4"/>
          <w:sz w:val="21"/>
          <w:szCs w:val="21"/>
        </w:rPr>
        <w:t xml:space="preserve"> %计算，最高限额为本合同总价的</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30</w:t>
      </w:r>
      <w:r>
        <w:rPr>
          <w:rFonts w:asciiTheme="minorEastAsia" w:hAnsiTheme="minorEastAsia" w:eastAsiaTheme="minorEastAsia"/>
          <w:spacing w:val="-1"/>
          <w:sz w:val="21"/>
          <w:szCs w:val="21"/>
        </w:rPr>
        <w:t xml:space="preserve"> %；迟延交付</w:t>
      </w:r>
      <w:r>
        <w:rPr>
          <w:rFonts w:asciiTheme="minorEastAsia" w:hAnsiTheme="minorEastAsia" w:eastAsiaTheme="minorEastAsia"/>
          <w:spacing w:val="-6"/>
          <w:sz w:val="21"/>
          <w:szCs w:val="21"/>
        </w:rPr>
        <w:t>货物的违约金计算数额达到前述最高限额之日起，甲方有权在要求乙方支付违约</w:t>
      </w:r>
      <w:r>
        <w:rPr>
          <w:rFonts w:asciiTheme="minorEastAsia" w:hAnsiTheme="minorEastAsia" w:eastAsiaTheme="minorEastAsia"/>
          <w:sz w:val="21"/>
          <w:szCs w:val="21"/>
        </w:rPr>
        <w:t>金的同时，书面通知乙方解除本合同；</w:t>
      </w:r>
    </w:p>
    <w:p>
      <w:pPr>
        <w:pStyle w:val="28"/>
        <w:numPr>
          <w:ilvl w:val="2"/>
          <w:numId w:val="23"/>
        </w:numPr>
        <w:tabs>
          <w:tab w:val="left" w:pos="1327"/>
        </w:tabs>
        <w:spacing w:before="3" w:line="360" w:lineRule="auto"/>
        <w:ind w:left="220"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除不可抗力外，如果甲方没有按照本合同约定的付款方式付款，那么</w:t>
      </w:r>
      <w:r>
        <w:rPr>
          <w:rFonts w:asciiTheme="minorEastAsia" w:hAnsiTheme="minorEastAsia" w:eastAsiaTheme="minorEastAsia"/>
          <w:sz w:val="21"/>
          <w:szCs w:val="21"/>
        </w:rPr>
        <w:t>乙方可要求甲方支付违约金，违约金按每迟延付款一日的应付而未付款的</w:t>
      </w:r>
      <w:r>
        <w:rPr>
          <w:rFonts w:asciiTheme="minorEastAsia" w:hAnsiTheme="minorEastAsia" w:eastAsiaTheme="minorEastAsia"/>
          <w:sz w:val="21"/>
          <w:szCs w:val="21"/>
          <w:u w:val="single"/>
        </w:rPr>
        <w:t xml:space="preserve"> </w:t>
      </w:r>
      <w:r>
        <w:rPr>
          <w:rFonts w:asciiTheme="minorEastAsia" w:hAnsiTheme="minorEastAsia" w:eastAsiaTheme="minorEastAsia"/>
          <w:spacing w:val="2"/>
          <w:sz w:val="21"/>
          <w:szCs w:val="21"/>
        </w:rPr>
        <w:t xml:space="preserve"> % </w:t>
      </w:r>
      <w:r>
        <w:rPr>
          <w:rFonts w:asciiTheme="minorEastAsia" w:hAnsiTheme="minorEastAsia" w:eastAsiaTheme="minorEastAsia"/>
          <w:spacing w:val="-7"/>
          <w:sz w:val="21"/>
          <w:szCs w:val="21"/>
        </w:rPr>
        <w:t>计算，最高限额为本合同总价的</w:t>
      </w:r>
      <w:r>
        <w:rPr>
          <w:rFonts w:asciiTheme="minorEastAsia" w:hAnsiTheme="minorEastAsia" w:eastAsiaTheme="minorEastAsia"/>
          <w:sz w:val="21"/>
          <w:szCs w:val="21"/>
          <w:u w:val="single"/>
        </w:rPr>
        <w:t xml:space="preserve">  </w:t>
      </w:r>
      <w:r>
        <w:rPr>
          <w:rFonts w:asciiTheme="minorEastAsia" w:hAnsiTheme="minorEastAsia" w:eastAsiaTheme="minorEastAsia"/>
          <w:spacing w:val="-1"/>
          <w:sz w:val="21"/>
          <w:szCs w:val="21"/>
        </w:rPr>
        <w:t xml:space="preserve"> %；迟延付款的违约金计算数额达到前述最</w:t>
      </w:r>
      <w:r>
        <w:rPr>
          <w:rFonts w:asciiTheme="minorEastAsia" w:hAnsiTheme="minorEastAsia" w:eastAsiaTheme="minorEastAsia"/>
          <w:spacing w:val="-10"/>
          <w:sz w:val="21"/>
          <w:szCs w:val="21"/>
        </w:rPr>
        <w:t>高限额之日起，乙方有权在要求甲方支付违约金的同时，书面通知甲方解除本合</w:t>
      </w:r>
      <w:r>
        <w:rPr>
          <w:rFonts w:asciiTheme="minorEastAsia" w:hAnsiTheme="minorEastAsia" w:eastAsiaTheme="minorEastAsia"/>
          <w:sz w:val="21"/>
          <w:szCs w:val="21"/>
        </w:rPr>
        <w:t>同；</w:t>
      </w:r>
    </w:p>
    <w:p>
      <w:pPr>
        <w:pStyle w:val="28"/>
        <w:numPr>
          <w:ilvl w:val="2"/>
          <w:numId w:val="23"/>
        </w:numPr>
        <w:tabs>
          <w:tab w:val="left" w:pos="1327"/>
        </w:tabs>
        <w:spacing w:before="4" w:line="360" w:lineRule="auto"/>
        <w:ind w:left="220" w:right="117" w:firstLine="434"/>
        <w:rPr>
          <w:rFonts w:asciiTheme="minorEastAsia" w:hAnsiTheme="minorEastAsia" w:eastAsiaTheme="minorEastAsia"/>
          <w:sz w:val="21"/>
          <w:szCs w:val="21"/>
        </w:rPr>
      </w:pPr>
      <w:r>
        <w:rPr>
          <w:rFonts w:asciiTheme="minorEastAsia" w:hAnsiTheme="minorEastAsia" w:eastAsiaTheme="minorEastAsia"/>
          <w:sz w:val="21"/>
          <w:szCs w:val="21"/>
        </w:rPr>
        <w:t xml:space="preserve">除不可抗力外，任何一方未能履行本合同约定的其他主要义务，经催 </w:t>
      </w:r>
      <w:r>
        <w:rPr>
          <w:rFonts w:asciiTheme="minorEastAsia" w:hAnsiTheme="minorEastAsia" w:eastAsiaTheme="minorEastAsia"/>
          <w:spacing w:val="-7"/>
          <w:sz w:val="21"/>
          <w:szCs w:val="21"/>
        </w:rPr>
        <w:t xml:space="preserve">告后在合理期限内仍未履行的，或者任何一方有其他违约行为致使不能实现合同 </w:t>
      </w:r>
      <w:r>
        <w:rPr>
          <w:rFonts w:asciiTheme="minorEastAsia" w:hAnsiTheme="minorEastAsia" w:eastAsiaTheme="minorEastAsia"/>
          <w:spacing w:val="-10"/>
          <w:sz w:val="21"/>
          <w:szCs w:val="21"/>
        </w:rPr>
        <w:t>目的的，或者任何一方有腐败行为</w:t>
      </w:r>
      <w:r>
        <w:rPr>
          <w:rFonts w:asciiTheme="minorEastAsia" w:hAnsiTheme="minorEastAsia" w:eastAsiaTheme="minorEastAsia"/>
          <w:sz w:val="21"/>
          <w:szCs w:val="21"/>
        </w:rPr>
        <w:t>（</w:t>
      </w:r>
      <w:r>
        <w:rPr>
          <w:rFonts w:asciiTheme="minorEastAsia" w:hAnsiTheme="minorEastAsia" w:eastAsiaTheme="minorEastAsia"/>
          <w:spacing w:val="-6"/>
          <w:sz w:val="21"/>
          <w:szCs w:val="21"/>
        </w:rPr>
        <w:t xml:space="preserve">即：提供或给予或接受或索取任何财物或其 </w:t>
      </w:r>
      <w:r>
        <w:rPr>
          <w:rFonts w:asciiTheme="minorEastAsia" w:hAnsiTheme="minorEastAsia" w:eastAsiaTheme="minorEastAsia"/>
          <w:spacing w:val="-10"/>
          <w:sz w:val="21"/>
          <w:szCs w:val="21"/>
        </w:rPr>
        <w:t>他好处或者采取其他不正当手段影响对方当事人在合同签订、履行过程中的行为</w:t>
      </w:r>
      <w:r>
        <w:rPr>
          <w:rFonts w:asciiTheme="minorEastAsia" w:hAnsiTheme="minorEastAsia" w:eastAsiaTheme="minorEastAsia"/>
          <w:spacing w:val="-16"/>
          <w:sz w:val="21"/>
          <w:szCs w:val="21"/>
        </w:rPr>
        <w:t xml:space="preserve">） </w:t>
      </w:r>
      <w:r>
        <w:rPr>
          <w:rFonts w:asciiTheme="minorEastAsia" w:hAnsiTheme="minorEastAsia" w:eastAsiaTheme="minorEastAsia"/>
          <w:spacing w:val="-8"/>
          <w:sz w:val="21"/>
          <w:szCs w:val="21"/>
        </w:rPr>
        <w:t>或者欺诈行为</w:t>
      </w:r>
      <w:r>
        <w:rPr>
          <w:rFonts w:asciiTheme="minorEastAsia" w:hAnsiTheme="minorEastAsia" w:eastAsiaTheme="minorEastAsia"/>
          <w:sz w:val="21"/>
          <w:szCs w:val="21"/>
        </w:rPr>
        <w:t>（</w:t>
      </w:r>
      <w:r>
        <w:rPr>
          <w:rFonts w:asciiTheme="minorEastAsia" w:hAnsiTheme="minorEastAsia" w:eastAsiaTheme="minorEastAsia"/>
          <w:spacing w:val="-7"/>
          <w:sz w:val="21"/>
          <w:szCs w:val="21"/>
        </w:rPr>
        <w:t>即：以谎报事实或者隐瞒真相的方法来影响对方当事人在合同签 订、履行过程中的行为）的，对方当事人可以书面通知违约方解除本合同；</w:t>
      </w:r>
    </w:p>
    <w:p>
      <w:pPr>
        <w:pStyle w:val="28"/>
        <w:numPr>
          <w:ilvl w:val="2"/>
          <w:numId w:val="23"/>
        </w:numPr>
        <w:tabs>
          <w:tab w:val="left" w:pos="1327"/>
        </w:tabs>
        <w:spacing w:before="4" w:line="360" w:lineRule="auto"/>
        <w:ind w:left="220"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任何一方按照前述约定要求违约方支付违约金的同时，仍有权要求违</w:t>
      </w:r>
      <w:r>
        <w:rPr>
          <w:rFonts w:asciiTheme="minorEastAsia" w:hAnsiTheme="minorEastAsia" w:eastAsiaTheme="minorEastAsia"/>
          <w:spacing w:val="-10"/>
          <w:sz w:val="21"/>
          <w:szCs w:val="21"/>
        </w:rPr>
        <w:t>约方继续履行合同、采取补救措施，并有权按照己方实际损失情况要求违约方赔偿损失；任何一方按照前述约定要求解除本合同的同时，仍有权要求违约方支付</w:t>
      </w:r>
      <w:r>
        <w:rPr>
          <w:rFonts w:asciiTheme="minorEastAsia" w:hAnsiTheme="minorEastAsia" w:eastAsiaTheme="minorEastAsia"/>
          <w:spacing w:val="-5"/>
          <w:sz w:val="21"/>
          <w:szCs w:val="21"/>
        </w:rPr>
        <w:t>违约金和按照己方实际损失情况要求违约方赔偿损失；且守约方行使的任何权利</w:t>
      </w:r>
      <w:r>
        <w:rPr>
          <w:rFonts w:asciiTheme="minorEastAsia" w:hAnsiTheme="minorEastAsia" w:eastAsiaTheme="minorEastAsia"/>
          <w:sz w:val="21"/>
          <w:szCs w:val="21"/>
        </w:rPr>
        <w:t>救济方式均不视为其放弃了其他法定或者约定的权利救济方式；</w:t>
      </w:r>
    </w:p>
    <w:p>
      <w:pPr>
        <w:pStyle w:val="28"/>
        <w:numPr>
          <w:ilvl w:val="2"/>
          <w:numId w:val="23"/>
        </w:numPr>
        <w:tabs>
          <w:tab w:val="left" w:pos="1315"/>
        </w:tabs>
        <w:spacing w:before="3" w:line="360" w:lineRule="auto"/>
        <w:ind w:left="220" w:right="359" w:firstLine="434"/>
        <w:jc w:val="both"/>
        <w:rPr>
          <w:rFonts w:asciiTheme="minorEastAsia" w:hAnsiTheme="minorEastAsia" w:eastAsiaTheme="minorEastAsia"/>
          <w:sz w:val="21"/>
          <w:szCs w:val="21"/>
        </w:rPr>
      </w:pPr>
      <w:r>
        <w:rPr>
          <w:rFonts w:asciiTheme="minorEastAsia" w:hAnsiTheme="minorEastAsia" w:eastAsiaTheme="minorEastAsia"/>
          <w:spacing w:val="-16"/>
          <w:sz w:val="21"/>
          <w:szCs w:val="21"/>
        </w:rPr>
        <w:t xml:space="preserve">除前述约定外，除不可抗力外，任何一方未能履行本合同约定的义务， </w:t>
      </w:r>
      <w:r>
        <w:rPr>
          <w:rFonts w:asciiTheme="minorEastAsia" w:hAnsiTheme="minorEastAsia" w:eastAsiaTheme="minorEastAsia"/>
          <w:spacing w:val="-7"/>
          <w:sz w:val="21"/>
          <w:szCs w:val="21"/>
        </w:rPr>
        <w:t>对方当事人均有权要求继续履行、采取补救措施或者赔偿损失等，且对方当事人</w:t>
      </w:r>
      <w:r>
        <w:rPr>
          <w:rFonts w:asciiTheme="minorEastAsia" w:hAnsiTheme="minorEastAsia" w:eastAsiaTheme="minorEastAsia"/>
          <w:sz w:val="21"/>
          <w:szCs w:val="21"/>
        </w:rPr>
        <w:t>行使的任何权利救济方式均不视为其放弃了其他法定或者约定的权利救济方式；</w:t>
      </w:r>
    </w:p>
    <w:p>
      <w:pPr>
        <w:pStyle w:val="28"/>
        <w:numPr>
          <w:ilvl w:val="2"/>
          <w:numId w:val="23"/>
        </w:numPr>
        <w:tabs>
          <w:tab w:val="left" w:pos="1327"/>
        </w:tabs>
        <w:spacing w:before="160" w:line="360" w:lineRule="auto"/>
        <w:ind w:left="220"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如果出现政府采购监督管理部门在处理投诉事项期间，书面通知甲方</w:t>
      </w:r>
      <w:r>
        <w:rPr>
          <w:rFonts w:asciiTheme="minorEastAsia" w:hAnsiTheme="minorEastAsia" w:eastAsiaTheme="minorEastAsia"/>
          <w:spacing w:val="-8"/>
          <w:sz w:val="21"/>
          <w:szCs w:val="21"/>
        </w:rPr>
        <w:t>暂停采购活动的情形，或者询问或质疑事项可能影响中标结果的，导致甲方中止</w:t>
      </w:r>
      <w:r>
        <w:rPr>
          <w:rFonts w:asciiTheme="minorEastAsia" w:hAnsiTheme="minorEastAsia" w:eastAsiaTheme="minorEastAsia"/>
          <w:sz w:val="21"/>
          <w:szCs w:val="21"/>
        </w:rPr>
        <w:t>履行合同的情形，均不视为甲方违约。</w:t>
      </w:r>
    </w:p>
    <w:p>
      <w:pPr>
        <w:pStyle w:val="38"/>
        <w:numPr>
          <w:ilvl w:val="1"/>
          <w:numId w:val="23"/>
        </w:numPr>
        <w:tabs>
          <w:tab w:val="left" w:pos="1142"/>
        </w:tabs>
        <w:spacing w:before="2"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合同争议的解决</w:t>
      </w:r>
    </w:p>
    <w:p>
      <w:pPr>
        <w:pStyle w:val="10"/>
        <w:tabs>
          <w:tab w:val="left" w:pos="6701"/>
        </w:tabs>
        <w:spacing w:before="161" w:line="360" w:lineRule="auto"/>
        <w:ind w:right="116" w:firstLine="434"/>
        <w:rPr>
          <w:rFonts w:asciiTheme="minorEastAsia" w:hAnsiTheme="minorEastAsia" w:eastAsiaTheme="minorEastAsia"/>
          <w:sz w:val="21"/>
          <w:szCs w:val="21"/>
        </w:rPr>
      </w:pPr>
      <w:r>
        <w:rPr>
          <w:rFonts w:asciiTheme="minorEastAsia" w:hAnsiTheme="minorEastAsia" w:eastAsiaTheme="minorEastAsia"/>
          <w:sz w:val="21"/>
          <w:szCs w:val="21"/>
        </w:rPr>
        <w:t>本合同履行过程中发生的任何争议</w:t>
      </w:r>
      <w:r>
        <w:rPr>
          <w:rFonts w:asciiTheme="minorEastAsia" w:hAnsiTheme="minorEastAsia" w:eastAsiaTheme="minorEastAsia"/>
          <w:spacing w:val="-48"/>
          <w:sz w:val="21"/>
          <w:szCs w:val="21"/>
        </w:rPr>
        <w:t>，</w:t>
      </w:r>
      <w:r>
        <w:rPr>
          <w:rFonts w:asciiTheme="minorEastAsia" w:hAnsiTheme="minorEastAsia" w:eastAsiaTheme="minorEastAsia"/>
          <w:sz w:val="21"/>
          <w:szCs w:val="21"/>
        </w:rPr>
        <w:t>双方当事人均可通过和解或者调解解决</w:t>
      </w:r>
      <w:r>
        <w:rPr>
          <w:rFonts w:asciiTheme="minorEastAsia" w:hAnsiTheme="minorEastAsia" w:eastAsiaTheme="minorEastAsia"/>
          <w:spacing w:val="-17"/>
          <w:sz w:val="21"/>
          <w:szCs w:val="21"/>
        </w:rPr>
        <w:t xml:space="preserve">； </w:t>
      </w:r>
      <w:r>
        <w:rPr>
          <w:rFonts w:asciiTheme="minorEastAsia" w:hAnsiTheme="minorEastAsia" w:eastAsiaTheme="minorEastAsia"/>
          <w:sz w:val="21"/>
          <w:szCs w:val="21"/>
        </w:rPr>
        <w:t>不愿和解、调解或者和解、调解不成的，可以选择下列第</w:t>
      </w:r>
      <w:r>
        <w:rPr>
          <w:rFonts w:hint="eastAsia" w:asciiTheme="minorEastAsia" w:hAnsiTheme="minorEastAsia" w:eastAsiaTheme="minorEastAsia"/>
          <w:sz w:val="21"/>
          <w:szCs w:val="21"/>
          <w:u w:val="single"/>
          <w:lang w:val="en-US" w:eastAsia="zh-CN"/>
        </w:rPr>
        <w:t xml:space="preserve"> 1.7.2  </w:t>
      </w:r>
      <w:r>
        <w:rPr>
          <w:rFonts w:asciiTheme="minorEastAsia" w:hAnsiTheme="minorEastAsia" w:eastAsiaTheme="minorEastAsia"/>
          <w:sz w:val="21"/>
          <w:szCs w:val="21"/>
        </w:rPr>
        <w:t>解决：</w:t>
      </w:r>
    </w:p>
    <w:p>
      <w:pPr>
        <w:pStyle w:val="28"/>
        <w:numPr>
          <w:ilvl w:val="2"/>
          <w:numId w:val="23"/>
        </w:numPr>
        <w:tabs>
          <w:tab w:val="left" w:pos="1327"/>
          <w:tab w:val="left" w:pos="4207"/>
        </w:tabs>
        <w:spacing w:before="1" w:line="360" w:lineRule="auto"/>
        <w:ind w:left="220" w:right="358" w:firstLine="434"/>
        <w:rPr>
          <w:rFonts w:asciiTheme="minorEastAsia" w:hAnsiTheme="minorEastAsia" w:eastAsiaTheme="minorEastAsia"/>
          <w:sz w:val="21"/>
          <w:szCs w:val="21"/>
        </w:rPr>
      </w:pPr>
      <w:r>
        <w:rPr>
          <w:rFonts w:asciiTheme="minorEastAsia" w:hAnsiTheme="minorEastAsia" w:eastAsiaTheme="minorEastAsia"/>
          <w:sz w:val="21"/>
          <w:szCs w:val="21"/>
        </w:rPr>
        <w:t>将争议提交</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仲裁委员会依申请仲裁时其现行有效的</w:t>
      </w:r>
      <w:r>
        <w:rPr>
          <w:rFonts w:asciiTheme="minorEastAsia" w:hAnsiTheme="minorEastAsia" w:eastAsiaTheme="minorEastAsia"/>
          <w:spacing w:val="-19"/>
          <w:sz w:val="21"/>
          <w:szCs w:val="21"/>
        </w:rPr>
        <w:t>仲</w:t>
      </w:r>
      <w:r>
        <w:rPr>
          <w:rFonts w:asciiTheme="minorEastAsia" w:hAnsiTheme="minorEastAsia" w:eastAsiaTheme="minorEastAsia"/>
          <w:sz w:val="21"/>
          <w:szCs w:val="21"/>
        </w:rPr>
        <w:t>裁规则裁决；</w:t>
      </w:r>
    </w:p>
    <w:p>
      <w:pPr>
        <w:pStyle w:val="28"/>
        <w:numPr>
          <w:ilvl w:val="2"/>
          <w:numId w:val="23"/>
        </w:numPr>
        <w:tabs>
          <w:tab w:val="left" w:pos="1315"/>
          <w:tab w:val="left" w:pos="4435"/>
        </w:tabs>
        <w:spacing w:before="2"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向</w:t>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eastAsia="zh-CN"/>
        </w:rPr>
        <w:t>在合同签订地</w:t>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rPr>
        <w:t>人民法院起诉。</w:t>
      </w:r>
    </w:p>
    <w:p>
      <w:pPr>
        <w:pStyle w:val="38"/>
        <w:numPr>
          <w:ilvl w:val="1"/>
          <w:numId w:val="23"/>
        </w:numPr>
        <w:tabs>
          <w:tab w:val="left" w:pos="1142"/>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合同生效</w:t>
      </w:r>
    </w:p>
    <w:p>
      <w:pPr>
        <w:pStyle w:val="10"/>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本合同自双方当事人盖章时生效。</w:t>
      </w: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before="10" w:line="360" w:lineRule="auto"/>
        <w:rPr>
          <w:rFonts w:asciiTheme="minorEastAsia" w:hAnsiTheme="minorEastAsia" w:eastAsiaTheme="minorEastAsia"/>
          <w:sz w:val="21"/>
          <w:szCs w:val="21"/>
        </w:rPr>
      </w:pPr>
    </w:p>
    <w:p>
      <w:pPr>
        <w:pStyle w:val="10"/>
        <w:tabs>
          <w:tab w:val="left" w:pos="940"/>
          <w:tab w:val="left" w:pos="1900"/>
          <w:tab w:val="left" w:pos="3940"/>
          <w:tab w:val="left" w:pos="5141"/>
          <w:tab w:val="left" w:pos="6341"/>
          <w:tab w:val="left" w:pos="8381"/>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甲</w:t>
      </w:r>
      <w:r>
        <w:rPr>
          <w:rFonts w:asciiTheme="minorEastAsia" w:hAnsiTheme="minorEastAsia" w:eastAsiaTheme="minorEastAsia"/>
          <w:sz w:val="21"/>
          <w:szCs w:val="21"/>
        </w:rPr>
        <w:tab/>
      </w:r>
      <w:r>
        <w:rPr>
          <w:rFonts w:asciiTheme="minorEastAsia" w:hAnsiTheme="minorEastAsia" w:eastAsiaTheme="minorEastAsia"/>
          <w:sz w:val="21"/>
          <w:szCs w:val="21"/>
        </w:rPr>
        <w:t>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r>
        <w:rPr>
          <w:rFonts w:asciiTheme="minorEastAsia" w:hAnsiTheme="minorEastAsia" w:eastAsiaTheme="minorEastAsia"/>
          <w:sz w:val="21"/>
          <w:szCs w:val="21"/>
        </w:rPr>
        <w:tab/>
      </w:r>
      <w:r>
        <w:rPr>
          <w:rFonts w:asciiTheme="minorEastAsia" w:hAnsiTheme="minorEastAsia" w:eastAsiaTheme="minorEastAsia"/>
          <w:sz w:val="21"/>
          <w:szCs w:val="21"/>
        </w:rPr>
        <w:t>乙方：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p>
    <w:p>
      <w:pPr>
        <w:pStyle w:val="10"/>
        <w:spacing w:before="6" w:line="360" w:lineRule="auto"/>
        <w:rPr>
          <w:rFonts w:asciiTheme="minorEastAsia" w:hAnsiTheme="minorEastAsia" w:eastAsiaTheme="minorEastAsia"/>
          <w:sz w:val="21"/>
          <w:szCs w:val="21"/>
        </w:rPr>
      </w:pPr>
    </w:p>
    <w:p>
      <w:pPr>
        <w:pStyle w:val="10"/>
        <w:tabs>
          <w:tab w:val="left" w:pos="5141"/>
        </w:tabs>
        <w:spacing w:before="66" w:line="360" w:lineRule="auto"/>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rPr>
        <w:tab/>
      </w:r>
      <w:r>
        <w:rPr>
          <w:rFonts w:asciiTheme="minorEastAsia" w:hAnsiTheme="minorEastAsia" w:eastAsiaTheme="minorEastAsia"/>
          <w:sz w:val="21"/>
          <w:szCs w:val="21"/>
        </w:rPr>
        <w:t>法定代表人</w:t>
      </w:r>
    </w:p>
    <w:p>
      <w:pPr>
        <w:pStyle w:val="10"/>
        <w:spacing w:before="11" w:line="360" w:lineRule="auto"/>
        <w:rPr>
          <w:rFonts w:asciiTheme="minorEastAsia" w:hAnsiTheme="minorEastAsia" w:eastAsiaTheme="minorEastAsia"/>
          <w:sz w:val="21"/>
          <w:szCs w:val="21"/>
        </w:rPr>
      </w:pPr>
    </w:p>
    <w:p>
      <w:pPr>
        <w:pStyle w:val="10"/>
        <w:tabs>
          <w:tab w:val="left" w:pos="5141"/>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或授权代表（签字</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r>
        <w:rPr>
          <w:rFonts w:asciiTheme="minorEastAsia" w:hAnsiTheme="minorEastAsia" w:eastAsiaTheme="minorEastAsia"/>
          <w:sz w:val="21"/>
          <w:szCs w:val="21"/>
        </w:rPr>
        <w:tab/>
      </w:r>
      <w:r>
        <w:rPr>
          <w:rFonts w:asciiTheme="minorEastAsia" w:hAnsiTheme="minorEastAsia" w:eastAsiaTheme="minorEastAsia"/>
          <w:sz w:val="21"/>
          <w:szCs w:val="21"/>
        </w:rPr>
        <w:t>或授权代表（签字</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p>
    <w:p>
      <w:pPr>
        <w:pStyle w:val="10"/>
        <w:spacing w:before="8" w:line="360" w:lineRule="auto"/>
        <w:rPr>
          <w:rFonts w:asciiTheme="minorEastAsia" w:hAnsiTheme="minorEastAsia" w:eastAsiaTheme="minorEastAsia"/>
          <w:sz w:val="21"/>
          <w:szCs w:val="21"/>
        </w:rPr>
      </w:pPr>
    </w:p>
    <w:p>
      <w:pPr>
        <w:pStyle w:val="10"/>
        <w:tabs>
          <w:tab w:val="left" w:pos="1660"/>
          <w:tab w:val="left" w:pos="2380"/>
          <w:tab w:val="left" w:pos="3100"/>
          <w:tab w:val="left" w:pos="5141"/>
          <w:tab w:val="left" w:pos="6581"/>
          <w:tab w:val="left" w:pos="7301"/>
          <w:tab w:val="left" w:pos="8021"/>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p>
    <w:p>
      <w:pPr>
        <w:spacing w:line="360" w:lineRule="auto"/>
        <w:rPr>
          <w:rFonts w:asciiTheme="minorEastAsia" w:hAnsiTheme="minorEastAsia" w:eastAsiaTheme="minorEastAsia"/>
          <w:sz w:val="21"/>
          <w:szCs w:val="21"/>
        </w:rPr>
        <w:sectPr>
          <w:pgSz w:w="11910" w:h="16840"/>
          <w:pgMar w:top="1380" w:right="1440" w:bottom="1500" w:left="1580" w:header="877" w:footer="1304" w:gutter="0"/>
          <w:cols w:space="720" w:num="1"/>
        </w:sectPr>
      </w:pPr>
    </w:p>
    <w:p>
      <w:pPr>
        <w:pStyle w:val="38"/>
        <w:spacing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第二部分 合同一般条款</w:t>
      </w:r>
    </w:p>
    <w:p>
      <w:pPr>
        <w:pStyle w:val="38"/>
        <w:numPr>
          <w:ilvl w:val="1"/>
          <w:numId w:val="24"/>
        </w:numPr>
        <w:tabs>
          <w:tab w:val="left" w:pos="1142"/>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定义</w:t>
      </w:r>
    </w:p>
    <w:p>
      <w:pPr>
        <w:pStyle w:val="10"/>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本合同中的下列词语应按以下内容进行解释：</w:t>
      </w:r>
    </w:p>
    <w:p>
      <w:pPr>
        <w:pStyle w:val="28"/>
        <w:numPr>
          <w:ilvl w:val="2"/>
          <w:numId w:val="24"/>
        </w:numPr>
        <w:tabs>
          <w:tab w:val="left" w:pos="1256"/>
        </w:tabs>
        <w:spacing w:before="160" w:line="360" w:lineRule="auto"/>
        <w:ind w:right="358" w:firstLine="434"/>
        <w:rPr>
          <w:rFonts w:asciiTheme="minorEastAsia" w:hAnsiTheme="minorEastAsia" w:eastAsiaTheme="minorEastAsia"/>
          <w:sz w:val="21"/>
          <w:szCs w:val="21"/>
        </w:rPr>
      </w:pPr>
      <w:r>
        <w:rPr>
          <w:rFonts w:asciiTheme="minorEastAsia" w:hAnsiTheme="minorEastAsia" w:eastAsiaTheme="minorEastAsia"/>
          <w:sz w:val="21"/>
          <w:szCs w:val="21"/>
        </w:rPr>
        <w:t>“合同”系指采购人和中标人签订的载明双方当事人所达成的协议， 并包括所有的附件、附录和构成合同的其他文件。</w:t>
      </w:r>
    </w:p>
    <w:p>
      <w:pPr>
        <w:pStyle w:val="28"/>
        <w:numPr>
          <w:ilvl w:val="2"/>
          <w:numId w:val="24"/>
        </w:numPr>
        <w:tabs>
          <w:tab w:val="left" w:pos="1256"/>
        </w:tabs>
        <w:spacing w:before="2" w:line="360" w:lineRule="auto"/>
        <w:ind w:right="356" w:firstLine="434"/>
        <w:rPr>
          <w:rFonts w:asciiTheme="minorEastAsia" w:hAnsiTheme="minorEastAsia" w:eastAsiaTheme="minorEastAsia"/>
          <w:sz w:val="21"/>
          <w:szCs w:val="21"/>
        </w:rPr>
      </w:pPr>
      <w:r>
        <w:rPr>
          <w:rFonts w:asciiTheme="minorEastAsia" w:hAnsiTheme="minorEastAsia" w:eastAsiaTheme="minorEastAsia"/>
          <w:sz w:val="21"/>
          <w:szCs w:val="21"/>
        </w:rPr>
        <w:t>“合同价”系指根据合同约定，中标人在完全履行合同义务后，采购人应支付给中标人的价格。</w:t>
      </w:r>
    </w:p>
    <w:p>
      <w:pPr>
        <w:pStyle w:val="28"/>
        <w:numPr>
          <w:ilvl w:val="2"/>
          <w:numId w:val="24"/>
        </w:numPr>
        <w:tabs>
          <w:tab w:val="left" w:pos="1256"/>
        </w:tabs>
        <w:spacing w:before="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“货物”系指中标人根据合同约定应向采购人交付的一切各种形态和</w:t>
      </w:r>
      <w:r>
        <w:rPr>
          <w:rFonts w:asciiTheme="minorEastAsia" w:hAnsiTheme="minorEastAsia" w:eastAsiaTheme="minorEastAsia"/>
          <w:spacing w:val="-10"/>
          <w:sz w:val="21"/>
          <w:szCs w:val="21"/>
        </w:rPr>
        <w:t>种类的物品，包括原材料、燃料、设备、机械、仪表、备件、计算机软件、产品</w:t>
      </w:r>
      <w:r>
        <w:rPr>
          <w:rFonts w:asciiTheme="minorEastAsia" w:hAnsiTheme="minorEastAsia" w:eastAsiaTheme="minorEastAsia"/>
          <w:sz w:val="21"/>
          <w:szCs w:val="21"/>
        </w:rPr>
        <w:t>等，并包括工具、手册等其他相关资料。</w:t>
      </w:r>
    </w:p>
    <w:p>
      <w:pPr>
        <w:pStyle w:val="28"/>
        <w:numPr>
          <w:ilvl w:val="2"/>
          <w:numId w:val="24"/>
        </w:numPr>
        <w:tabs>
          <w:tab w:val="left" w:pos="1256"/>
        </w:tabs>
        <w:spacing w:before="2" w:line="360" w:lineRule="auto"/>
        <w:ind w:right="356" w:firstLine="434"/>
        <w:rPr>
          <w:rFonts w:asciiTheme="minorEastAsia" w:hAnsiTheme="minorEastAsia" w:eastAsiaTheme="minorEastAsia"/>
          <w:sz w:val="21"/>
          <w:szCs w:val="21"/>
        </w:rPr>
      </w:pPr>
      <w:r>
        <w:rPr>
          <w:rFonts w:asciiTheme="minorEastAsia" w:hAnsiTheme="minorEastAsia" w:eastAsiaTheme="minorEastAsia"/>
          <w:sz w:val="21"/>
          <w:szCs w:val="21"/>
        </w:rPr>
        <w:t>“甲方”系指与中标人签署合同的采购人；采购人委托采购代理机构代表其与乙方签订合同的，采购人的授权委托书作为合同附件。</w:t>
      </w:r>
    </w:p>
    <w:p>
      <w:pPr>
        <w:pStyle w:val="28"/>
        <w:numPr>
          <w:ilvl w:val="2"/>
          <w:numId w:val="24"/>
        </w:numPr>
        <w:tabs>
          <w:tab w:val="left" w:pos="1256"/>
        </w:tabs>
        <w:spacing w:before="1" w:line="360" w:lineRule="auto"/>
        <w:ind w:right="244" w:firstLine="434"/>
        <w:rPr>
          <w:rFonts w:asciiTheme="minorEastAsia" w:hAnsiTheme="minorEastAsia" w:eastAsiaTheme="minorEastAsia"/>
          <w:sz w:val="21"/>
          <w:szCs w:val="21"/>
        </w:rPr>
      </w:pPr>
      <w:r>
        <w:rPr>
          <w:rFonts w:asciiTheme="minorEastAsia" w:hAnsiTheme="minorEastAsia" w:eastAsiaTheme="minorEastAsia"/>
          <w:sz w:val="21"/>
          <w:szCs w:val="21"/>
        </w:rPr>
        <w:t>“乙方”系指根据合同约定交付货物的中标人；两个以上的自然人、</w:t>
      </w:r>
      <w:r>
        <w:rPr>
          <w:rFonts w:asciiTheme="minorEastAsia" w:hAnsiTheme="minorEastAsia" w:eastAsiaTheme="minorEastAsia"/>
          <w:spacing w:val="-1"/>
          <w:sz w:val="21"/>
          <w:szCs w:val="21"/>
        </w:rPr>
        <w:t xml:space="preserve">法人或者其他组织组成一个联合体，以一个供应商的身份共同参加政府采购的， </w:t>
      </w:r>
      <w:r>
        <w:rPr>
          <w:rFonts w:asciiTheme="minorEastAsia" w:hAnsiTheme="minorEastAsia" w:eastAsiaTheme="minorEastAsia"/>
          <w:spacing w:val="-4"/>
          <w:sz w:val="21"/>
          <w:szCs w:val="21"/>
        </w:rPr>
        <w:t>联合体各方均应为乙方或者与乙方相同地位的合同当事人，并就合同约定的事项对甲方承担连带责任。</w:t>
      </w:r>
    </w:p>
    <w:p>
      <w:pPr>
        <w:pStyle w:val="28"/>
        <w:numPr>
          <w:ilvl w:val="2"/>
          <w:numId w:val="24"/>
        </w:numPr>
        <w:tabs>
          <w:tab w:val="left" w:pos="1256"/>
        </w:tabs>
        <w:spacing w:before="3" w:line="360" w:lineRule="auto"/>
        <w:ind w:left="1255" w:hanging="602"/>
        <w:rPr>
          <w:rFonts w:asciiTheme="minorEastAsia" w:hAnsiTheme="minorEastAsia" w:eastAsiaTheme="minorEastAsia"/>
          <w:sz w:val="21"/>
          <w:szCs w:val="21"/>
        </w:rPr>
      </w:pPr>
      <w:r>
        <w:rPr>
          <w:rFonts w:asciiTheme="minorEastAsia" w:hAnsiTheme="minorEastAsia" w:eastAsiaTheme="minorEastAsia"/>
          <w:sz w:val="21"/>
          <w:szCs w:val="21"/>
        </w:rPr>
        <w:t>“现场”系指合同约定货物将要运至或者安装的地点。</w:t>
      </w:r>
    </w:p>
    <w:p>
      <w:pPr>
        <w:pStyle w:val="38"/>
        <w:numPr>
          <w:ilvl w:val="1"/>
          <w:numId w:val="24"/>
        </w:numPr>
        <w:tabs>
          <w:tab w:val="left" w:pos="1142"/>
        </w:tabs>
        <w:spacing w:before="161"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技术规范</w:t>
      </w:r>
    </w:p>
    <w:p>
      <w:pPr>
        <w:pStyle w:val="10"/>
        <w:spacing w:before="160"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货物所应遵守的技术规范应与采购文件规定的技术规范和技术规范附件(如</w:t>
      </w:r>
      <w:r>
        <w:rPr>
          <w:rFonts w:asciiTheme="minorEastAsia" w:hAnsiTheme="minorEastAsia" w:eastAsiaTheme="minorEastAsia"/>
          <w:spacing w:val="-1"/>
          <w:sz w:val="21"/>
          <w:szCs w:val="21"/>
        </w:rPr>
        <w:t>果有的话)及其技术规范偏差表(如果被甲方接受的话)相一致；如果采购文件中</w:t>
      </w:r>
      <w:r>
        <w:rPr>
          <w:rFonts w:asciiTheme="minorEastAsia" w:hAnsiTheme="minorEastAsia" w:eastAsiaTheme="minorEastAsia"/>
          <w:spacing w:val="-9"/>
          <w:sz w:val="21"/>
          <w:szCs w:val="21"/>
        </w:rPr>
        <w:t>没有技术规范的相应说明，那么应以国家有关部门最新颁布的相应标准和规范为</w:t>
      </w:r>
      <w:r>
        <w:rPr>
          <w:rFonts w:asciiTheme="minorEastAsia" w:hAnsiTheme="minorEastAsia" w:eastAsiaTheme="minorEastAsia"/>
          <w:sz w:val="21"/>
          <w:szCs w:val="21"/>
        </w:rPr>
        <w:t>准。</w:t>
      </w:r>
    </w:p>
    <w:p>
      <w:pPr>
        <w:pStyle w:val="38"/>
        <w:numPr>
          <w:ilvl w:val="1"/>
          <w:numId w:val="24"/>
        </w:numPr>
        <w:tabs>
          <w:tab w:val="left" w:pos="1142"/>
        </w:tabs>
        <w:spacing w:before="3"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知识产权</w:t>
      </w:r>
    </w:p>
    <w:p>
      <w:pPr>
        <w:pStyle w:val="28"/>
        <w:numPr>
          <w:ilvl w:val="2"/>
          <w:numId w:val="24"/>
        </w:numPr>
        <w:tabs>
          <w:tab w:val="left" w:pos="1327"/>
        </w:tabs>
        <w:spacing w:before="161" w:line="360" w:lineRule="auto"/>
        <w:ind w:right="23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乙方应保证甲方在使用该货物或其任何一部分时不受任何第三方提出</w:t>
      </w:r>
      <w:r>
        <w:rPr>
          <w:rFonts w:asciiTheme="minorEastAsia" w:hAnsiTheme="minorEastAsia" w:eastAsiaTheme="minorEastAsia"/>
          <w:spacing w:val="-8"/>
          <w:sz w:val="21"/>
          <w:szCs w:val="21"/>
        </w:rPr>
        <w:t>的侵犯其著作权、商标权、专利权等知识产权方面的起诉；如果任何第三方提出</w:t>
      </w:r>
      <w:r>
        <w:rPr>
          <w:rFonts w:asciiTheme="minorEastAsia" w:hAnsiTheme="minorEastAsia" w:eastAsiaTheme="minorEastAsia"/>
          <w:spacing w:val="-17"/>
          <w:sz w:val="21"/>
          <w:szCs w:val="21"/>
        </w:rPr>
        <w:t>侵权指控，那么乙方须与该第三方交涉并承担由此发生的一切责任、费用和赔偿；</w:t>
      </w:r>
    </w:p>
    <w:p>
      <w:pPr>
        <w:pStyle w:val="28"/>
        <w:numPr>
          <w:ilvl w:val="2"/>
          <w:numId w:val="24"/>
        </w:numPr>
        <w:tabs>
          <w:tab w:val="left" w:pos="1322"/>
        </w:tabs>
        <w:spacing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w w:val="95"/>
          <w:sz w:val="21"/>
          <w:szCs w:val="21"/>
        </w:rPr>
        <w:t>具有知识产权的计算机软件等货物的知识产权归属，详见</w:t>
      </w:r>
      <w:r>
        <w:rPr>
          <w:rFonts w:asciiTheme="minorEastAsia" w:hAnsiTheme="minorEastAsia" w:eastAsiaTheme="minorEastAsia"/>
          <w:b/>
          <w:i/>
          <w:spacing w:val="-4"/>
          <w:w w:val="95"/>
          <w:sz w:val="21"/>
          <w:szCs w:val="21"/>
          <w:u w:val="single"/>
        </w:rPr>
        <w:t xml:space="preserve">合同专用条 </w:t>
      </w:r>
      <w:r>
        <w:rPr>
          <w:rFonts w:asciiTheme="minorEastAsia" w:hAnsiTheme="minorEastAsia" w:eastAsiaTheme="minorEastAsia"/>
          <w:b/>
          <w:i/>
          <w:sz w:val="21"/>
          <w:szCs w:val="21"/>
          <w:u w:val="single"/>
        </w:rPr>
        <w:t>款</w:t>
      </w:r>
      <w:r>
        <w:rPr>
          <w:rFonts w:asciiTheme="minorEastAsia" w:hAnsiTheme="minorEastAsia" w:eastAsiaTheme="minorEastAsia"/>
          <w:sz w:val="21"/>
          <w:szCs w:val="21"/>
        </w:rPr>
        <w:t>。</w:t>
      </w:r>
    </w:p>
    <w:p>
      <w:pPr>
        <w:pStyle w:val="38"/>
        <w:numPr>
          <w:ilvl w:val="1"/>
          <w:numId w:val="24"/>
        </w:numPr>
        <w:tabs>
          <w:tab w:val="left" w:pos="1142"/>
        </w:tabs>
        <w:spacing w:before="3"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包装和装运</w:t>
      </w:r>
    </w:p>
    <w:p>
      <w:pPr>
        <w:spacing w:line="360" w:lineRule="auto"/>
        <w:rPr>
          <w:rFonts w:asciiTheme="minorEastAsia" w:hAnsiTheme="minorEastAsia" w:eastAsiaTheme="minorEastAsia"/>
          <w:sz w:val="21"/>
          <w:szCs w:val="21"/>
        </w:rPr>
        <w:sectPr>
          <w:pgSz w:w="11910" w:h="16840"/>
          <w:pgMar w:top="1380" w:right="1440" w:bottom="1500" w:left="1580" w:header="877" w:footer="1304" w:gutter="0"/>
          <w:cols w:space="720" w:num="1"/>
        </w:sectPr>
      </w:pPr>
    </w:p>
    <w:p>
      <w:pPr>
        <w:pStyle w:val="28"/>
        <w:numPr>
          <w:ilvl w:val="2"/>
          <w:numId w:val="24"/>
        </w:numPr>
        <w:tabs>
          <w:tab w:val="left" w:pos="1320"/>
        </w:tabs>
        <w:spacing w:before="122"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w w:val="95"/>
          <w:sz w:val="21"/>
          <w:szCs w:val="21"/>
        </w:rPr>
        <w:t>除</w:t>
      </w:r>
      <w:r>
        <w:rPr>
          <w:rFonts w:asciiTheme="minorEastAsia" w:hAnsiTheme="minorEastAsia" w:eastAsiaTheme="minorEastAsia"/>
          <w:b/>
          <w:i/>
          <w:w w:val="95"/>
          <w:sz w:val="21"/>
          <w:szCs w:val="21"/>
          <w:u w:val="single"/>
        </w:rPr>
        <w:t>合同专用条款</w:t>
      </w:r>
      <w:r>
        <w:rPr>
          <w:rFonts w:asciiTheme="minorEastAsia" w:hAnsiTheme="minorEastAsia" w:eastAsiaTheme="minorEastAsia"/>
          <w:spacing w:val="-1"/>
          <w:w w:val="95"/>
          <w:sz w:val="21"/>
          <w:szCs w:val="21"/>
        </w:rPr>
        <w:t xml:space="preserve">另有约定外,乙方交付的全部货物,均应采用本行业通 </w:t>
      </w:r>
      <w:r>
        <w:rPr>
          <w:rFonts w:asciiTheme="minorEastAsia" w:hAnsiTheme="minorEastAsia" w:eastAsiaTheme="minorEastAsia"/>
          <w:spacing w:val="-8"/>
          <w:sz w:val="21"/>
          <w:szCs w:val="21"/>
        </w:rPr>
        <w:t>用的方式进行包装，没有通用方式的，应当采取足以保护货物的包装方式，且该包装应符合国家有关包装的法律、法规的规定。如有必要，包装应适用于远距离</w:t>
      </w:r>
      <w:r>
        <w:rPr>
          <w:rFonts w:asciiTheme="minorEastAsia" w:hAnsiTheme="minorEastAsia" w:eastAsiaTheme="minorEastAsia"/>
          <w:spacing w:val="-12"/>
          <w:sz w:val="21"/>
          <w:szCs w:val="21"/>
        </w:rPr>
        <w:t>运输、防潮、防震、防锈和防粗暴装卸，确保货物安全无损地运抵现场。由于包</w:t>
      </w:r>
      <w:r>
        <w:rPr>
          <w:rFonts w:asciiTheme="minorEastAsia" w:hAnsiTheme="minorEastAsia" w:eastAsiaTheme="minorEastAsia"/>
          <w:sz w:val="21"/>
          <w:szCs w:val="21"/>
        </w:rPr>
        <w:t>装不善所引起的货物锈蚀、损坏和损失等一切风险均由乙方承担。</w:t>
      </w:r>
    </w:p>
    <w:p>
      <w:pPr>
        <w:pStyle w:val="28"/>
        <w:numPr>
          <w:ilvl w:val="2"/>
          <w:numId w:val="24"/>
        </w:numPr>
        <w:tabs>
          <w:tab w:val="left" w:pos="1315"/>
        </w:tabs>
        <w:spacing w:line="360" w:lineRule="auto"/>
        <w:ind w:left="1314" w:hanging="661"/>
        <w:jc w:val="both"/>
        <w:rPr>
          <w:rFonts w:asciiTheme="minorEastAsia" w:hAnsiTheme="minorEastAsia" w:eastAsiaTheme="minorEastAsia"/>
          <w:sz w:val="21"/>
          <w:szCs w:val="21"/>
        </w:rPr>
      </w:pPr>
      <w:r>
        <w:rPr>
          <w:rFonts w:asciiTheme="minorEastAsia" w:hAnsiTheme="minorEastAsia" w:eastAsiaTheme="minorEastAsia"/>
          <w:sz w:val="21"/>
          <w:szCs w:val="21"/>
        </w:rPr>
        <w:t>装运货物的要求和通知，详见</w:t>
      </w:r>
      <w:r>
        <w:rPr>
          <w:rFonts w:asciiTheme="minorEastAsia" w:hAnsiTheme="minorEastAsia" w:eastAsiaTheme="minorEastAsia"/>
          <w:b/>
          <w:i/>
          <w:sz w:val="21"/>
          <w:szCs w:val="21"/>
          <w:u w:val="single"/>
        </w:rPr>
        <w:t>合同专用条款</w:t>
      </w:r>
      <w:r>
        <w:rPr>
          <w:rFonts w:asciiTheme="minorEastAsia" w:hAnsiTheme="minorEastAsia" w:eastAsiaTheme="minorEastAsia"/>
          <w:sz w:val="21"/>
          <w:szCs w:val="21"/>
        </w:rPr>
        <w:t>。</w:t>
      </w:r>
    </w:p>
    <w:p>
      <w:pPr>
        <w:pStyle w:val="38"/>
        <w:numPr>
          <w:ilvl w:val="1"/>
          <w:numId w:val="24"/>
        </w:numPr>
        <w:tabs>
          <w:tab w:val="left" w:pos="1142"/>
        </w:tabs>
        <w:spacing w:before="158"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履约检查和问题反馈</w:t>
      </w:r>
    </w:p>
    <w:p>
      <w:pPr>
        <w:pStyle w:val="28"/>
        <w:numPr>
          <w:ilvl w:val="2"/>
          <w:numId w:val="24"/>
        </w:numPr>
        <w:tabs>
          <w:tab w:val="left" w:pos="1327"/>
        </w:tabs>
        <w:spacing w:before="161" w:line="360" w:lineRule="auto"/>
        <w:ind w:right="358"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甲方有权在其认为必要时，对乙方是否能够按照合同约定交付货物进</w:t>
      </w:r>
      <w:r>
        <w:rPr>
          <w:rFonts w:asciiTheme="minorEastAsia" w:hAnsiTheme="minorEastAsia" w:eastAsiaTheme="minorEastAsia"/>
          <w:spacing w:val="-10"/>
          <w:sz w:val="21"/>
          <w:szCs w:val="21"/>
        </w:rPr>
        <w:t>行履约检查，以确保乙方所交付的货物能够依约满足甲方项目需求，但不得因履</w:t>
      </w:r>
      <w:r>
        <w:rPr>
          <w:rFonts w:asciiTheme="minorEastAsia" w:hAnsiTheme="minorEastAsia" w:eastAsiaTheme="minorEastAsia"/>
          <w:sz w:val="21"/>
          <w:szCs w:val="21"/>
        </w:rPr>
        <w:t>约检查妨碍乙方的正常工作，乙方应予积极配合；</w:t>
      </w:r>
    </w:p>
    <w:p>
      <w:pPr>
        <w:pStyle w:val="28"/>
        <w:numPr>
          <w:ilvl w:val="2"/>
          <w:numId w:val="24"/>
        </w:numPr>
        <w:tabs>
          <w:tab w:val="left" w:pos="1327"/>
        </w:tabs>
        <w:spacing w:before="1"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合同履行期间，甲方有权将履行过程中出现的问题反馈给乙方，双方</w:t>
      </w:r>
      <w:r>
        <w:rPr>
          <w:rFonts w:asciiTheme="minorEastAsia" w:hAnsiTheme="minorEastAsia" w:eastAsiaTheme="minorEastAsia"/>
          <w:sz w:val="21"/>
          <w:szCs w:val="21"/>
        </w:rPr>
        <w:t>当事人应以书面形式约定需要完善和改进的内容。</w:t>
      </w:r>
    </w:p>
    <w:p>
      <w:pPr>
        <w:pStyle w:val="28"/>
        <w:numPr>
          <w:ilvl w:val="1"/>
          <w:numId w:val="24"/>
        </w:numPr>
        <w:tabs>
          <w:tab w:val="left" w:pos="1142"/>
        </w:tabs>
        <w:spacing w:before="2" w:line="360" w:lineRule="auto"/>
        <w:ind w:left="654" w:right="5575" w:firstLine="2"/>
        <w:jc w:val="both"/>
        <w:rPr>
          <w:rFonts w:asciiTheme="minorEastAsia" w:hAnsiTheme="minorEastAsia" w:eastAsiaTheme="minorEastAsia"/>
          <w:sz w:val="21"/>
          <w:szCs w:val="21"/>
        </w:rPr>
      </w:pPr>
      <w:r>
        <w:rPr>
          <w:rFonts w:asciiTheme="minorEastAsia" w:hAnsiTheme="minorEastAsia" w:eastAsiaTheme="minorEastAsia"/>
          <w:b/>
          <w:spacing w:val="-2"/>
          <w:sz w:val="21"/>
          <w:szCs w:val="21"/>
        </w:rPr>
        <w:t>结算方式和付款条件</w:t>
      </w:r>
      <w:r>
        <w:rPr>
          <w:rFonts w:asciiTheme="minorEastAsia" w:hAnsiTheme="minorEastAsia" w:eastAsiaTheme="minorEastAsia"/>
          <w:sz w:val="21"/>
          <w:szCs w:val="21"/>
        </w:rPr>
        <w:t>详见</w:t>
      </w:r>
      <w:r>
        <w:rPr>
          <w:rFonts w:asciiTheme="minorEastAsia" w:hAnsiTheme="minorEastAsia" w:eastAsiaTheme="minorEastAsia"/>
          <w:b/>
          <w:i/>
          <w:sz w:val="21"/>
          <w:szCs w:val="21"/>
          <w:u w:val="single"/>
        </w:rPr>
        <w:t>合同专用条款</w:t>
      </w:r>
      <w:r>
        <w:rPr>
          <w:rFonts w:asciiTheme="minorEastAsia" w:hAnsiTheme="minorEastAsia" w:eastAsiaTheme="minorEastAsia"/>
          <w:sz w:val="21"/>
          <w:szCs w:val="21"/>
        </w:rPr>
        <w:t>。</w:t>
      </w:r>
    </w:p>
    <w:p>
      <w:pPr>
        <w:pStyle w:val="38"/>
        <w:numPr>
          <w:ilvl w:val="1"/>
          <w:numId w:val="24"/>
        </w:numPr>
        <w:tabs>
          <w:tab w:val="left" w:pos="1142"/>
        </w:tabs>
        <w:spacing w:before="1"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技术资料和保密义务</w:t>
      </w:r>
    </w:p>
    <w:p>
      <w:pPr>
        <w:pStyle w:val="28"/>
        <w:numPr>
          <w:ilvl w:val="2"/>
          <w:numId w:val="24"/>
        </w:numPr>
        <w:tabs>
          <w:tab w:val="left" w:pos="1327"/>
        </w:tabs>
        <w:spacing w:before="160"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乙方有权依据合同约定和项目需要，向甲方了解有关情况，调阅有关</w:t>
      </w:r>
      <w:r>
        <w:rPr>
          <w:rFonts w:asciiTheme="minorEastAsia" w:hAnsiTheme="minorEastAsia" w:eastAsiaTheme="minorEastAsia"/>
          <w:sz w:val="21"/>
          <w:szCs w:val="21"/>
        </w:rPr>
        <w:t>资料等，甲方应予积极配合；</w:t>
      </w:r>
    </w:p>
    <w:p>
      <w:pPr>
        <w:pStyle w:val="28"/>
        <w:numPr>
          <w:ilvl w:val="2"/>
          <w:numId w:val="24"/>
        </w:numPr>
        <w:tabs>
          <w:tab w:val="left" w:pos="1315"/>
        </w:tabs>
        <w:spacing w:before="1" w:line="360" w:lineRule="auto"/>
        <w:ind w:left="1314" w:hanging="661"/>
        <w:jc w:val="both"/>
        <w:rPr>
          <w:rFonts w:asciiTheme="minorEastAsia" w:hAnsiTheme="minorEastAsia" w:eastAsiaTheme="minorEastAsia"/>
          <w:sz w:val="21"/>
          <w:szCs w:val="21"/>
        </w:rPr>
      </w:pPr>
      <w:r>
        <w:rPr>
          <w:rFonts w:asciiTheme="minorEastAsia" w:hAnsiTheme="minorEastAsia" w:eastAsiaTheme="minorEastAsia"/>
          <w:sz w:val="21"/>
          <w:szCs w:val="21"/>
        </w:rPr>
        <w:t>乙方有义务妥善保管和保护由甲方提供的前款信息和资料等；</w:t>
      </w:r>
    </w:p>
    <w:p>
      <w:pPr>
        <w:pStyle w:val="28"/>
        <w:numPr>
          <w:ilvl w:val="2"/>
          <w:numId w:val="24"/>
        </w:numPr>
        <w:tabs>
          <w:tab w:val="left" w:pos="1327"/>
        </w:tabs>
        <w:spacing w:before="161" w:line="360" w:lineRule="auto"/>
        <w:ind w:right="355"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除非依照法律规定或者对方当事人的书面同意，任何一方均应保证不</w:t>
      </w:r>
      <w:r>
        <w:rPr>
          <w:rFonts w:asciiTheme="minorEastAsia" w:hAnsiTheme="minorEastAsia" w:eastAsiaTheme="minorEastAsia"/>
          <w:sz w:val="21"/>
          <w:szCs w:val="21"/>
        </w:rPr>
        <w:t>向任何第三方提供或披露有关合同的或者履行合同过程中知悉的对方当事人任</w:t>
      </w:r>
      <w:r>
        <w:rPr>
          <w:rFonts w:asciiTheme="minorEastAsia" w:hAnsiTheme="minorEastAsia" w:eastAsiaTheme="minorEastAsia"/>
          <w:spacing w:val="-7"/>
          <w:sz w:val="21"/>
          <w:szCs w:val="21"/>
        </w:rPr>
        <w:t>何未公开的信息和资料，包括但不限于技术情报、技术资料、商业秘密和商业信</w:t>
      </w:r>
      <w:r>
        <w:rPr>
          <w:rFonts w:asciiTheme="minorEastAsia" w:hAnsiTheme="minorEastAsia" w:eastAsiaTheme="minorEastAsia"/>
          <w:spacing w:val="-12"/>
          <w:sz w:val="21"/>
          <w:szCs w:val="21"/>
        </w:rPr>
        <w:t>息等，并采取一切合理和必要措施和方式防止任何第三方接触到对方当事人的上</w:t>
      </w:r>
      <w:r>
        <w:rPr>
          <w:rFonts w:asciiTheme="minorEastAsia" w:hAnsiTheme="minorEastAsia" w:eastAsiaTheme="minorEastAsia"/>
          <w:sz w:val="21"/>
          <w:szCs w:val="21"/>
        </w:rPr>
        <w:t>述保密信息和资料。</w:t>
      </w:r>
    </w:p>
    <w:p>
      <w:pPr>
        <w:pStyle w:val="38"/>
        <w:numPr>
          <w:ilvl w:val="1"/>
          <w:numId w:val="24"/>
        </w:numPr>
        <w:tabs>
          <w:tab w:val="left" w:pos="1142"/>
        </w:tabs>
        <w:spacing w:before="3"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质量保证</w:t>
      </w:r>
    </w:p>
    <w:p>
      <w:pPr>
        <w:pStyle w:val="28"/>
        <w:numPr>
          <w:ilvl w:val="2"/>
          <w:numId w:val="24"/>
        </w:numPr>
        <w:tabs>
          <w:tab w:val="left" w:pos="1327"/>
        </w:tabs>
        <w:spacing w:before="161" w:line="360" w:lineRule="auto"/>
        <w:ind w:right="357"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乙方应建立和完善履行合同的内部质量保证体系，并提供相关内部规</w:t>
      </w:r>
      <w:r>
        <w:rPr>
          <w:rFonts w:asciiTheme="minorEastAsia" w:hAnsiTheme="minorEastAsia" w:eastAsiaTheme="minorEastAsia"/>
          <w:sz w:val="21"/>
          <w:szCs w:val="21"/>
        </w:rPr>
        <w:t>章制度给甲方，以便甲方进行监督检查；</w:t>
      </w:r>
    </w:p>
    <w:p>
      <w:pPr>
        <w:pStyle w:val="28"/>
        <w:numPr>
          <w:ilvl w:val="2"/>
          <w:numId w:val="24"/>
        </w:numPr>
        <w:tabs>
          <w:tab w:val="left" w:pos="1327"/>
        </w:tabs>
        <w:spacing w:before="1" w:line="360" w:lineRule="auto"/>
        <w:ind w:right="357"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乙方应保证履行合同的人员数量和素质、软件和硬件设备的配置、场</w:t>
      </w:r>
      <w:r>
        <w:rPr>
          <w:rFonts w:asciiTheme="minorEastAsia" w:hAnsiTheme="minorEastAsia" w:eastAsiaTheme="minorEastAsia"/>
          <w:sz w:val="21"/>
          <w:szCs w:val="21"/>
        </w:rPr>
        <w:t>地、环境和设施等满足全面履行合同的要求，并应接受甲方的监督检查。</w:t>
      </w:r>
    </w:p>
    <w:p>
      <w:pPr>
        <w:pStyle w:val="38"/>
        <w:numPr>
          <w:ilvl w:val="1"/>
          <w:numId w:val="24"/>
        </w:numPr>
        <w:tabs>
          <w:tab w:val="left" w:pos="1142"/>
        </w:tabs>
        <w:spacing w:before="2" w:line="360" w:lineRule="auto"/>
        <w:rPr>
          <w:rFonts w:asciiTheme="minorEastAsia" w:hAnsiTheme="minorEastAsia" w:eastAsiaTheme="minorEastAsia"/>
          <w:sz w:val="21"/>
          <w:szCs w:val="21"/>
        </w:rPr>
      </w:pPr>
      <w:r>
        <w:rPr>
          <w:rFonts w:asciiTheme="minorEastAsia" w:hAnsiTheme="minorEastAsia" w:eastAsiaTheme="minorEastAsia"/>
          <w:sz w:val="21"/>
          <w:szCs w:val="21"/>
        </w:rPr>
        <w:t>货物的风险负担</w:t>
      </w:r>
    </w:p>
    <w:p>
      <w:pPr>
        <w:spacing w:line="360" w:lineRule="auto"/>
        <w:rPr>
          <w:rFonts w:asciiTheme="minorEastAsia" w:hAnsiTheme="minorEastAsia" w:eastAsiaTheme="minorEastAsia"/>
          <w:sz w:val="21"/>
          <w:szCs w:val="21"/>
        </w:rPr>
        <w:sectPr>
          <w:pgSz w:w="11910" w:h="16840"/>
          <w:pgMar w:top="1380" w:right="1440" w:bottom="1500" w:left="1580" w:header="877" w:footer="1304" w:gutter="0"/>
          <w:cols w:space="720" w:num="1"/>
        </w:sectPr>
      </w:pPr>
    </w:p>
    <w:p>
      <w:pPr>
        <w:pStyle w:val="10"/>
        <w:spacing w:before="132" w:line="360" w:lineRule="auto"/>
        <w:ind w:right="296" w:firstLine="434"/>
        <w:rPr>
          <w:rFonts w:asciiTheme="minorEastAsia" w:hAnsiTheme="minorEastAsia" w:eastAsiaTheme="minorEastAsia"/>
          <w:sz w:val="21"/>
          <w:szCs w:val="21"/>
        </w:rPr>
      </w:pPr>
      <w:r>
        <w:rPr>
          <w:rFonts w:asciiTheme="minorEastAsia" w:hAnsiTheme="minorEastAsia" w:eastAsiaTheme="minorEastAsia"/>
          <w:sz w:val="21"/>
          <w:szCs w:val="21"/>
        </w:rPr>
        <w:t>货物或者在途货物或者交付给第一承运人后的货物毁损、灭失的风险负担详见</w:t>
      </w:r>
      <w:r>
        <w:rPr>
          <w:rFonts w:asciiTheme="minorEastAsia" w:hAnsiTheme="minorEastAsia" w:eastAsiaTheme="minorEastAsia"/>
          <w:b/>
          <w:i/>
          <w:sz w:val="21"/>
          <w:szCs w:val="21"/>
          <w:u w:val="single"/>
        </w:rPr>
        <w:t>合同专用条款</w:t>
      </w:r>
      <w:r>
        <w:rPr>
          <w:rFonts w:asciiTheme="minorEastAsia" w:hAnsiTheme="minorEastAsia" w:eastAsiaTheme="minorEastAsia"/>
          <w:sz w:val="21"/>
          <w:szCs w:val="21"/>
        </w:rPr>
        <w:t>。</w:t>
      </w:r>
    </w:p>
    <w:p>
      <w:pPr>
        <w:pStyle w:val="38"/>
        <w:numPr>
          <w:ilvl w:val="1"/>
          <w:numId w:val="24"/>
        </w:numPr>
        <w:tabs>
          <w:tab w:val="left" w:pos="1262"/>
        </w:tabs>
        <w:spacing w:before="0" w:line="360" w:lineRule="auto"/>
        <w:ind w:left="1262" w:hanging="605"/>
        <w:rPr>
          <w:rFonts w:asciiTheme="minorEastAsia" w:hAnsiTheme="minorEastAsia" w:eastAsiaTheme="minorEastAsia"/>
          <w:sz w:val="21"/>
          <w:szCs w:val="21"/>
        </w:rPr>
      </w:pPr>
      <w:r>
        <w:rPr>
          <w:rFonts w:asciiTheme="minorEastAsia" w:hAnsiTheme="minorEastAsia" w:eastAsiaTheme="minorEastAsia"/>
          <w:sz w:val="21"/>
          <w:szCs w:val="21"/>
        </w:rPr>
        <w:t>延迟交货</w:t>
      </w:r>
    </w:p>
    <w:p>
      <w:pPr>
        <w:pStyle w:val="10"/>
        <w:spacing w:before="161" w:line="360" w:lineRule="auto"/>
        <w:ind w:right="239" w:firstLine="434"/>
        <w:rPr>
          <w:rFonts w:asciiTheme="minorEastAsia" w:hAnsiTheme="minorEastAsia" w:eastAsiaTheme="minorEastAsia"/>
          <w:sz w:val="21"/>
          <w:szCs w:val="21"/>
        </w:rPr>
      </w:pPr>
      <w:r>
        <w:rPr>
          <w:rFonts w:asciiTheme="minorEastAsia" w:hAnsiTheme="minorEastAsia" w:eastAsiaTheme="minorEastAsia"/>
          <w:spacing w:val="-4"/>
          <w:sz w:val="21"/>
          <w:szCs w:val="21"/>
        </w:rPr>
        <w:t>在合同履行过程中，如果乙方遇到不能按时交付货物的情况，应及时以书面</w:t>
      </w:r>
      <w:r>
        <w:rPr>
          <w:rFonts w:asciiTheme="minorEastAsia" w:hAnsiTheme="minorEastAsia" w:eastAsiaTheme="minorEastAsia"/>
          <w:spacing w:val="-16"/>
          <w:sz w:val="21"/>
          <w:szCs w:val="21"/>
        </w:rPr>
        <w:t xml:space="preserve">形式将不能按时交付货物的理由、预期延误时间通知甲方；甲方收到乙方通知后， </w:t>
      </w:r>
      <w:r>
        <w:rPr>
          <w:rFonts w:asciiTheme="minorEastAsia" w:hAnsiTheme="minorEastAsia" w:eastAsiaTheme="minorEastAsia"/>
          <w:sz w:val="21"/>
          <w:szCs w:val="21"/>
        </w:rPr>
        <w:t>认为其理由正当的，可以书面形式酌情同意乙方可以延长交货的具体时间。</w:t>
      </w:r>
    </w:p>
    <w:p>
      <w:pPr>
        <w:pStyle w:val="38"/>
        <w:numPr>
          <w:ilvl w:val="1"/>
          <w:numId w:val="24"/>
        </w:numPr>
        <w:tabs>
          <w:tab w:val="left" w:pos="1262"/>
        </w:tabs>
        <w:spacing w:before="2" w:line="360" w:lineRule="auto"/>
        <w:ind w:left="1262" w:hanging="605"/>
        <w:rPr>
          <w:rFonts w:asciiTheme="minorEastAsia" w:hAnsiTheme="minorEastAsia" w:eastAsiaTheme="minorEastAsia"/>
          <w:sz w:val="21"/>
          <w:szCs w:val="21"/>
        </w:rPr>
      </w:pPr>
      <w:r>
        <w:rPr>
          <w:rFonts w:asciiTheme="minorEastAsia" w:hAnsiTheme="minorEastAsia" w:eastAsiaTheme="minorEastAsia"/>
          <w:sz w:val="21"/>
          <w:szCs w:val="21"/>
        </w:rPr>
        <w:t>合同变更</w:t>
      </w:r>
    </w:p>
    <w:p>
      <w:pPr>
        <w:pStyle w:val="28"/>
        <w:numPr>
          <w:ilvl w:val="2"/>
          <w:numId w:val="24"/>
        </w:numPr>
        <w:tabs>
          <w:tab w:val="left" w:pos="1435"/>
        </w:tabs>
        <w:spacing w:before="161" w:line="360" w:lineRule="auto"/>
        <w:ind w:right="361" w:firstLine="434"/>
        <w:rPr>
          <w:rFonts w:asciiTheme="minorEastAsia" w:hAnsiTheme="minorEastAsia" w:eastAsiaTheme="minorEastAsia"/>
          <w:sz w:val="21"/>
          <w:szCs w:val="21"/>
        </w:rPr>
      </w:pPr>
      <w:r>
        <w:rPr>
          <w:rFonts w:asciiTheme="minorEastAsia" w:hAnsiTheme="minorEastAsia" w:eastAsiaTheme="minorEastAsia"/>
          <w:spacing w:val="-9"/>
          <w:sz w:val="21"/>
          <w:szCs w:val="21"/>
        </w:rPr>
        <w:t>双方当事人协商一致，可以签订书面补充合同的形式变更合同，但不</w:t>
      </w:r>
      <w:r>
        <w:rPr>
          <w:rFonts w:asciiTheme="minorEastAsia" w:hAnsiTheme="minorEastAsia" w:eastAsiaTheme="minorEastAsia"/>
          <w:sz w:val="21"/>
          <w:szCs w:val="21"/>
        </w:rPr>
        <w:t>得违背采购文件确定的事项；</w:t>
      </w:r>
    </w:p>
    <w:p>
      <w:pPr>
        <w:pStyle w:val="28"/>
        <w:numPr>
          <w:ilvl w:val="2"/>
          <w:numId w:val="24"/>
        </w:numPr>
        <w:tabs>
          <w:tab w:val="left" w:pos="1435"/>
        </w:tabs>
        <w:spacing w:before="1" w:line="360" w:lineRule="auto"/>
        <w:ind w:right="244" w:firstLine="434"/>
        <w:rPr>
          <w:rFonts w:asciiTheme="minorEastAsia" w:hAnsiTheme="minorEastAsia" w:eastAsiaTheme="minorEastAsia"/>
          <w:sz w:val="21"/>
          <w:szCs w:val="21"/>
        </w:rPr>
      </w:pPr>
      <w:r>
        <w:rPr>
          <w:rFonts w:asciiTheme="minorEastAsia" w:hAnsiTheme="minorEastAsia" w:eastAsiaTheme="minorEastAsia"/>
          <w:spacing w:val="-5"/>
          <w:sz w:val="21"/>
          <w:szCs w:val="21"/>
        </w:rPr>
        <w:t>合同继续履行将损害国家利益和社会公共利益的，双方当事人应当以</w:t>
      </w:r>
      <w:r>
        <w:rPr>
          <w:rFonts w:asciiTheme="minorEastAsia" w:hAnsiTheme="minorEastAsia" w:eastAsiaTheme="minorEastAsia"/>
          <w:spacing w:val="-6"/>
          <w:sz w:val="21"/>
          <w:szCs w:val="21"/>
        </w:rPr>
        <w:t xml:space="preserve">书面形式变更合同。有过错的一方应当承担赔偿责任，双方当事人都有过错的， </w:t>
      </w:r>
      <w:r>
        <w:rPr>
          <w:rFonts w:asciiTheme="minorEastAsia" w:hAnsiTheme="minorEastAsia" w:eastAsiaTheme="minorEastAsia"/>
          <w:sz w:val="21"/>
          <w:szCs w:val="21"/>
        </w:rPr>
        <w:t>各自承担相应的责任。</w:t>
      </w:r>
    </w:p>
    <w:p>
      <w:pPr>
        <w:pStyle w:val="38"/>
        <w:numPr>
          <w:ilvl w:val="1"/>
          <w:numId w:val="24"/>
        </w:numPr>
        <w:tabs>
          <w:tab w:val="left" w:pos="1262"/>
        </w:tabs>
        <w:spacing w:before="2" w:line="360" w:lineRule="auto"/>
        <w:ind w:left="1262" w:hanging="605"/>
        <w:rPr>
          <w:rFonts w:asciiTheme="minorEastAsia" w:hAnsiTheme="minorEastAsia" w:eastAsiaTheme="minorEastAsia"/>
          <w:sz w:val="21"/>
          <w:szCs w:val="21"/>
        </w:rPr>
      </w:pPr>
      <w:r>
        <w:rPr>
          <w:rFonts w:asciiTheme="minorEastAsia" w:hAnsiTheme="minorEastAsia" w:eastAsiaTheme="minorEastAsia"/>
          <w:sz w:val="21"/>
          <w:szCs w:val="21"/>
        </w:rPr>
        <w:t>合同转让和分包</w:t>
      </w:r>
    </w:p>
    <w:p>
      <w:pPr>
        <w:pStyle w:val="10"/>
        <w:spacing w:before="160"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合同的权利义务依法不得转让，但经甲方同意，乙方可以依法采取分包方式</w:t>
      </w:r>
      <w:r>
        <w:rPr>
          <w:rFonts w:asciiTheme="minorEastAsia" w:hAnsiTheme="minorEastAsia" w:eastAsiaTheme="minorEastAsia"/>
          <w:spacing w:val="-11"/>
          <w:sz w:val="21"/>
          <w:szCs w:val="21"/>
        </w:rPr>
        <w:t>履行合同，即：依法可以将合同项下的部分非主体、非关键性工作分包给他人完</w:t>
      </w:r>
      <w:r>
        <w:rPr>
          <w:rFonts w:asciiTheme="minorEastAsia" w:hAnsiTheme="minorEastAsia" w:eastAsiaTheme="minorEastAsia"/>
          <w:spacing w:val="-10"/>
          <w:sz w:val="21"/>
          <w:szCs w:val="21"/>
        </w:rPr>
        <w:t>成，接受分包的人应当具备相应的资格条件，并不得再次分包，且乙方应就分包</w:t>
      </w:r>
      <w:r>
        <w:rPr>
          <w:rFonts w:asciiTheme="minorEastAsia" w:hAnsiTheme="minorEastAsia" w:eastAsiaTheme="minorEastAsia"/>
          <w:sz w:val="21"/>
          <w:szCs w:val="21"/>
        </w:rPr>
        <w:t>项目向甲方负责，并与分包供应商就分包项目向甲方承担连带责任。</w:t>
      </w:r>
    </w:p>
    <w:p>
      <w:pPr>
        <w:pStyle w:val="38"/>
        <w:numPr>
          <w:ilvl w:val="1"/>
          <w:numId w:val="24"/>
        </w:numPr>
        <w:tabs>
          <w:tab w:val="left" w:pos="1262"/>
        </w:tabs>
        <w:spacing w:before="3"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不可抗力</w:t>
      </w:r>
    </w:p>
    <w:p>
      <w:pPr>
        <w:pStyle w:val="28"/>
        <w:numPr>
          <w:ilvl w:val="2"/>
          <w:numId w:val="24"/>
        </w:numPr>
        <w:tabs>
          <w:tab w:val="left" w:pos="1435"/>
        </w:tabs>
        <w:spacing w:before="161" w:line="360" w:lineRule="auto"/>
        <w:ind w:right="361" w:firstLine="434"/>
        <w:jc w:val="both"/>
        <w:rPr>
          <w:rFonts w:asciiTheme="minorEastAsia" w:hAnsiTheme="minorEastAsia" w:eastAsiaTheme="minorEastAsia"/>
          <w:sz w:val="21"/>
          <w:szCs w:val="21"/>
        </w:rPr>
      </w:pPr>
      <w:r>
        <w:rPr>
          <w:rFonts w:asciiTheme="minorEastAsia" w:hAnsiTheme="minorEastAsia" w:eastAsiaTheme="minorEastAsia"/>
          <w:spacing w:val="-7"/>
          <w:sz w:val="21"/>
          <w:szCs w:val="21"/>
        </w:rPr>
        <w:t>如果任何一方遭遇法律规定的不可抗力，致使合同履行受阻时，履行</w:t>
      </w:r>
      <w:r>
        <w:rPr>
          <w:rFonts w:asciiTheme="minorEastAsia" w:hAnsiTheme="minorEastAsia" w:eastAsiaTheme="minorEastAsia"/>
          <w:sz w:val="21"/>
          <w:szCs w:val="21"/>
        </w:rPr>
        <w:t>合同的期限应予延长，延长的期限应相当于不可抗力所影响的时间；</w:t>
      </w:r>
    </w:p>
    <w:p>
      <w:pPr>
        <w:pStyle w:val="28"/>
        <w:numPr>
          <w:ilvl w:val="2"/>
          <w:numId w:val="24"/>
        </w:numPr>
        <w:tabs>
          <w:tab w:val="left" w:pos="1435"/>
        </w:tabs>
        <w:spacing w:before="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因不可抗力致使不能实现合同目的的，当事人可以解除合同；</w:t>
      </w:r>
    </w:p>
    <w:p>
      <w:pPr>
        <w:pStyle w:val="28"/>
        <w:numPr>
          <w:ilvl w:val="2"/>
          <w:numId w:val="24"/>
        </w:numPr>
        <w:tabs>
          <w:tab w:val="left" w:pos="1435"/>
        </w:tabs>
        <w:spacing w:before="15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8"/>
          <w:w w:val="95"/>
          <w:sz w:val="21"/>
          <w:szCs w:val="21"/>
        </w:rPr>
        <w:t>因不可抗力致使合同有变更必要的，双方当事人应在</w:t>
      </w:r>
      <w:r>
        <w:rPr>
          <w:rFonts w:asciiTheme="minorEastAsia" w:hAnsiTheme="minorEastAsia" w:eastAsiaTheme="minorEastAsia"/>
          <w:b/>
          <w:i/>
          <w:w w:val="95"/>
          <w:sz w:val="21"/>
          <w:szCs w:val="21"/>
          <w:u w:val="single"/>
        </w:rPr>
        <w:t>合同专用条款</w:t>
      </w:r>
      <w:r>
        <w:rPr>
          <w:rFonts w:asciiTheme="minorEastAsia" w:hAnsiTheme="minorEastAsia" w:eastAsiaTheme="minorEastAsia"/>
          <w:spacing w:val="-16"/>
          <w:w w:val="95"/>
          <w:sz w:val="21"/>
          <w:szCs w:val="21"/>
        </w:rPr>
        <w:t xml:space="preserve">约 </w:t>
      </w:r>
      <w:r>
        <w:rPr>
          <w:rFonts w:asciiTheme="minorEastAsia" w:hAnsiTheme="minorEastAsia" w:eastAsiaTheme="minorEastAsia"/>
          <w:sz w:val="21"/>
          <w:szCs w:val="21"/>
        </w:rPr>
        <w:t>定时间内以书面形式变更合同；</w:t>
      </w:r>
    </w:p>
    <w:p>
      <w:pPr>
        <w:pStyle w:val="28"/>
        <w:numPr>
          <w:ilvl w:val="2"/>
          <w:numId w:val="24"/>
        </w:numPr>
        <w:tabs>
          <w:tab w:val="left" w:pos="1435"/>
        </w:tabs>
        <w:spacing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7"/>
          <w:w w:val="95"/>
          <w:sz w:val="21"/>
          <w:szCs w:val="21"/>
        </w:rPr>
        <w:t>受不可抗力影响的一方在不可抗力发生后，应在</w:t>
      </w:r>
      <w:r>
        <w:rPr>
          <w:rFonts w:asciiTheme="minorEastAsia" w:hAnsiTheme="minorEastAsia" w:eastAsiaTheme="minorEastAsia"/>
          <w:b/>
          <w:i/>
          <w:w w:val="95"/>
          <w:sz w:val="21"/>
          <w:szCs w:val="21"/>
          <w:u w:val="single"/>
        </w:rPr>
        <w:t>合同专用条款</w:t>
      </w:r>
      <w:r>
        <w:rPr>
          <w:rFonts w:asciiTheme="minorEastAsia" w:hAnsiTheme="minorEastAsia" w:eastAsiaTheme="minorEastAsia"/>
          <w:spacing w:val="-5"/>
          <w:w w:val="95"/>
          <w:sz w:val="21"/>
          <w:szCs w:val="21"/>
        </w:rPr>
        <w:t xml:space="preserve">约定时 </w:t>
      </w:r>
      <w:r>
        <w:rPr>
          <w:rFonts w:asciiTheme="minorEastAsia" w:hAnsiTheme="minorEastAsia" w:eastAsiaTheme="minorEastAsia"/>
          <w:spacing w:val="-4"/>
          <w:w w:val="95"/>
          <w:sz w:val="21"/>
          <w:szCs w:val="21"/>
        </w:rPr>
        <w:t>间内以书面形式通知对方当事人，并在</w:t>
      </w:r>
      <w:r>
        <w:rPr>
          <w:rFonts w:asciiTheme="minorEastAsia" w:hAnsiTheme="minorEastAsia" w:eastAsiaTheme="minorEastAsia"/>
          <w:b/>
          <w:i/>
          <w:w w:val="95"/>
          <w:sz w:val="21"/>
          <w:szCs w:val="21"/>
          <w:u w:val="single"/>
        </w:rPr>
        <w:t>合同专用条款</w:t>
      </w:r>
      <w:r>
        <w:rPr>
          <w:rFonts w:asciiTheme="minorEastAsia" w:hAnsiTheme="minorEastAsia" w:eastAsiaTheme="minorEastAsia"/>
          <w:spacing w:val="-9"/>
          <w:w w:val="95"/>
          <w:sz w:val="21"/>
          <w:szCs w:val="21"/>
        </w:rPr>
        <w:t xml:space="preserve">约定时间内，将有关部门出  </w:t>
      </w:r>
      <w:r>
        <w:rPr>
          <w:rFonts w:asciiTheme="minorEastAsia" w:hAnsiTheme="minorEastAsia" w:eastAsiaTheme="minorEastAsia"/>
          <w:sz w:val="21"/>
          <w:szCs w:val="21"/>
        </w:rPr>
        <w:t>具的证明文件送达对方当事人。</w:t>
      </w:r>
    </w:p>
    <w:p>
      <w:pPr>
        <w:pStyle w:val="38"/>
        <w:numPr>
          <w:ilvl w:val="1"/>
          <w:numId w:val="24"/>
        </w:numPr>
        <w:tabs>
          <w:tab w:val="left" w:pos="1262"/>
        </w:tabs>
        <w:spacing w:before="11"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税费</w:t>
      </w:r>
    </w:p>
    <w:p>
      <w:pPr>
        <w:pStyle w:val="10"/>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与合同有关的一切税费，均按照中华人民共和国法律的相关规定缴纳。</w:t>
      </w:r>
    </w:p>
    <w:p>
      <w:pPr>
        <w:pStyle w:val="38"/>
        <w:numPr>
          <w:ilvl w:val="1"/>
          <w:numId w:val="24"/>
        </w:numPr>
        <w:tabs>
          <w:tab w:val="left" w:pos="1262"/>
        </w:tabs>
        <w:spacing w:before="161"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乙方破产</w:t>
      </w:r>
    </w:p>
    <w:p>
      <w:pPr>
        <w:spacing w:line="360" w:lineRule="auto"/>
        <w:rPr>
          <w:rFonts w:asciiTheme="minorEastAsia" w:hAnsiTheme="minorEastAsia" w:eastAsiaTheme="minorEastAsia"/>
          <w:sz w:val="21"/>
          <w:szCs w:val="21"/>
        </w:rPr>
        <w:sectPr>
          <w:pgSz w:w="11910" w:h="16840"/>
          <w:pgMar w:top="1380" w:right="1440" w:bottom="1500" w:left="1580" w:header="877" w:footer="1304" w:gutter="0"/>
          <w:cols w:space="720" w:num="1"/>
        </w:sectPr>
      </w:pPr>
    </w:p>
    <w:p>
      <w:pPr>
        <w:pStyle w:val="10"/>
        <w:spacing w:before="132" w:line="360" w:lineRule="auto"/>
        <w:ind w:right="358"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如果乙方破产导致合同无法履行时，甲方可以书面形式通知乙方终止合同且</w:t>
      </w:r>
      <w:r>
        <w:rPr>
          <w:rFonts w:asciiTheme="minorEastAsia" w:hAnsiTheme="minorEastAsia" w:eastAsiaTheme="minorEastAsia"/>
          <w:spacing w:val="-9"/>
          <w:sz w:val="21"/>
          <w:szCs w:val="21"/>
        </w:rPr>
        <w:t>不给予乙方任何补偿和赔偿，但合同的终止不损害或不影响甲方已经采取或将要</w:t>
      </w:r>
      <w:r>
        <w:rPr>
          <w:rFonts w:asciiTheme="minorEastAsia" w:hAnsiTheme="minorEastAsia" w:eastAsiaTheme="minorEastAsia"/>
          <w:sz w:val="21"/>
          <w:szCs w:val="21"/>
        </w:rPr>
        <w:t>采取的任何要求乙方支付违约金、赔偿损失等的行动或补救措施的权利。</w:t>
      </w:r>
    </w:p>
    <w:p>
      <w:pPr>
        <w:pStyle w:val="38"/>
        <w:numPr>
          <w:ilvl w:val="1"/>
          <w:numId w:val="24"/>
        </w:numPr>
        <w:tabs>
          <w:tab w:val="left" w:pos="1262"/>
        </w:tabs>
        <w:spacing w:before="2"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合同中止、终止</w:t>
      </w:r>
    </w:p>
    <w:p>
      <w:pPr>
        <w:pStyle w:val="28"/>
        <w:numPr>
          <w:ilvl w:val="2"/>
          <w:numId w:val="24"/>
        </w:numPr>
        <w:tabs>
          <w:tab w:val="left" w:pos="1435"/>
        </w:tabs>
        <w:spacing w:before="160"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双方当事人不得擅自中止或者终止合同；</w:t>
      </w:r>
    </w:p>
    <w:p>
      <w:pPr>
        <w:pStyle w:val="28"/>
        <w:numPr>
          <w:ilvl w:val="2"/>
          <w:numId w:val="24"/>
        </w:numPr>
        <w:tabs>
          <w:tab w:val="left" w:pos="1435"/>
        </w:tabs>
        <w:spacing w:before="161"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6"/>
          <w:sz w:val="21"/>
          <w:szCs w:val="21"/>
        </w:rPr>
        <w:t>合同继续履行将损害国家利益和社会公共利益的，双方当事人应当中</w:t>
      </w:r>
      <w:r>
        <w:rPr>
          <w:rFonts w:asciiTheme="minorEastAsia" w:hAnsiTheme="minorEastAsia" w:eastAsiaTheme="minorEastAsia"/>
          <w:spacing w:val="-8"/>
          <w:sz w:val="21"/>
          <w:szCs w:val="21"/>
        </w:rPr>
        <w:t>止或者终止合同。有过错的一方应当承担赔偿责任，双方当事人都有过错的，各</w:t>
      </w:r>
      <w:r>
        <w:rPr>
          <w:rFonts w:asciiTheme="minorEastAsia" w:hAnsiTheme="minorEastAsia" w:eastAsiaTheme="minorEastAsia"/>
          <w:sz w:val="21"/>
          <w:szCs w:val="21"/>
        </w:rPr>
        <w:t>自承担相应的责任。</w:t>
      </w:r>
    </w:p>
    <w:p>
      <w:pPr>
        <w:pStyle w:val="38"/>
        <w:numPr>
          <w:ilvl w:val="1"/>
          <w:numId w:val="24"/>
        </w:numPr>
        <w:tabs>
          <w:tab w:val="left" w:pos="1262"/>
        </w:tabs>
        <w:spacing w:before="2"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检验和验收</w:t>
      </w:r>
    </w:p>
    <w:p>
      <w:pPr>
        <w:pStyle w:val="28"/>
        <w:numPr>
          <w:ilvl w:val="2"/>
          <w:numId w:val="24"/>
        </w:numPr>
        <w:tabs>
          <w:tab w:val="left" w:pos="1435"/>
        </w:tabs>
        <w:spacing w:before="161" w:line="360" w:lineRule="auto"/>
        <w:ind w:right="354" w:firstLine="434"/>
        <w:jc w:val="both"/>
        <w:rPr>
          <w:rFonts w:asciiTheme="minorEastAsia" w:hAnsiTheme="minorEastAsia" w:eastAsiaTheme="minorEastAsia"/>
          <w:sz w:val="21"/>
          <w:szCs w:val="21"/>
        </w:rPr>
      </w:pPr>
      <w:r>
        <w:rPr>
          <w:rFonts w:asciiTheme="minorEastAsia" w:hAnsiTheme="minorEastAsia" w:eastAsiaTheme="minorEastAsia"/>
          <w:spacing w:val="-11"/>
          <w:sz w:val="21"/>
          <w:szCs w:val="21"/>
        </w:rPr>
        <w:t>货物交付前，乙方应对货物的质量、数量等方面进行详细、全面的检</w:t>
      </w:r>
      <w:r>
        <w:rPr>
          <w:rFonts w:asciiTheme="minorEastAsia" w:hAnsiTheme="minorEastAsia" w:eastAsiaTheme="minorEastAsia"/>
          <w:spacing w:val="-9"/>
          <w:w w:val="95"/>
          <w:sz w:val="21"/>
          <w:szCs w:val="21"/>
        </w:rPr>
        <w:t>验，并向甲方出具证明货物符合合同约定的文件；货物交付时，乙方在</w:t>
      </w:r>
      <w:r>
        <w:rPr>
          <w:rFonts w:asciiTheme="minorEastAsia" w:hAnsiTheme="minorEastAsia" w:eastAsiaTheme="minorEastAsia"/>
          <w:b/>
          <w:i/>
          <w:spacing w:val="-4"/>
          <w:w w:val="95"/>
          <w:sz w:val="21"/>
          <w:szCs w:val="21"/>
          <w:u w:val="single"/>
        </w:rPr>
        <w:t xml:space="preserve">合同专用  </w:t>
      </w:r>
      <w:r>
        <w:rPr>
          <w:rFonts w:asciiTheme="minorEastAsia" w:hAnsiTheme="minorEastAsia" w:eastAsiaTheme="minorEastAsia"/>
          <w:b/>
          <w:i/>
          <w:sz w:val="21"/>
          <w:szCs w:val="21"/>
          <w:u w:val="single"/>
        </w:rPr>
        <w:t>条款</w:t>
      </w:r>
      <w:r>
        <w:rPr>
          <w:rFonts w:asciiTheme="minorEastAsia" w:hAnsiTheme="minorEastAsia" w:eastAsiaTheme="minorEastAsia"/>
          <w:spacing w:val="-1"/>
          <w:sz w:val="21"/>
          <w:szCs w:val="21"/>
        </w:rPr>
        <w:t>约定时间内组织验收，并可依法邀请相关方参加，验收应出具验收书。</w:t>
      </w:r>
    </w:p>
    <w:p>
      <w:pPr>
        <w:pStyle w:val="28"/>
        <w:numPr>
          <w:ilvl w:val="2"/>
          <w:numId w:val="24"/>
        </w:numPr>
        <w:tabs>
          <w:tab w:val="left" w:pos="1435"/>
        </w:tabs>
        <w:spacing w:line="360" w:lineRule="auto"/>
        <w:ind w:right="242" w:firstLine="434"/>
        <w:jc w:val="both"/>
        <w:rPr>
          <w:rFonts w:asciiTheme="minorEastAsia" w:hAnsiTheme="minorEastAsia" w:eastAsiaTheme="minorEastAsia"/>
          <w:sz w:val="21"/>
          <w:szCs w:val="21"/>
        </w:rPr>
      </w:pPr>
      <w:r>
        <w:rPr>
          <w:rFonts w:asciiTheme="minorEastAsia" w:hAnsiTheme="minorEastAsia" w:eastAsiaTheme="minorEastAsia"/>
          <w:spacing w:val="-8"/>
          <w:sz w:val="21"/>
          <w:szCs w:val="21"/>
        </w:rPr>
        <w:t>合同期满或者履行完毕后，甲方有权组织</w:t>
      </w:r>
      <w:r>
        <w:rPr>
          <w:rFonts w:asciiTheme="minorEastAsia" w:hAnsiTheme="minorEastAsia" w:eastAsiaTheme="minorEastAsia"/>
          <w:sz w:val="21"/>
          <w:szCs w:val="21"/>
        </w:rPr>
        <w:t>（包括依法邀请国家认可的质量检测机构参加</w:t>
      </w:r>
      <w:r>
        <w:rPr>
          <w:rFonts w:asciiTheme="minorEastAsia" w:hAnsiTheme="minorEastAsia" w:eastAsiaTheme="minorEastAsia"/>
          <w:spacing w:val="-20"/>
          <w:sz w:val="21"/>
          <w:szCs w:val="21"/>
        </w:rPr>
        <w:t>）</w:t>
      </w:r>
      <w:r>
        <w:rPr>
          <w:rFonts w:asciiTheme="minorEastAsia" w:hAnsiTheme="minorEastAsia" w:eastAsiaTheme="minorEastAsia"/>
          <w:spacing w:val="-7"/>
          <w:sz w:val="21"/>
          <w:szCs w:val="21"/>
        </w:rPr>
        <w:t>对乙方履约的验收，即：按照合同约定的技术、服务、安全</w:t>
      </w:r>
      <w:r>
        <w:rPr>
          <w:rFonts w:asciiTheme="minorEastAsia" w:hAnsiTheme="minorEastAsia" w:eastAsiaTheme="minorEastAsia"/>
          <w:spacing w:val="-8"/>
          <w:sz w:val="21"/>
          <w:szCs w:val="21"/>
        </w:rPr>
        <w:t>标准，组织对每一项技术、服务、安全标准的履约情况的验收，并出具验收书。</w:t>
      </w:r>
    </w:p>
    <w:p>
      <w:pPr>
        <w:pStyle w:val="28"/>
        <w:numPr>
          <w:ilvl w:val="2"/>
          <w:numId w:val="24"/>
        </w:numPr>
        <w:tabs>
          <w:tab w:val="left" w:pos="1435"/>
        </w:tabs>
        <w:spacing w:line="360" w:lineRule="auto"/>
        <w:ind w:right="358" w:firstLine="434"/>
        <w:jc w:val="both"/>
        <w:rPr>
          <w:rFonts w:asciiTheme="minorEastAsia" w:hAnsiTheme="minorEastAsia" w:eastAsiaTheme="minorEastAsia"/>
          <w:i/>
          <w:sz w:val="21"/>
          <w:szCs w:val="21"/>
        </w:rPr>
      </w:pPr>
      <w:r>
        <w:rPr>
          <w:rFonts w:asciiTheme="minorEastAsia" w:hAnsiTheme="minorEastAsia" w:eastAsiaTheme="minorEastAsia"/>
          <w:spacing w:val="-11"/>
          <w:w w:val="95"/>
          <w:sz w:val="21"/>
          <w:szCs w:val="21"/>
        </w:rPr>
        <w:t>检验和验收标准、程序等具体内容以及前述验收书的效力详见</w:t>
      </w:r>
      <w:r>
        <w:rPr>
          <w:rFonts w:asciiTheme="minorEastAsia" w:hAnsiTheme="minorEastAsia" w:eastAsiaTheme="minorEastAsia"/>
          <w:b/>
          <w:i/>
          <w:spacing w:val="-6"/>
          <w:w w:val="95"/>
          <w:sz w:val="21"/>
          <w:szCs w:val="21"/>
          <w:u w:val="single"/>
        </w:rPr>
        <w:t xml:space="preserve">合同专  </w:t>
      </w:r>
      <w:r>
        <w:rPr>
          <w:rFonts w:asciiTheme="minorEastAsia" w:hAnsiTheme="minorEastAsia" w:eastAsiaTheme="minorEastAsia"/>
          <w:b/>
          <w:i/>
          <w:sz w:val="21"/>
          <w:szCs w:val="21"/>
          <w:u w:val="single"/>
        </w:rPr>
        <w:t>用条款</w:t>
      </w:r>
      <w:r>
        <w:rPr>
          <w:rFonts w:asciiTheme="minorEastAsia" w:hAnsiTheme="minorEastAsia" w:eastAsiaTheme="minorEastAsia"/>
          <w:i/>
          <w:sz w:val="21"/>
          <w:szCs w:val="21"/>
        </w:rPr>
        <w:t>。</w:t>
      </w:r>
    </w:p>
    <w:p>
      <w:pPr>
        <w:pStyle w:val="38"/>
        <w:numPr>
          <w:ilvl w:val="1"/>
          <w:numId w:val="24"/>
        </w:numPr>
        <w:tabs>
          <w:tab w:val="left" w:pos="1262"/>
        </w:tabs>
        <w:spacing w:before="3"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计量单位</w:t>
      </w:r>
    </w:p>
    <w:p>
      <w:pPr>
        <w:pStyle w:val="10"/>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除技术规范中另有规定外,合同的计量单位均使用国家法定计量单位。</w:t>
      </w:r>
    </w:p>
    <w:p>
      <w:pPr>
        <w:pStyle w:val="38"/>
        <w:numPr>
          <w:ilvl w:val="1"/>
          <w:numId w:val="24"/>
        </w:numPr>
        <w:tabs>
          <w:tab w:val="left" w:pos="1262"/>
        </w:tabs>
        <w:spacing w:before="16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合同使用的文字和适用的法律</w:t>
      </w:r>
    </w:p>
    <w:p>
      <w:pPr>
        <w:pStyle w:val="28"/>
        <w:numPr>
          <w:ilvl w:val="2"/>
          <w:numId w:val="24"/>
        </w:numPr>
        <w:tabs>
          <w:tab w:val="left" w:pos="1435"/>
        </w:tabs>
        <w:spacing w:before="16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合同使用汉语书就、变更和解释；</w:t>
      </w:r>
    </w:p>
    <w:p>
      <w:pPr>
        <w:pStyle w:val="28"/>
        <w:numPr>
          <w:ilvl w:val="2"/>
          <w:numId w:val="24"/>
        </w:numPr>
        <w:tabs>
          <w:tab w:val="left" w:pos="1435"/>
        </w:tabs>
        <w:spacing w:before="16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合同适用中华人民共和国法律。</w:t>
      </w:r>
    </w:p>
    <w:p>
      <w:pPr>
        <w:pStyle w:val="38"/>
        <w:numPr>
          <w:ilvl w:val="1"/>
          <w:numId w:val="24"/>
        </w:numPr>
        <w:tabs>
          <w:tab w:val="left" w:pos="1262"/>
        </w:tabs>
        <w:spacing w:before="160" w:line="360" w:lineRule="auto"/>
        <w:ind w:left="1262" w:hanging="605"/>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履约保证金</w:t>
      </w:r>
    </w:p>
    <w:p>
      <w:pPr>
        <w:pStyle w:val="28"/>
        <w:numPr>
          <w:ilvl w:val="2"/>
          <w:numId w:val="24"/>
        </w:numPr>
        <w:tabs>
          <w:tab w:val="left" w:pos="1435"/>
        </w:tabs>
        <w:spacing w:before="151" w:line="360" w:lineRule="auto"/>
        <w:ind w:right="244" w:firstLine="434"/>
        <w:rPr>
          <w:rFonts w:asciiTheme="minorEastAsia" w:hAnsiTheme="minorEastAsia" w:eastAsiaTheme="minorEastAsia"/>
          <w:sz w:val="21"/>
          <w:szCs w:val="21"/>
          <w:highlight w:val="none"/>
        </w:rPr>
      </w:pPr>
      <w:r>
        <w:rPr>
          <w:rFonts w:asciiTheme="minorEastAsia" w:hAnsiTheme="minorEastAsia" w:eastAsiaTheme="minorEastAsia"/>
          <w:spacing w:val="-7"/>
          <w:sz w:val="21"/>
          <w:szCs w:val="21"/>
          <w:highlight w:val="none"/>
        </w:rPr>
        <w:t>采购文件要求乙方提交履约保证金的，乙方应按</w:t>
      </w:r>
      <w:r>
        <w:rPr>
          <w:rFonts w:asciiTheme="minorEastAsia" w:hAnsiTheme="minorEastAsia" w:eastAsiaTheme="minorEastAsia"/>
          <w:b/>
          <w:i/>
          <w:sz w:val="21"/>
          <w:szCs w:val="21"/>
          <w:highlight w:val="none"/>
          <w:u w:val="single"/>
        </w:rPr>
        <w:t>合同专用条款</w:t>
      </w:r>
      <w:r>
        <w:rPr>
          <w:rFonts w:asciiTheme="minorEastAsia" w:hAnsiTheme="minorEastAsia" w:eastAsiaTheme="minorEastAsia"/>
          <w:sz w:val="21"/>
          <w:szCs w:val="21"/>
          <w:highlight w:val="none"/>
        </w:rPr>
        <w:t>约定的</w:t>
      </w:r>
      <w:r>
        <w:rPr>
          <w:rFonts w:asciiTheme="minorEastAsia" w:hAnsiTheme="minorEastAsia" w:eastAsiaTheme="minorEastAsia"/>
          <w:spacing w:val="-1"/>
          <w:sz w:val="21"/>
          <w:szCs w:val="21"/>
          <w:highlight w:val="none"/>
        </w:rPr>
        <w:t xml:space="preserve">方式，以支票、汇票、本票或者金融机构、担保机构出具的保函等非现金形式， </w:t>
      </w:r>
      <w:r>
        <w:rPr>
          <w:rFonts w:asciiTheme="minorEastAsia" w:hAnsiTheme="minorEastAsia" w:eastAsiaTheme="minorEastAsia"/>
          <w:spacing w:val="-7"/>
          <w:sz w:val="21"/>
          <w:szCs w:val="21"/>
          <w:highlight w:val="none"/>
        </w:rPr>
        <w:t xml:space="preserve">提交不超过合同价 </w:t>
      </w:r>
      <w:r>
        <w:rPr>
          <w:rFonts w:asciiTheme="minorEastAsia" w:hAnsiTheme="minorEastAsia" w:eastAsiaTheme="minorEastAsia"/>
          <w:sz w:val="21"/>
          <w:szCs w:val="21"/>
          <w:highlight w:val="none"/>
        </w:rPr>
        <w:t>10%的履约保证金；</w:t>
      </w:r>
    </w:p>
    <w:p>
      <w:pPr>
        <w:pStyle w:val="28"/>
        <w:numPr>
          <w:ilvl w:val="2"/>
          <w:numId w:val="24"/>
        </w:numPr>
        <w:tabs>
          <w:tab w:val="left" w:pos="1498"/>
        </w:tabs>
        <w:spacing w:line="360" w:lineRule="auto"/>
        <w:ind w:right="356" w:firstLine="434"/>
        <w:jc w:val="both"/>
        <w:rPr>
          <w:rFonts w:asciiTheme="minorEastAsia" w:hAnsiTheme="minorEastAsia" w:eastAsiaTheme="minorEastAsia"/>
          <w:sz w:val="21"/>
          <w:szCs w:val="21"/>
          <w:highlight w:val="none"/>
        </w:rPr>
      </w:pPr>
      <w:r>
        <w:rPr>
          <w:rFonts w:asciiTheme="minorEastAsia" w:hAnsiTheme="minorEastAsia" w:eastAsiaTheme="minorEastAsia"/>
          <w:w w:val="95"/>
          <w:sz w:val="21"/>
          <w:szCs w:val="21"/>
          <w:highlight w:val="none"/>
        </w:rPr>
        <w:t>履约保证金在</w:t>
      </w:r>
      <w:r>
        <w:rPr>
          <w:rFonts w:asciiTheme="minorEastAsia" w:hAnsiTheme="minorEastAsia" w:eastAsiaTheme="minorEastAsia"/>
          <w:b/>
          <w:i/>
          <w:spacing w:val="1"/>
          <w:w w:val="95"/>
          <w:sz w:val="21"/>
          <w:szCs w:val="21"/>
          <w:highlight w:val="none"/>
          <w:u w:val="single"/>
        </w:rPr>
        <w:t>合同专用条款</w:t>
      </w:r>
      <w:r>
        <w:rPr>
          <w:rFonts w:asciiTheme="minorEastAsia" w:hAnsiTheme="minorEastAsia" w:eastAsiaTheme="minorEastAsia"/>
          <w:w w:val="95"/>
          <w:sz w:val="21"/>
          <w:szCs w:val="21"/>
          <w:highlight w:val="none"/>
        </w:rPr>
        <w:t xml:space="preserve">约定期间内或者货物质量保证期内不予 </w:t>
      </w:r>
      <w:r>
        <w:rPr>
          <w:rFonts w:asciiTheme="minorEastAsia" w:hAnsiTheme="minorEastAsia" w:eastAsiaTheme="minorEastAsia"/>
          <w:spacing w:val="-10"/>
          <w:sz w:val="21"/>
          <w:szCs w:val="21"/>
          <w:highlight w:val="none"/>
        </w:rPr>
        <w:t>退还或者应完全有效，前述约定期间届满或者货物质量保证期届满之日起</w:t>
      </w:r>
      <w:r>
        <w:rPr>
          <w:rFonts w:asciiTheme="minorEastAsia" w:hAnsiTheme="minorEastAsia" w:eastAsiaTheme="minorEastAsia"/>
          <w:spacing w:val="-6"/>
          <w:sz w:val="21"/>
          <w:szCs w:val="21"/>
          <w:highlight w:val="none"/>
          <w:u w:val="single"/>
        </w:rPr>
        <w:t xml:space="preserve"> </w:t>
      </w:r>
      <w:r>
        <w:rPr>
          <w:rFonts w:hint="eastAsia" w:asciiTheme="minorEastAsia" w:hAnsiTheme="minorEastAsia" w:eastAsiaTheme="minorEastAsia"/>
          <w:spacing w:val="-6"/>
          <w:sz w:val="21"/>
          <w:szCs w:val="21"/>
          <w:highlight w:val="none"/>
          <w:u w:val="single"/>
        </w:rPr>
        <w:t xml:space="preserve">  </w:t>
      </w:r>
      <w:r>
        <w:rPr>
          <w:rFonts w:asciiTheme="minorEastAsia" w:hAnsiTheme="minorEastAsia" w:eastAsiaTheme="minorEastAsia"/>
          <w:spacing w:val="-6"/>
          <w:sz w:val="21"/>
          <w:szCs w:val="21"/>
          <w:highlight w:val="none"/>
        </w:rPr>
        <w:t>个工</w:t>
      </w:r>
      <w:r>
        <w:rPr>
          <w:rFonts w:asciiTheme="minorEastAsia" w:hAnsiTheme="minorEastAsia" w:eastAsiaTheme="minorEastAsia"/>
          <w:sz w:val="21"/>
          <w:szCs w:val="21"/>
          <w:highlight w:val="none"/>
        </w:rPr>
        <w:t>作日内，甲方应将履约保证金退还乙方；</w:t>
      </w:r>
    </w:p>
    <w:p>
      <w:pPr>
        <w:spacing w:line="360" w:lineRule="auto"/>
        <w:rPr>
          <w:rFonts w:asciiTheme="minorEastAsia" w:hAnsiTheme="minorEastAsia" w:eastAsiaTheme="minorEastAsia"/>
          <w:sz w:val="21"/>
          <w:szCs w:val="21"/>
          <w:highlight w:val="none"/>
        </w:rPr>
        <w:sectPr>
          <w:pgSz w:w="11910" w:h="16840"/>
          <w:pgMar w:top="1380" w:right="1440" w:bottom="1500" w:left="1580" w:header="877" w:footer="1304" w:gutter="0"/>
          <w:cols w:space="720" w:num="1"/>
        </w:sectPr>
      </w:pPr>
    </w:p>
    <w:p>
      <w:pPr>
        <w:pStyle w:val="28"/>
        <w:numPr>
          <w:ilvl w:val="2"/>
          <w:numId w:val="24"/>
        </w:numPr>
        <w:tabs>
          <w:tab w:val="left" w:pos="1435"/>
        </w:tabs>
        <w:spacing w:before="132" w:line="360" w:lineRule="auto"/>
        <w:ind w:right="358" w:firstLine="434"/>
        <w:jc w:val="both"/>
        <w:rPr>
          <w:rFonts w:asciiTheme="minorEastAsia" w:hAnsiTheme="minorEastAsia" w:eastAsiaTheme="minorEastAsia"/>
          <w:sz w:val="21"/>
          <w:szCs w:val="21"/>
          <w:highlight w:val="none"/>
        </w:rPr>
      </w:pPr>
      <w:r>
        <w:rPr>
          <w:rFonts w:asciiTheme="minorEastAsia" w:hAnsiTheme="minorEastAsia" w:eastAsiaTheme="minorEastAsia"/>
          <w:spacing w:val="-10"/>
          <w:sz w:val="21"/>
          <w:szCs w:val="21"/>
          <w:highlight w:val="none"/>
        </w:rPr>
        <w:t>如果乙方不履行合同，履约保证金不予退还；如果乙方未能按合同约</w:t>
      </w:r>
      <w:r>
        <w:rPr>
          <w:rFonts w:asciiTheme="minorEastAsia" w:hAnsiTheme="minorEastAsia" w:eastAsiaTheme="minorEastAsia"/>
          <w:spacing w:val="-9"/>
          <w:sz w:val="21"/>
          <w:szCs w:val="21"/>
          <w:highlight w:val="none"/>
        </w:rPr>
        <w:t>定全面履行义务，那么甲方有权从履约保证金中取得补偿或赔偿，同时不影响甲</w:t>
      </w:r>
      <w:r>
        <w:rPr>
          <w:rFonts w:asciiTheme="minorEastAsia" w:hAnsiTheme="minorEastAsia" w:eastAsiaTheme="minorEastAsia"/>
          <w:sz w:val="21"/>
          <w:szCs w:val="21"/>
          <w:highlight w:val="none"/>
        </w:rPr>
        <w:t>方要求乙方承担合同约定的超过履约保证金的违约责任的权利。</w:t>
      </w:r>
    </w:p>
    <w:p>
      <w:pPr>
        <w:pStyle w:val="38"/>
        <w:numPr>
          <w:ilvl w:val="1"/>
          <w:numId w:val="24"/>
        </w:numPr>
        <w:tabs>
          <w:tab w:val="left" w:pos="1262"/>
        </w:tabs>
        <w:spacing w:before="2"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合同份数</w:t>
      </w:r>
    </w:p>
    <w:p>
      <w:pPr>
        <w:spacing w:before="150"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合同份数按</w:t>
      </w:r>
      <w:r>
        <w:rPr>
          <w:rFonts w:asciiTheme="minorEastAsia" w:hAnsiTheme="minorEastAsia" w:eastAsiaTheme="minorEastAsia"/>
          <w:b/>
          <w:i/>
          <w:sz w:val="21"/>
          <w:szCs w:val="21"/>
          <w:u w:val="single"/>
        </w:rPr>
        <w:t>合同专用条款</w:t>
      </w:r>
      <w:r>
        <w:rPr>
          <w:rFonts w:asciiTheme="minorEastAsia" w:hAnsiTheme="minorEastAsia" w:eastAsiaTheme="minorEastAsia"/>
          <w:sz w:val="21"/>
          <w:szCs w:val="21"/>
        </w:rPr>
        <w:t>规定，每份均具有同等法律效力。</w:t>
      </w:r>
    </w:p>
    <w:p>
      <w:pPr>
        <w:spacing w:line="360" w:lineRule="auto"/>
        <w:rPr>
          <w:rFonts w:asciiTheme="minorEastAsia" w:hAnsiTheme="minorEastAsia" w:eastAsiaTheme="minorEastAsia"/>
          <w:sz w:val="21"/>
          <w:szCs w:val="21"/>
        </w:rPr>
        <w:sectPr>
          <w:pgSz w:w="11910" w:h="16840"/>
          <w:pgMar w:top="1380" w:right="1440" w:bottom="1500" w:left="1580" w:header="877" w:footer="1304" w:gutter="0"/>
          <w:cols w:space="720" w:num="1"/>
        </w:sectPr>
      </w:pPr>
    </w:p>
    <w:p>
      <w:pPr>
        <w:pStyle w:val="38"/>
        <w:spacing w:line="360" w:lineRule="auto"/>
        <w:ind w:left="3108"/>
        <w:rPr>
          <w:rFonts w:asciiTheme="minorEastAsia" w:hAnsiTheme="minorEastAsia" w:eastAsiaTheme="minorEastAsia"/>
          <w:sz w:val="21"/>
          <w:szCs w:val="21"/>
        </w:rPr>
      </w:pPr>
      <w:r>
        <w:rPr>
          <w:rFonts w:asciiTheme="minorEastAsia" w:hAnsiTheme="minorEastAsia" w:eastAsiaTheme="minorEastAsia"/>
          <w:sz w:val="21"/>
          <w:szCs w:val="21"/>
        </w:rPr>
        <w:t>第三部分 合同专用条款</w:t>
      </w:r>
    </w:p>
    <w:p>
      <w:pPr>
        <w:pStyle w:val="10"/>
        <w:spacing w:before="160" w:line="360" w:lineRule="auto"/>
        <w:ind w:right="238" w:firstLine="434"/>
        <w:rPr>
          <w:rFonts w:asciiTheme="minorEastAsia" w:hAnsiTheme="minorEastAsia" w:eastAsiaTheme="minorEastAsia"/>
          <w:sz w:val="21"/>
          <w:szCs w:val="21"/>
        </w:rPr>
      </w:pPr>
      <w:r>
        <w:rPr>
          <w:rFonts w:asciiTheme="minorEastAsia" w:hAnsiTheme="minorEastAsia" w:eastAsiaTheme="minorEastAsia"/>
          <w:sz w:val="21"/>
          <w:szCs w:val="21"/>
        </w:rPr>
        <w:pict>
          <v:shape id="_x0000_s1260" o:spid="_x0000_s1260" o:spt="202" type="#_x0000_t202" style="position:absolute;left:0pt;margin-left:88.35pt;margin-top:74.25pt;height:366.05pt;width:419.25pt;mso-position-horizontal-relative:page;z-index:251676672;mso-width-relative:page;mso-height-relative:page;" filled="f" stroked="f" coordsize="21600,21600">
            <v:path/>
            <v:fill on="f" focussize="0,0"/>
            <v:stroke on="f" joinstyle="miter"/>
            <v:imagedata o:title=""/>
            <o:lock v:ext="edit"/>
            <v:textbox inset="0mm,0mm,0mm,0mm">
              <w:txbxContent>
                <w:tbl>
                  <w:tblPr>
                    <w:tblStyle w:val="26"/>
                    <w:tblW w:w="8365"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94" w:type="dxa"/>
                        <w:tcBorders>
                          <w:left w:val="single" w:color="000000" w:sz="4" w:space="0"/>
                        </w:tcBorders>
                      </w:tcPr>
                      <w:p>
                        <w:pPr>
                          <w:pStyle w:val="29"/>
                          <w:spacing w:before="40"/>
                          <w:ind w:left="35"/>
                          <w:rPr>
                            <w:b/>
                            <w:sz w:val="21"/>
                            <w:szCs w:val="21"/>
                            <w:lang w:eastAsia="en-US"/>
                          </w:rPr>
                        </w:pPr>
                        <w:r>
                          <w:rPr>
                            <w:b/>
                            <w:sz w:val="21"/>
                            <w:szCs w:val="21"/>
                            <w:lang w:eastAsia="en-US"/>
                          </w:rPr>
                          <w:t>条款号</w:t>
                        </w:r>
                      </w:p>
                    </w:tc>
                    <w:tc>
                      <w:tcPr>
                        <w:tcW w:w="7571" w:type="dxa"/>
                      </w:tcPr>
                      <w:p>
                        <w:pPr>
                          <w:pStyle w:val="29"/>
                          <w:spacing w:before="40"/>
                          <w:ind w:left="3280" w:right="3271"/>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zh-CN"/>
                          </w:rPr>
                        </w:pPr>
                      </w:p>
                      <w:p>
                        <w:pPr>
                          <w:pStyle w:val="29"/>
                          <w:rPr>
                            <w:rFonts w:ascii="Times New Roman"/>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bl>
                <w:p>
                  <w:pPr>
                    <w:pStyle w:val="10"/>
                  </w:pPr>
                </w:p>
              </w:txbxContent>
            </v:textbox>
          </v:shape>
        </w:pict>
      </w:r>
      <w:r>
        <w:rPr>
          <w:rFonts w:asciiTheme="minorEastAsia" w:hAnsiTheme="minorEastAsia" w:eastAsiaTheme="minorEastAsia"/>
          <w:sz w:val="21"/>
          <w:szCs w:val="21"/>
        </w:rPr>
        <w:t xml:space="preserve">本部分是对前两部分的补充和修改，如果前两部分和本部分的约定不一致， </w:t>
      </w:r>
      <w:r>
        <w:rPr>
          <w:rFonts w:asciiTheme="minorEastAsia" w:hAnsiTheme="minorEastAsia" w:eastAsiaTheme="minorEastAsia"/>
          <w:spacing w:val="-7"/>
          <w:sz w:val="21"/>
          <w:szCs w:val="21"/>
        </w:rPr>
        <w:t>应以本部分的约定为准。本部分的条款号应与前两部分的条款号保持对应；与前两部分无对应关系的内容可另行编制条款号。</w:t>
      </w: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widowControl/>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p>
      <w:pPr>
        <w:widowControl/>
        <w:spacing w:line="360" w:lineRule="auto"/>
        <w:jc w:val="center"/>
        <w:rPr>
          <w:rFonts w:asciiTheme="minorEastAsia" w:hAnsiTheme="minorEastAsia" w:eastAsiaTheme="minorEastAsia"/>
          <w:sz w:val="21"/>
          <w:szCs w:val="21"/>
        </w:rPr>
      </w:pPr>
    </w:p>
    <w:p>
      <w:pPr>
        <w:widowControl/>
        <w:spacing w:line="360" w:lineRule="auto"/>
        <w:jc w:val="center"/>
        <w:rPr>
          <w:rFonts w:asciiTheme="minorEastAsia" w:hAnsiTheme="minorEastAsia" w:eastAsiaTheme="minorEastAsia"/>
          <w:sz w:val="21"/>
          <w:szCs w:val="21"/>
        </w:rPr>
      </w:pPr>
    </w:p>
    <w:p>
      <w:pPr>
        <w:widowControl/>
        <w:spacing w:line="360" w:lineRule="auto"/>
        <w:jc w:val="center"/>
        <w:rPr>
          <w:rFonts w:asciiTheme="minorEastAsia" w:hAnsiTheme="minorEastAsia" w:eastAsiaTheme="minorEastAsia"/>
          <w:sz w:val="21"/>
          <w:szCs w:val="21"/>
        </w:rPr>
      </w:pPr>
    </w:p>
    <w:p>
      <w:pPr>
        <w:widowControl/>
        <w:spacing w:line="360" w:lineRule="auto"/>
        <w:jc w:val="center"/>
        <w:rPr>
          <w:rFonts w:asciiTheme="minorEastAsia" w:hAnsiTheme="minorEastAsia" w:eastAsiaTheme="minorEastAsia"/>
          <w:sz w:val="21"/>
          <w:szCs w:val="21"/>
        </w:rPr>
      </w:pPr>
    </w:p>
    <w:p>
      <w:pPr>
        <w:widowControl/>
        <w:spacing w:line="360" w:lineRule="auto"/>
        <w:jc w:val="center"/>
        <w:rPr>
          <w:rFonts w:asciiTheme="minorEastAsia" w:hAnsiTheme="minorEastAsia" w:eastAsiaTheme="minorEastAsia"/>
          <w:sz w:val="21"/>
          <w:szCs w:val="21"/>
        </w:rPr>
      </w:pPr>
    </w:p>
    <w:p>
      <w:pPr>
        <w:widowControl/>
        <w:spacing w:line="360" w:lineRule="auto"/>
        <w:jc w:val="center"/>
        <w:rPr>
          <w:rFonts w:asciiTheme="minorEastAsia" w:hAnsiTheme="minorEastAsia" w:eastAsiaTheme="minorEastAsia"/>
          <w:sz w:val="21"/>
          <w:szCs w:val="21"/>
        </w:rPr>
      </w:pPr>
    </w:p>
    <w:p>
      <w:pPr>
        <w:widowControl/>
        <w:spacing w:line="360" w:lineRule="auto"/>
        <w:jc w:val="center"/>
        <w:rPr>
          <w:rFonts w:asciiTheme="minorEastAsia" w:hAnsiTheme="minorEastAsia" w:eastAsiaTheme="minorEastAsia"/>
          <w:sz w:val="21"/>
          <w:szCs w:val="21"/>
        </w:rPr>
      </w:pPr>
    </w:p>
    <w:p>
      <w:pPr>
        <w:widowControl/>
        <w:spacing w:line="360" w:lineRule="auto"/>
        <w:jc w:val="center"/>
        <w:rPr>
          <w:rFonts w:asciiTheme="minorEastAsia" w:hAnsiTheme="minorEastAsia" w:eastAsiaTheme="minorEastAsia"/>
          <w:sz w:val="21"/>
          <w:szCs w:val="21"/>
        </w:rPr>
      </w:pPr>
    </w:p>
    <w:p>
      <w:pPr>
        <w:widowControl/>
        <w:jc w:val="center"/>
        <w:rPr>
          <w:rFonts w:asciiTheme="majorEastAsia" w:hAnsiTheme="majorEastAsia" w:eastAsiaTheme="majorEastAsia"/>
          <w:sz w:val="28"/>
          <w:szCs w:val="28"/>
        </w:rPr>
      </w:pPr>
    </w:p>
    <w:p>
      <w:pPr>
        <w:pStyle w:val="5"/>
        <w:tabs>
          <w:tab w:val="left" w:pos="1125"/>
        </w:tabs>
        <w:spacing w:before="158"/>
        <w:ind w:right="136"/>
        <w:rPr>
          <w:rFonts w:asciiTheme="minorEastAsia" w:hAnsiTheme="minorEastAsia" w:eastAsiaTheme="minorEastAsia"/>
          <w:sz w:val="32"/>
          <w:szCs w:val="32"/>
        </w:rPr>
      </w:pPr>
      <w:r>
        <w:rPr>
          <w:rFonts w:asciiTheme="minorEastAsia" w:hAnsiTheme="minorEastAsia" w:eastAsiaTheme="minorEastAsia"/>
          <w:sz w:val="32"/>
          <w:szCs w:val="32"/>
        </w:rPr>
        <w:t>第六章</w:t>
      </w:r>
      <w:r>
        <w:rPr>
          <w:rFonts w:asciiTheme="minorEastAsia" w:hAnsiTheme="minorEastAsia" w:eastAsiaTheme="minorEastAsia"/>
          <w:sz w:val="32"/>
          <w:szCs w:val="32"/>
        </w:rPr>
        <w:tab/>
      </w:r>
      <w:r>
        <w:rPr>
          <w:rFonts w:asciiTheme="minorEastAsia" w:hAnsiTheme="minorEastAsia" w:eastAsiaTheme="minorEastAsia"/>
          <w:sz w:val="32"/>
          <w:szCs w:val="32"/>
        </w:rPr>
        <w:t>响应文件格式</w:t>
      </w:r>
    </w:p>
    <w:p>
      <w:pPr>
        <w:jc w:val="center"/>
        <w:rPr>
          <w:rFonts w:asciiTheme="minorEastAsia" w:hAnsiTheme="minorEastAsia" w:eastAsiaTheme="minorEastAsia"/>
          <w:sz w:val="44"/>
          <w:szCs w:val="44"/>
          <w:u w:val="single"/>
        </w:rPr>
      </w:pPr>
      <w:bookmarkStart w:id="46" w:name="_Toc32338_WPSOffice_Level1"/>
      <w:bookmarkStart w:id="47" w:name="_Toc13756_WPSOffice_Level1"/>
    </w:p>
    <w:p>
      <w:pPr>
        <w:jc w:val="center"/>
        <w:rPr>
          <w:rFonts w:cs="Arial" w:asciiTheme="minorEastAsia" w:hAnsiTheme="minorEastAsia" w:eastAsiaTheme="minorEastAsia"/>
          <w:sz w:val="28"/>
          <w:szCs w:val="28"/>
        </w:rPr>
      </w:pPr>
      <w:r>
        <w:rPr>
          <w:rFonts w:hint="eastAsia" w:asciiTheme="minorEastAsia" w:hAnsiTheme="minorEastAsia" w:eastAsiaTheme="minorEastAsia"/>
          <w:sz w:val="28"/>
          <w:szCs w:val="28"/>
          <w:u w:val="single"/>
        </w:rPr>
        <w:t>（项目名称）</w:t>
      </w:r>
      <w:bookmarkEnd w:id="46"/>
      <w:bookmarkEnd w:id="47"/>
    </w:p>
    <w:p>
      <w:pPr>
        <w:jc w:val="center"/>
        <w:rPr>
          <w:rFonts w:cs="Arial" w:asciiTheme="minorEastAsia" w:hAnsiTheme="minorEastAsia" w:eastAsiaTheme="minorEastAsia"/>
          <w:b/>
          <w:sz w:val="28"/>
          <w:szCs w:val="28"/>
        </w:rPr>
      </w:pPr>
      <w:bookmarkStart w:id="48" w:name="_Hlk450146333"/>
    </w:p>
    <w:p>
      <w:pPr>
        <w:jc w:val="center"/>
        <w:rPr>
          <w:rFonts w:cs="Arial" w:asciiTheme="minorEastAsia" w:hAnsiTheme="minorEastAsia" w:eastAsiaTheme="minorEastAsia"/>
          <w:sz w:val="28"/>
          <w:szCs w:val="28"/>
        </w:rPr>
      </w:pPr>
      <w:bookmarkStart w:id="49" w:name="_Toc361_WPSOffice_Level1"/>
      <w:bookmarkStart w:id="50" w:name="_Toc18887_WPSOffice_Level1"/>
      <w:r>
        <w:rPr>
          <w:rFonts w:hint="eastAsia" w:cs="Arial" w:asciiTheme="minorEastAsia" w:hAnsiTheme="minorEastAsia" w:eastAsiaTheme="minorEastAsia"/>
          <w:sz w:val="28"/>
          <w:szCs w:val="28"/>
        </w:rPr>
        <w:t xml:space="preserve">响 应 </w:t>
      </w:r>
      <w:bookmarkEnd w:id="48"/>
      <w:r>
        <w:rPr>
          <w:rFonts w:hint="eastAsia" w:cs="Arial" w:asciiTheme="minorEastAsia" w:hAnsiTheme="minorEastAsia" w:eastAsiaTheme="minorEastAsia"/>
          <w:sz w:val="28"/>
          <w:szCs w:val="28"/>
        </w:rPr>
        <w:t>文 件</w:t>
      </w:r>
      <w:bookmarkEnd w:id="49"/>
      <w:bookmarkEnd w:id="50"/>
    </w:p>
    <w:p>
      <w:pPr>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p>
    <w:p>
      <w:pPr>
        <w:ind w:firstLine="1120" w:firstLineChars="4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项目编号：</w:t>
      </w:r>
      <w:r>
        <w:rPr>
          <w:rFonts w:hint="eastAsia" w:cs="Arial" w:asciiTheme="minorEastAsia" w:hAnsiTheme="minorEastAsia" w:eastAsiaTheme="minorEastAsia"/>
          <w:sz w:val="28"/>
          <w:szCs w:val="28"/>
          <w:u w:val="single"/>
        </w:rPr>
        <w:t xml:space="preserve">                         </w:t>
      </w: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ind w:firstLine="1120" w:firstLineChars="400"/>
        <w:rPr>
          <w:rFonts w:asciiTheme="minorEastAsia" w:hAnsiTheme="minorEastAsia" w:eastAsiaTheme="minorEastAsia"/>
          <w:sz w:val="28"/>
          <w:szCs w:val="28"/>
          <w:u w:val="single"/>
        </w:rPr>
      </w:pPr>
      <w:bookmarkStart w:id="51" w:name="_Toc13389_WPSOffice_Level1"/>
      <w:bookmarkStart w:id="52" w:name="_Toc4204_WPSOffice_Level1"/>
      <w:r>
        <w:rPr>
          <w:rFonts w:hint="eastAsia" w:cs="Arial" w:asciiTheme="minorEastAsia" w:hAnsiTheme="minorEastAsia" w:eastAsiaTheme="minorEastAsia"/>
          <w:sz w:val="28"/>
          <w:szCs w:val="28"/>
        </w:rPr>
        <w:t>采购人：</w:t>
      </w:r>
      <w:bookmarkEnd w:id="51"/>
      <w:bookmarkEnd w:id="52"/>
      <w:r>
        <w:rPr>
          <w:rFonts w:hint="eastAsia" w:asciiTheme="minorEastAsia" w:hAnsiTheme="minorEastAsia" w:eastAsiaTheme="minorEastAsia"/>
          <w:sz w:val="28"/>
          <w:szCs w:val="28"/>
          <w:u w:val="single"/>
        </w:rPr>
        <w:t xml:space="preserve">                               </w:t>
      </w:r>
    </w:p>
    <w:p>
      <w:pPr>
        <w:ind w:firstLine="1540" w:firstLineChars="550"/>
        <w:rPr>
          <w:rFonts w:cs="Arial" w:asciiTheme="minorEastAsia" w:hAnsiTheme="minorEastAsia" w:eastAsiaTheme="minorEastAsia"/>
          <w:sz w:val="28"/>
          <w:szCs w:val="28"/>
        </w:rPr>
      </w:pPr>
    </w:p>
    <w:p>
      <w:pPr>
        <w:spacing w:line="460" w:lineRule="exact"/>
        <w:ind w:firstLine="1120" w:firstLineChars="400"/>
        <w:rPr>
          <w:rFonts w:asciiTheme="minorEastAsia" w:hAnsiTheme="minorEastAsia" w:eastAsiaTheme="minorEastAsia"/>
          <w:sz w:val="28"/>
          <w:szCs w:val="28"/>
        </w:rPr>
      </w:pPr>
      <w:bookmarkStart w:id="53" w:name="_Toc22977_WPSOffice_Level1"/>
      <w:bookmarkStart w:id="54" w:name="_Toc23736_WPSOffice_Level1"/>
      <w:r>
        <w:rPr>
          <w:rFonts w:hint="eastAsia" w:asciiTheme="minorEastAsia" w:hAnsiTheme="minorEastAsia" w:eastAsiaTheme="minorEastAsia"/>
          <w:sz w:val="28"/>
          <w:szCs w:val="28"/>
        </w:rPr>
        <w:t>供应商电子签章：</w:t>
      </w:r>
      <w:r>
        <w:rPr>
          <w:rFonts w:hint="eastAsia" w:asciiTheme="minorEastAsia" w:hAnsiTheme="minorEastAsia" w:eastAsiaTheme="minorEastAsia"/>
          <w:sz w:val="28"/>
          <w:szCs w:val="28"/>
          <w:u w:val="single"/>
        </w:rPr>
        <w:t xml:space="preserve">                             </w:t>
      </w:r>
      <w:bookmarkEnd w:id="53"/>
      <w:bookmarkEnd w:id="54"/>
    </w:p>
    <w:p>
      <w:pPr>
        <w:spacing w:line="460" w:lineRule="exact"/>
        <w:ind w:firstLine="854" w:firstLineChars="305"/>
        <w:rPr>
          <w:rFonts w:asciiTheme="minorEastAsia" w:hAnsiTheme="minorEastAsia" w:eastAsiaTheme="minorEastAsia"/>
          <w:sz w:val="28"/>
          <w:szCs w:val="28"/>
          <w:u w:val="single"/>
        </w:rPr>
      </w:pPr>
    </w:p>
    <w:p>
      <w:pPr>
        <w:spacing w:line="460" w:lineRule="exact"/>
        <w:ind w:firstLine="854" w:firstLineChars="305"/>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  </w:t>
      </w:r>
      <w:bookmarkStart w:id="55" w:name="_Toc22449_WPSOffice_Level1"/>
      <w:bookmarkStart w:id="56" w:name="_Toc7448_WPSOffice_Level1"/>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（签字或盖章）</w:t>
      </w:r>
      <w:bookmarkEnd w:id="55"/>
      <w:bookmarkEnd w:id="56"/>
    </w:p>
    <w:p>
      <w:pPr>
        <w:spacing w:line="460" w:lineRule="exact"/>
        <w:rPr>
          <w:rFonts w:asciiTheme="minorEastAsia" w:hAnsiTheme="minorEastAsia" w:eastAsiaTheme="minorEastAsia"/>
          <w:sz w:val="28"/>
          <w:szCs w:val="28"/>
        </w:rPr>
      </w:pPr>
    </w:p>
    <w:p>
      <w:pPr>
        <w:spacing w:line="460" w:lineRule="exact"/>
        <w:ind w:firstLine="435"/>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bookmarkStart w:id="57" w:name="_Toc17804_WPSOffice_Level2"/>
      <w:bookmarkStart w:id="58" w:name="_Toc11712_WPSOffice_Level2"/>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bookmarkEnd w:id="57"/>
      <w:bookmarkEnd w:id="58"/>
    </w:p>
    <w:p>
      <w:pPr>
        <w:rPr>
          <w:rFonts w:cs="Arial" w:asciiTheme="minorEastAsia" w:hAnsiTheme="minorEastAsia" w:eastAsiaTheme="minorEastAsia"/>
          <w:sz w:val="28"/>
          <w:szCs w:val="28"/>
        </w:rPr>
      </w:pPr>
    </w:p>
    <w:p>
      <w:pPr>
        <w:jc w:val="center"/>
        <w:rPr>
          <w:rFonts w:asciiTheme="minorEastAsia" w:hAnsiTheme="minorEastAsia" w:eastAsiaTheme="minorEastAsia"/>
          <w:sz w:val="32"/>
        </w:rPr>
        <w:sectPr>
          <w:pgSz w:w="11910" w:h="16840"/>
          <w:pgMar w:top="1400" w:right="1440" w:bottom="1220" w:left="1580" w:header="877" w:footer="1033" w:gutter="0"/>
          <w:cols w:space="720" w:num="1"/>
        </w:sectPr>
      </w:pPr>
    </w:p>
    <w:p>
      <w:pPr>
        <w:pStyle w:val="7"/>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一、报价表格式</w:t>
      </w:r>
    </w:p>
    <w:p>
      <w:pPr>
        <w:pStyle w:val="10"/>
        <w:spacing w:before="7" w:line="360" w:lineRule="auto"/>
        <w:rPr>
          <w:rFonts w:asciiTheme="minorEastAsia" w:hAnsiTheme="minorEastAsia" w:eastAsiaTheme="minorEastAsia"/>
          <w:b/>
          <w:sz w:val="21"/>
          <w:szCs w:val="21"/>
        </w:rPr>
      </w:pPr>
    </w:p>
    <w:p>
      <w:pPr>
        <w:pStyle w:val="7"/>
        <w:numPr>
          <w:ilvl w:val="1"/>
          <w:numId w:val="25"/>
        </w:numPr>
        <w:tabs>
          <w:tab w:val="left" w:pos="706"/>
        </w:tabs>
        <w:spacing w:before="66" w:line="360" w:lineRule="auto"/>
        <w:ind w:hanging="486"/>
        <w:rPr>
          <w:rFonts w:asciiTheme="minorEastAsia" w:hAnsiTheme="minorEastAsia" w:eastAsiaTheme="minorEastAsia"/>
          <w:sz w:val="21"/>
          <w:szCs w:val="21"/>
        </w:rPr>
      </w:pPr>
      <w:r>
        <w:rPr>
          <w:rFonts w:asciiTheme="minorEastAsia" w:hAnsiTheme="minorEastAsia" w:eastAsiaTheme="minorEastAsia"/>
          <w:sz w:val="21"/>
          <w:szCs w:val="21"/>
        </w:rPr>
        <w:t>报价表</w:t>
      </w:r>
    </w:p>
    <w:p>
      <w:pPr>
        <w:pStyle w:val="10"/>
        <w:spacing w:before="6" w:line="360" w:lineRule="auto"/>
        <w:rPr>
          <w:rFonts w:asciiTheme="minorEastAsia" w:hAnsiTheme="minorEastAsia" w:eastAsiaTheme="minorEastAsia"/>
          <w:b/>
          <w:sz w:val="21"/>
          <w:szCs w:val="21"/>
        </w:rPr>
      </w:pPr>
    </w:p>
    <w:p>
      <w:pPr>
        <w:spacing w:line="360" w:lineRule="auto"/>
        <w:jc w:val="both"/>
        <w:rPr>
          <w:rFonts w:asciiTheme="minorEastAsia" w:hAnsiTheme="minorEastAsia" w:eastAsiaTheme="minorEastAsia"/>
          <w:sz w:val="21"/>
          <w:szCs w:val="21"/>
          <w:u w:val="single"/>
        </w:rPr>
      </w:pPr>
      <w:r>
        <w:rPr>
          <w:rFonts w:asciiTheme="minorEastAsia" w:hAnsiTheme="minorEastAsia" w:eastAsiaTheme="minorEastAsia"/>
          <w:sz w:val="21"/>
          <w:szCs w:val="21"/>
        </w:rPr>
        <w:t>项目名称：</w:t>
      </w:r>
      <w:r>
        <w:rPr>
          <w:rFonts w:asciiTheme="minorEastAsia" w:hAnsiTheme="minorEastAsia" w:eastAsiaTheme="minorEastAsia"/>
          <w:sz w:val="21"/>
          <w:szCs w:val="21"/>
          <w:u w:val="single"/>
        </w:rPr>
        <w:t xml:space="preserve"> </w:t>
      </w:r>
      <w:r>
        <w:rPr>
          <w:rStyle w:val="31"/>
          <w:rFonts w:hint="eastAsia" w:asciiTheme="majorEastAsia" w:hAnsiTheme="majorEastAsia" w:eastAsiaTheme="majorEastAsia"/>
          <w:b/>
          <w:sz w:val="22"/>
          <w:szCs w:val="22"/>
          <w:u w:val="single"/>
          <w:lang w:val="en-US" w:eastAsia="zh-CN"/>
        </w:rPr>
        <w:t>阜阳市第五人民医院院内公益广告宣传栏</w:t>
      </w:r>
      <w:r>
        <w:rPr>
          <w:rStyle w:val="31"/>
          <w:rFonts w:hint="eastAsia" w:asciiTheme="majorEastAsia" w:hAnsiTheme="majorEastAsia" w:eastAsiaTheme="majorEastAsia"/>
          <w:b/>
          <w:sz w:val="22"/>
          <w:szCs w:val="22"/>
          <w:u w:val="single"/>
        </w:rPr>
        <w:t>项目</w:t>
      </w:r>
      <w:r>
        <w:rPr>
          <w:rFonts w:asciiTheme="minorEastAsia" w:hAnsiTheme="minorEastAsia" w:eastAsiaTheme="minorEastAsia"/>
          <w:sz w:val="21"/>
          <w:szCs w:val="21"/>
          <w:u w:val="single"/>
        </w:rPr>
        <w:t xml:space="preserve">   </w:t>
      </w:r>
    </w:p>
    <w:p>
      <w:pPr>
        <w:spacing w:line="360" w:lineRule="auto"/>
        <w:jc w:val="both"/>
        <w:rPr>
          <w:rStyle w:val="31"/>
          <w:rFonts w:hint="eastAsia" w:asciiTheme="majorEastAsia" w:hAnsiTheme="majorEastAsia" w:eastAsiaTheme="majorEastAsia"/>
          <w:b/>
          <w:sz w:val="22"/>
          <w:szCs w:val="22"/>
          <w:u w:val="single"/>
          <w:lang w:val="en-US" w:eastAsia="zh-CN"/>
        </w:rPr>
      </w:pPr>
      <w:r>
        <w:rPr>
          <w:rFonts w:asciiTheme="minorEastAsia" w:hAnsiTheme="minorEastAsia" w:eastAsiaTheme="minorEastAsia"/>
          <w:sz w:val="21"/>
          <w:szCs w:val="21"/>
        </w:rPr>
        <w:t>项目编号：</w:t>
      </w:r>
      <w:r>
        <w:rPr>
          <w:rFonts w:asciiTheme="minorEastAsia" w:hAnsiTheme="minorEastAsia" w:eastAsiaTheme="minorEastAsia"/>
          <w:sz w:val="21"/>
          <w:szCs w:val="21"/>
          <w:u w:val="single"/>
        </w:rPr>
        <w:t xml:space="preserve"> </w:t>
      </w:r>
      <w:r>
        <w:rPr>
          <w:rStyle w:val="31"/>
          <w:rFonts w:hint="eastAsia" w:asciiTheme="majorEastAsia" w:hAnsiTheme="majorEastAsia" w:eastAsiaTheme="majorEastAsia"/>
          <w:b/>
          <w:sz w:val="22"/>
          <w:szCs w:val="22"/>
          <w:u w:val="single"/>
          <w:lang w:val="en-US" w:eastAsia="zh-CN"/>
        </w:rPr>
        <w:t>FYSDWRMYY-20200721</w:t>
      </w:r>
    </w:p>
    <w:p>
      <w:pPr>
        <w:pStyle w:val="10"/>
        <w:spacing w:before="1" w:line="360" w:lineRule="auto"/>
        <w:rPr>
          <w:rFonts w:asciiTheme="minorEastAsia" w:hAnsiTheme="minorEastAsia" w:eastAsiaTheme="minorEastAsia"/>
          <w:b/>
          <w:sz w:val="21"/>
          <w:szCs w:val="21"/>
        </w:rPr>
      </w:pPr>
    </w:p>
    <w:tbl>
      <w:tblPr>
        <w:tblStyle w:val="26"/>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tcPr>
          <w:p>
            <w:pPr>
              <w:pStyle w:val="29"/>
              <w:spacing w:before="177"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供应商名称</w:t>
            </w:r>
          </w:p>
        </w:tc>
        <w:tc>
          <w:tcPr>
            <w:tcW w:w="6064"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Pr>
          <w:p>
            <w:pPr>
              <w:pStyle w:val="29"/>
              <w:spacing w:before="11" w:line="360" w:lineRule="auto"/>
              <w:rPr>
                <w:rFonts w:asciiTheme="minorEastAsia" w:hAnsiTheme="minorEastAsia" w:eastAsiaTheme="minorEastAsia"/>
                <w:b/>
                <w:sz w:val="21"/>
                <w:szCs w:val="21"/>
                <w:lang w:eastAsia="en-US"/>
              </w:rPr>
            </w:pPr>
          </w:p>
          <w:p>
            <w:pPr>
              <w:pStyle w:val="29"/>
              <w:spacing w:line="360" w:lineRule="auto"/>
              <w:ind w:left="245" w:right="23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谈判范围</w:t>
            </w:r>
          </w:p>
        </w:tc>
        <w:tc>
          <w:tcPr>
            <w:tcW w:w="6064" w:type="dxa"/>
          </w:tcPr>
          <w:p>
            <w:pPr>
              <w:pStyle w:val="29"/>
              <w:spacing w:before="11" w:line="360" w:lineRule="auto"/>
              <w:rPr>
                <w:rFonts w:asciiTheme="minorEastAsia" w:hAnsiTheme="minorEastAsia" w:eastAsiaTheme="minorEastAsia"/>
                <w:b/>
                <w:sz w:val="21"/>
                <w:szCs w:val="21"/>
                <w:lang w:eastAsia="en-US"/>
              </w:rPr>
            </w:pPr>
          </w:p>
          <w:p>
            <w:pPr>
              <w:pStyle w:val="29"/>
              <w:tabs>
                <w:tab w:val="left" w:pos="1547"/>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 xml:space="preserve">全部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tcPr>
          <w:p>
            <w:pPr>
              <w:pStyle w:val="29"/>
              <w:spacing w:before="7" w:line="360" w:lineRule="auto"/>
              <w:rPr>
                <w:rFonts w:asciiTheme="minorEastAsia" w:hAnsiTheme="minorEastAsia" w:eastAsiaTheme="minorEastAsia"/>
                <w:b/>
                <w:sz w:val="21"/>
                <w:szCs w:val="21"/>
                <w:lang w:eastAsia="zh-CN"/>
              </w:rPr>
            </w:pPr>
          </w:p>
          <w:p>
            <w:pPr>
              <w:pStyle w:val="29"/>
              <w:spacing w:line="360" w:lineRule="auto"/>
              <w:ind w:left="245" w:right="235"/>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报价</w:t>
            </w:r>
          </w:p>
          <w:p>
            <w:pPr>
              <w:pStyle w:val="29"/>
              <w:spacing w:before="161" w:line="360" w:lineRule="auto"/>
              <w:ind w:left="245" w:right="238"/>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（详见备注说明）</w:t>
            </w:r>
          </w:p>
        </w:tc>
        <w:tc>
          <w:tcPr>
            <w:tcW w:w="6064" w:type="dxa"/>
          </w:tcPr>
          <w:p>
            <w:pPr>
              <w:pStyle w:val="29"/>
              <w:spacing w:line="360" w:lineRule="auto"/>
              <w:rPr>
                <w:rFonts w:asciiTheme="minorEastAsia" w:hAnsiTheme="minorEastAsia" w:eastAsiaTheme="minorEastAsia"/>
                <w:b/>
                <w:sz w:val="21"/>
                <w:szCs w:val="21"/>
                <w:lang w:eastAsia="zh-CN"/>
              </w:rPr>
            </w:pPr>
          </w:p>
          <w:p>
            <w:pPr>
              <w:pStyle w:val="29"/>
              <w:spacing w:before="9" w:line="360" w:lineRule="auto"/>
              <w:rPr>
                <w:rFonts w:asciiTheme="minorEastAsia" w:hAnsiTheme="minorEastAsia" w:eastAsiaTheme="minorEastAsia"/>
                <w:b/>
                <w:sz w:val="21"/>
                <w:szCs w:val="21"/>
                <w:lang w:eastAsia="zh-CN"/>
              </w:rPr>
            </w:pPr>
          </w:p>
          <w:p>
            <w:pPr>
              <w:pStyle w:val="29"/>
              <w:tabs>
                <w:tab w:val="left" w:pos="4482"/>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461" w:type="dxa"/>
          </w:tcPr>
          <w:p>
            <w:pPr>
              <w:pStyle w:val="29"/>
              <w:spacing w:line="360" w:lineRule="auto"/>
              <w:rPr>
                <w:rFonts w:asciiTheme="minorEastAsia" w:hAnsiTheme="minorEastAsia" w:eastAsiaTheme="minorEastAsia"/>
                <w:b/>
                <w:sz w:val="21"/>
                <w:szCs w:val="21"/>
                <w:lang w:eastAsia="en-US"/>
              </w:rPr>
            </w:pPr>
          </w:p>
          <w:p>
            <w:pPr>
              <w:pStyle w:val="29"/>
              <w:spacing w:line="360" w:lineRule="auto"/>
              <w:rPr>
                <w:rFonts w:asciiTheme="minorEastAsia" w:hAnsiTheme="minorEastAsia" w:eastAsiaTheme="minorEastAsia"/>
                <w:b/>
                <w:sz w:val="21"/>
                <w:szCs w:val="21"/>
                <w:lang w:eastAsia="en-US"/>
              </w:rPr>
            </w:pPr>
          </w:p>
          <w:p>
            <w:pPr>
              <w:pStyle w:val="29"/>
              <w:spacing w:line="360" w:lineRule="auto"/>
              <w:rPr>
                <w:rFonts w:asciiTheme="minorEastAsia" w:hAnsiTheme="minorEastAsia" w:eastAsiaTheme="minorEastAsia"/>
                <w:b/>
                <w:sz w:val="21"/>
                <w:szCs w:val="21"/>
                <w:lang w:eastAsia="en-US"/>
              </w:rPr>
            </w:pPr>
          </w:p>
          <w:p>
            <w:pPr>
              <w:pStyle w:val="29"/>
              <w:spacing w:before="215"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备注说明</w:t>
            </w:r>
          </w:p>
        </w:tc>
        <w:tc>
          <w:tcPr>
            <w:tcW w:w="6064" w:type="dxa"/>
          </w:tcPr>
          <w:p>
            <w:pPr>
              <w:pStyle w:val="29"/>
              <w:spacing w:line="360" w:lineRule="auto"/>
              <w:rPr>
                <w:rFonts w:asciiTheme="minorEastAsia" w:hAnsiTheme="minorEastAsia" w:eastAsiaTheme="minorEastAsia"/>
                <w:sz w:val="21"/>
                <w:szCs w:val="21"/>
                <w:lang w:eastAsia="en-US"/>
              </w:rPr>
            </w:pPr>
          </w:p>
        </w:tc>
      </w:tr>
    </w:tbl>
    <w:p>
      <w:pPr>
        <w:pStyle w:val="10"/>
        <w:tabs>
          <w:tab w:val="left" w:pos="6461"/>
          <w:tab w:val="left" w:pos="8556"/>
        </w:tabs>
        <w:spacing w:before="112" w:line="360" w:lineRule="auto"/>
        <w:ind w:left="5021" w:right="327"/>
        <w:rPr>
          <w:rFonts w:asciiTheme="minorEastAsia" w:hAnsiTheme="minorEastAsia" w:eastAsiaTheme="minorEastAsia"/>
          <w:sz w:val="21"/>
          <w:szCs w:val="21"/>
          <w:u w:val="single"/>
        </w:rPr>
      </w:pPr>
      <w:r>
        <w:rPr>
          <w:rFonts w:asciiTheme="minorEastAsia" w:hAnsiTheme="minorEastAsia" w:eastAsiaTheme="minorEastAsia"/>
          <w:sz w:val="21"/>
          <w:szCs w:val="21"/>
        </w:rPr>
        <w:t>供应商电子签章：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p>
    <w:p>
      <w:pPr>
        <w:pStyle w:val="10"/>
        <w:tabs>
          <w:tab w:val="left" w:pos="6461"/>
          <w:tab w:val="left" w:pos="8556"/>
        </w:tabs>
        <w:spacing w:before="112" w:line="360" w:lineRule="auto"/>
        <w:ind w:right="327"/>
        <w:jc w:val="right"/>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法定代表人或其委托代理人：</w:t>
      </w:r>
      <w:r>
        <w:rPr>
          <w:rFonts w:asciiTheme="minorEastAsia" w:hAnsiTheme="minorEastAsia" w:eastAsiaTheme="minorEastAsia"/>
          <w:sz w:val="21"/>
          <w:szCs w:val="21"/>
          <w:u w:val="single"/>
        </w:rPr>
        <w:t xml:space="preserve">              （签字或盖章）</w:t>
      </w:r>
    </w:p>
    <w:p>
      <w:pPr>
        <w:pStyle w:val="10"/>
        <w:tabs>
          <w:tab w:val="left" w:pos="6461"/>
          <w:tab w:val="left" w:pos="8556"/>
        </w:tabs>
        <w:spacing w:before="112" w:line="360" w:lineRule="auto"/>
        <w:ind w:left="5021" w:right="327"/>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10"/>
        <w:spacing w:before="1" w:line="360" w:lineRule="auto"/>
        <w:rPr>
          <w:rFonts w:asciiTheme="minorEastAsia" w:hAnsiTheme="minorEastAsia" w:eastAsiaTheme="minorEastAsia"/>
          <w:sz w:val="21"/>
          <w:szCs w:val="21"/>
        </w:rPr>
      </w:pPr>
    </w:p>
    <w:p>
      <w:pPr>
        <w:pStyle w:val="7"/>
        <w:spacing w:before="66" w:line="360" w:lineRule="auto"/>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7"/>
        <w:numPr>
          <w:ilvl w:val="2"/>
          <w:numId w:val="25"/>
        </w:numPr>
        <w:tabs>
          <w:tab w:val="left" w:pos="948"/>
        </w:tabs>
        <w:spacing w:before="161" w:line="360" w:lineRule="auto"/>
        <w:ind w:right="352" w:firstLine="482"/>
        <w:jc w:val="both"/>
        <w:rPr>
          <w:rFonts w:asciiTheme="minorEastAsia" w:hAnsiTheme="minorEastAsia" w:eastAsiaTheme="minorEastAsia"/>
          <w:sz w:val="21"/>
          <w:szCs w:val="21"/>
        </w:rPr>
      </w:pPr>
      <w:r>
        <w:rPr>
          <w:rFonts w:asciiTheme="minorEastAsia" w:hAnsiTheme="minorEastAsia" w:eastAsiaTheme="minorEastAsia"/>
          <w:sz w:val="21"/>
          <w:szCs w:val="21"/>
        </w:rPr>
        <w:t>本表内容根据谈判文件要求包括了服务及其配套的设计、采购、制造、  检测、试验、运输、保险、仓储、税费以及现场落地、安装及安装耗损、调试、验收、培训、技术服务（包括技术资料、图纸的提供）质保期内的售后服务保障等所有费用。</w:t>
      </w:r>
    </w:p>
    <w:p>
      <w:pPr>
        <w:pStyle w:val="7"/>
        <w:numPr>
          <w:ilvl w:val="2"/>
          <w:numId w:val="25"/>
        </w:numPr>
        <w:tabs>
          <w:tab w:val="left" w:pos="947"/>
        </w:tabs>
        <w:spacing w:line="360" w:lineRule="auto"/>
        <w:ind w:left="946" w:hanging="245"/>
        <w:rPr>
          <w:rFonts w:asciiTheme="minorEastAsia" w:hAnsiTheme="minorEastAsia" w:eastAsiaTheme="minorEastAsia"/>
          <w:sz w:val="21"/>
          <w:szCs w:val="21"/>
        </w:rPr>
      </w:pPr>
      <w:r>
        <w:rPr>
          <w:rFonts w:asciiTheme="minorEastAsia" w:hAnsiTheme="minorEastAsia" w:eastAsiaTheme="minorEastAsia"/>
          <w:sz w:val="21"/>
          <w:szCs w:val="21"/>
        </w:rPr>
        <w:t>特殊事项在备注中注明。</w:t>
      </w:r>
    </w:p>
    <w:p>
      <w:pPr>
        <w:pStyle w:val="7"/>
        <w:numPr>
          <w:ilvl w:val="2"/>
          <w:numId w:val="25"/>
        </w:numPr>
        <w:tabs>
          <w:tab w:val="left" w:pos="948"/>
        </w:tabs>
        <w:spacing w:before="158" w:line="360" w:lineRule="auto"/>
        <w:ind w:right="352" w:firstLine="482"/>
        <w:rPr>
          <w:rFonts w:asciiTheme="minorEastAsia" w:hAnsiTheme="minorEastAsia" w:eastAsiaTheme="minorEastAsia"/>
          <w:sz w:val="21"/>
          <w:szCs w:val="21"/>
        </w:rPr>
      </w:pPr>
      <w:r>
        <w:rPr>
          <w:rFonts w:asciiTheme="minorEastAsia" w:hAnsiTheme="minorEastAsia" w:eastAsiaTheme="minorEastAsia"/>
          <w:sz w:val="21"/>
          <w:szCs w:val="21"/>
        </w:rPr>
        <w:t>供应商应根据其响应文件中报价表的内容填写唱标信息，唱标信息不作  为评审的依据。唱标信息与报价表不一致的，以报价表为准。</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7"/>
        <w:numPr>
          <w:ilvl w:val="1"/>
          <w:numId w:val="25"/>
        </w:numPr>
        <w:tabs>
          <w:tab w:val="left" w:pos="706"/>
        </w:tabs>
        <w:spacing w:before="104" w:line="360" w:lineRule="auto"/>
        <w:ind w:hanging="486"/>
        <w:rPr>
          <w:rFonts w:asciiTheme="minorEastAsia" w:hAnsiTheme="minorEastAsia" w:eastAsiaTheme="minorEastAsia"/>
          <w:sz w:val="21"/>
          <w:szCs w:val="21"/>
        </w:rPr>
      </w:pPr>
      <w:r>
        <w:rPr>
          <w:rFonts w:asciiTheme="minorEastAsia" w:hAnsiTheme="minorEastAsia" w:eastAsiaTheme="minorEastAsia"/>
          <w:sz w:val="21"/>
          <w:szCs w:val="21"/>
        </w:rPr>
        <w:t>分项报价明细表</w:t>
      </w:r>
    </w:p>
    <w:p>
      <w:pPr>
        <w:pStyle w:val="10"/>
        <w:spacing w:before="6" w:after="1" w:line="360" w:lineRule="auto"/>
        <w:rPr>
          <w:rFonts w:asciiTheme="minorEastAsia" w:hAnsiTheme="minorEastAsia" w:eastAsiaTheme="minorEastAsia"/>
          <w:b/>
          <w:sz w:val="21"/>
          <w:szCs w:val="21"/>
        </w:rPr>
      </w:pPr>
    </w:p>
    <w:tbl>
      <w:tblPr>
        <w:tblStyle w:val="26"/>
        <w:tblW w:w="8528"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325"/>
        <w:gridCol w:w="1316"/>
        <w:gridCol w:w="1318"/>
        <w:gridCol w:w="673"/>
        <w:gridCol w:w="673"/>
        <w:gridCol w:w="939"/>
        <w:gridCol w:w="94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2" w:type="dxa"/>
          </w:tcPr>
          <w:p>
            <w:pPr>
              <w:pStyle w:val="29"/>
              <w:spacing w:line="360" w:lineRule="auto"/>
              <w:ind w:left="215"/>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序</w:t>
            </w:r>
          </w:p>
          <w:p>
            <w:pPr>
              <w:pStyle w:val="29"/>
              <w:spacing w:before="4" w:line="360" w:lineRule="auto"/>
              <w:ind w:left="215"/>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号</w:t>
            </w:r>
          </w:p>
        </w:tc>
        <w:tc>
          <w:tcPr>
            <w:tcW w:w="1325" w:type="dxa"/>
          </w:tcPr>
          <w:p>
            <w:pPr>
              <w:pStyle w:val="29"/>
              <w:spacing w:before="156" w:line="360" w:lineRule="auto"/>
              <w:ind w:left="179"/>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货物名称</w:t>
            </w:r>
          </w:p>
        </w:tc>
        <w:tc>
          <w:tcPr>
            <w:tcW w:w="1316" w:type="dxa"/>
          </w:tcPr>
          <w:p>
            <w:pPr>
              <w:pStyle w:val="29"/>
              <w:spacing w:line="360" w:lineRule="auto"/>
              <w:ind w:left="155" w:right="14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品牌、型</w:t>
            </w:r>
          </w:p>
          <w:p>
            <w:pPr>
              <w:pStyle w:val="29"/>
              <w:spacing w:before="4" w:line="360" w:lineRule="auto"/>
              <w:ind w:left="155" w:right="144"/>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号规格</w:t>
            </w:r>
          </w:p>
        </w:tc>
        <w:tc>
          <w:tcPr>
            <w:tcW w:w="1318" w:type="dxa"/>
          </w:tcPr>
          <w:p>
            <w:pPr>
              <w:pStyle w:val="29"/>
              <w:spacing w:line="360" w:lineRule="auto"/>
              <w:ind w:left="17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原产地及</w:t>
            </w:r>
          </w:p>
          <w:p>
            <w:pPr>
              <w:pStyle w:val="29"/>
              <w:spacing w:before="4" w:line="360" w:lineRule="auto"/>
              <w:ind w:left="17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生产厂商</w:t>
            </w:r>
          </w:p>
        </w:tc>
        <w:tc>
          <w:tcPr>
            <w:tcW w:w="673" w:type="dxa"/>
          </w:tcPr>
          <w:p>
            <w:pPr>
              <w:pStyle w:val="29"/>
              <w:spacing w:line="360" w:lineRule="auto"/>
              <w:ind w:left="215"/>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单</w:t>
            </w:r>
          </w:p>
          <w:p>
            <w:pPr>
              <w:pStyle w:val="29"/>
              <w:spacing w:before="4" w:line="360" w:lineRule="auto"/>
              <w:ind w:left="215"/>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位</w:t>
            </w:r>
          </w:p>
        </w:tc>
        <w:tc>
          <w:tcPr>
            <w:tcW w:w="673" w:type="dxa"/>
          </w:tcPr>
          <w:p>
            <w:pPr>
              <w:pStyle w:val="29"/>
              <w:spacing w:line="360" w:lineRule="auto"/>
              <w:ind w:left="214"/>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数</w:t>
            </w:r>
          </w:p>
          <w:p>
            <w:pPr>
              <w:pStyle w:val="29"/>
              <w:spacing w:before="4" w:line="360" w:lineRule="auto"/>
              <w:ind w:left="214"/>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量</w:t>
            </w:r>
          </w:p>
        </w:tc>
        <w:tc>
          <w:tcPr>
            <w:tcW w:w="939" w:type="dxa"/>
          </w:tcPr>
          <w:p>
            <w:pPr>
              <w:pStyle w:val="29"/>
              <w:spacing w:line="360" w:lineRule="auto"/>
              <w:ind w:left="102" w:right="96"/>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单价</w:t>
            </w:r>
          </w:p>
          <w:p>
            <w:pPr>
              <w:pStyle w:val="29"/>
              <w:spacing w:before="4" w:line="360" w:lineRule="auto"/>
              <w:ind w:left="102" w:right="99"/>
              <w:jc w:val="center"/>
              <w:rPr>
                <w:rFonts w:asciiTheme="minorEastAsia" w:hAnsiTheme="minorEastAsia" w:eastAsiaTheme="minorEastAsia"/>
                <w:b/>
                <w:sz w:val="21"/>
                <w:szCs w:val="21"/>
                <w:lang w:eastAsia="en-US"/>
              </w:rPr>
            </w:pPr>
            <w:r>
              <w:rPr>
                <w:rFonts w:asciiTheme="minorEastAsia" w:hAnsiTheme="minorEastAsia" w:eastAsiaTheme="minorEastAsia"/>
                <w:b/>
                <w:w w:val="95"/>
                <w:sz w:val="21"/>
                <w:szCs w:val="21"/>
                <w:lang w:eastAsia="en-US"/>
              </w:rPr>
              <w:t>（元）</w:t>
            </w:r>
          </w:p>
        </w:tc>
        <w:tc>
          <w:tcPr>
            <w:tcW w:w="942" w:type="dxa"/>
          </w:tcPr>
          <w:p>
            <w:pPr>
              <w:pStyle w:val="29"/>
              <w:spacing w:line="360" w:lineRule="auto"/>
              <w:ind w:left="102" w:right="100"/>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小计</w:t>
            </w:r>
          </w:p>
          <w:p>
            <w:pPr>
              <w:pStyle w:val="29"/>
              <w:spacing w:before="4" w:line="360" w:lineRule="auto"/>
              <w:ind w:left="102" w:right="102"/>
              <w:jc w:val="center"/>
              <w:rPr>
                <w:rFonts w:asciiTheme="minorEastAsia" w:hAnsiTheme="minorEastAsia" w:eastAsiaTheme="minorEastAsia"/>
                <w:b/>
                <w:sz w:val="21"/>
                <w:szCs w:val="21"/>
                <w:lang w:eastAsia="en-US"/>
              </w:rPr>
            </w:pPr>
            <w:r>
              <w:rPr>
                <w:rFonts w:asciiTheme="minorEastAsia" w:hAnsiTheme="minorEastAsia" w:eastAsiaTheme="minorEastAsia"/>
                <w:b/>
                <w:w w:val="95"/>
                <w:sz w:val="21"/>
                <w:szCs w:val="21"/>
                <w:lang w:eastAsia="en-US"/>
              </w:rPr>
              <w:t>（元）</w:t>
            </w:r>
          </w:p>
        </w:tc>
        <w:tc>
          <w:tcPr>
            <w:tcW w:w="670" w:type="dxa"/>
          </w:tcPr>
          <w:p>
            <w:pPr>
              <w:pStyle w:val="29"/>
              <w:spacing w:line="360" w:lineRule="auto"/>
              <w:ind w:left="209"/>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备</w:t>
            </w:r>
          </w:p>
          <w:p>
            <w:pPr>
              <w:pStyle w:val="29"/>
              <w:spacing w:before="4" w:line="360" w:lineRule="auto"/>
              <w:ind w:left="209"/>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9"/>
              <w:spacing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325" w:type="dxa"/>
          </w:tcPr>
          <w:p>
            <w:pPr>
              <w:pStyle w:val="29"/>
              <w:spacing w:line="360" w:lineRule="auto"/>
              <w:rPr>
                <w:rFonts w:asciiTheme="minorEastAsia" w:hAnsiTheme="minorEastAsia" w:eastAsiaTheme="minorEastAsia"/>
                <w:sz w:val="21"/>
                <w:szCs w:val="21"/>
                <w:lang w:eastAsia="en-US"/>
              </w:rPr>
            </w:pP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tcPr>
          <w:p>
            <w:pPr>
              <w:pStyle w:val="29"/>
              <w:spacing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325" w:type="dxa"/>
          </w:tcPr>
          <w:p>
            <w:pPr>
              <w:pStyle w:val="29"/>
              <w:spacing w:line="360" w:lineRule="auto"/>
              <w:rPr>
                <w:rFonts w:asciiTheme="minorEastAsia" w:hAnsiTheme="minorEastAsia" w:eastAsiaTheme="minorEastAsia"/>
                <w:sz w:val="21"/>
                <w:szCs w:val="21"/>
                <w:lang w:eastAsia="en-US"/>
              </w:rPr>
            </w:pP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9"/>
              <w:spacing w:before="2"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325" w:type="dxa"/>
          </w:tcPr>
          <w:p>
            <w:pPr>
              <w:pStyle w:val="29"/>
              <w:spacing w:line="360" w:lineRule="auto"/>
              <w:rPr>
                <w:rFonts w:asciiTheme="minorEastAsia" w:hAnsiTheme="minorEastAsia" w:eastAsiaTheme="minorEastAsia"/>
                <w:sz w:val="21"/>
                <w:szCs w:val="21"/>
                <w:lang w:eastAsia="en-US"/>
              </w:rPr>
            </w:pP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9"/>
              <w:spacing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325" w:type="dxa"/>
          </w:tcPr>
          <w:p>
            <w:pPr>
              <w:pStyle w:val="29"/>
              <w:spacing w:line="360" w:lineRule="auto"/>
              <w:rPr>
                <w:rFonts w:asciiTheme="minorEastAsia" w:hAnsiTheme="minorEastAsia" w:eastAsiaTheme="minorEastAsia"/>
                <w:sz w:val="21"/>
                <w:szCs w:val="21"/>
                <w:lang w:eastAsia="en-US"/>
              </w:rPr>
            </w:pP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tcPr>
          <w:p>
            <w:pPr>
              <w:pStyle w:val="29"/>
              <w:spacing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5</w:t>
            </w:r>
          </w:p>
        </w:tc>
        <w:tc>
          <w:tcPr>
            <w:tcW w:w="1325" w:type="dxa"/>
          </w:tcPr>
          <w:p>
            <w:pPr>
              <w:pStyle w:val="29"/>
              <w:spacing w:line="360" w:lineRule="auto"/>
              <w:rPr>
                <w:rFonts w:asciiTheme="minorEastAsia" w:hAnsiTheme="minorEastAsia" w:eastAsiaTheme="minorEastAsia"/>
                <w:sz w:val="21"/>
                <w:szCs w:val="21"/>
                <w:lang w:eastAsia="en-US"/>
              </w:rPr>
            </w:pP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9"/>
              <w:spacing w:before="2"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6</w:t>
            </w:r>
          </w:p>
        </w:tc>
        <w:tc>
          <w:tcPr>
            <w:tcW w:w="1325" w:type="dxa"/>
          </w:tcPr>
          <w:p>
            <w:pPr>
              <w:pStyle w:val="29"/>
              <w:spacing w:line="360" w:lineRule="auto"/>
              <w:rPr>
                <w:rFonts w:asciiTheme="minorEastAsia" w:hAnsiTheme="minorEastAsia" w:eastAsiaTheme="minorEastAsia"/>
                <w:sz w:val="21"/>
                <w:szCs w:val="21"/>
                <w:lang w:eastAsia="en-US"/>
              </w:rPr>
            </w:pP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9"/>
              <w:spacing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7</w:t>
            </w:r>
          </w:p>
        </w:tc>
        <w:tc>
          <w:tcPr>
            <w:tcW w:w="1325" w:type="dxa"/>
          </w:tcPr>
          <w:p>
            <w:pPr>
              <w:pStyle w:val="29"/>
              <w:spacing w:line="360" w:lineRule="auto"/>
              <w:rPr>
                <w:rFonts w:asciiTheme="minorEastAsia" w:hAnsiTheme="minorEastAsia" w:eastAsiaTheme="minorEastAsia"/>
                <w:sz w:val="21"/>
                <w:szCs w:val="21"/>
                <w:lang w:eastAsia="en-US"/>
              </w:rPr>
            </w:pP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tcPr>
          <w:p>
            <w:pPr>
              <w:pStyle w:val="29"/>
              <w:spacing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8</w:t>
            </w:r>
          </w:p>
        </w:tc>
        <w:tc>
          <w:tcPr>
            <w:tcW w:w="1325" w:type="dxa"/>
          </w:tcPr>
          <w:p>
            <w:pPr>
              <w:pStyle w:val="29"/>
              <w:spacing w:line="360" w:lineRule="auto"/>
              <w:rPr>
                <w:rFonts w:asciiTheme="minorEastAsia" w:hAnsiTheme="minorEastAsia" w:eastAsiaTheme="minorEastAsia"/>
                <w:sz w:val="21"/>
                <w:szCs w:val="21"/>
                <w:lang w:eastAsia="en-US"/>
              </w:rPr>
            </w:pP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9"/>
              <w:spacing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9</w:t>
            </w:r>
          </w:p>
        </w:tc>
        <w:tc>
          <w:tcPr>
            <w:tcW w:w="1325" w:type="dxa"/>
          </w:tcPr>
          <w:p>
            <w:pPr>
              <w:pStyle w:val="29"/>
              <w:spacing w:line="360" w:lineRule="auto"/>
              <w:rPr>
                <w:rFonts w:asciiTheme="minorEastAsia" w:hAnsiTheme="minorEastAsia" w:eastAsiaTheme="minorEastAsia"/>
                <w:sz w:val="21"/>
                <w:szCs w:val="21"/>
                <w:lang w:eastAsia="en-US"/>
              </w:rPr>
            </w:pP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9"/>
              <w:spacing w:line="360" w:lineRule="auto"/>
              <w:ind w:right="20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10</w:t>
            </w:r>
          </w:p>
        </w:tc>
        <w:tc>
          <w:tcPr>
            <w:tcW w:w="1325" w:type="dxa"/>
          </w:tcPr>
          <w:p>
            <w:pPr>
              <w:pStyle w:val="29"/>
              <w:spacing w:line="360" w:lineRule="auto"/>
              <w:rPr>
                <w:rFonts w:asciiTheme="minorEastAsia" w:hAnsiTheme="minorEastAsia" w:eastAsiaTheme="minorEastAsia"/>
                <w:sz w:val="21"/>
                <w:szCs w:val="21"/>
                <w:lang w:eastAsia="en-US"/>
              </w:rPr>
            </w:pP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9"/>
              <w:spacing w:line="360" w:lineRule="auto"/>
              <w:ind w:right="20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11</w:t>
            </w:r>
          </w:p>
        </w:tc>
        <w:tc>
          <w:tcPr>
            <w:tcW w:w="1325" w:type="dxa"/>
          </w:tcPr>
          <w:p>
            <w:pPr>
              <w:pStyle w:val="29"/>
              <w:spacing w:line="360" w:lineRule="auto"/>
              <w:rPr>
                <w:rFonts w:asciiTheme="minorEastAsia" w:hAnsiTheme="minorEastAsia" w:eastAsiaTheme="minorEastAsia"/>
                <w:sz w:val="21"/>
                <w:szCs w:val="21"/>
                <w:lang w:eastAsia="en-US"/>
              </w:rPr>
            </w:pP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tcPr>
          <w:p>
            <w:pPr>
              <w:pStyle w:val="29"/>
              <w:spacing w:line="360" w:lineRule="auto"/>
              <w:ind w:right="20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12</w:t>
            </w:r>
          </w:p>
        </w:tc>
        <w:tc>
          <w:tcPr>
            <w:tcW w:w="1325" w:type="dxa"/>
          </w:tcPr>
          <w:p>
            <w:pPr>
              <w:pStyle w:val="29"/>
              <w:spacing w:line="360" w:lineRule="auto"/>
              <w:rPr>
                <w:rFonts w:asciiTheme="minorEastAsia" w:hAnsiTheme="minorEastAsia" w:eastAsiaTheme="minorEastAsia"/>
                <w:sz w:val="21"/>
                <w:szCs w:val="21"/>
                <w:lang w:eastAsia="en-US"/>
              </w:rPr>
            </w:pP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9"/>
              <w:spacing w:before="2" w:line="360" w:lineRule="auto"/>
              <w:ind w:right="20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13</w:t>
            </w:r>
          </w:p>
        </w:tc>
        <w:tc>
          <w:tcPr>
            <w:tcW w:w="1325" w:type="dxa"/>
          </w:tcPr>
          <w:p>
            <w:pPr>
              <w:pStyle w:val="29"/>
              <w:spacing w:line="360" w:lineRule="auto"/>
              <w:rPr>
                <w:rFonts w:asciiTheme="minorEastAsia" w:hAnsiTheme="minorEastAsia" w:eastAsiaTheme="minorEastAsia"/>
                <w:sz w:val="21"/>
                <w:szCs w:val="21"/>
                <w:lang w:eastAsia="en-US"/>
              </w:rPr>
            </w:pP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9"/>
              <w:spacing w:line="360" w:lineRule="auto"/>
              <w:rPr>
                <w:rFonts w:asciiTheme="minorEastAsia" w:hAnsiTheme="minorEastAsia" w:eastAsiaTheme="minorEastAsia"/>
                <w:sz w:val="21"/>
                <w:szCs w:val="21"/>
                <w:lang w:eastAsia="en-US"/>
              </w:rPr>
            </w:pPr>
          </w:p>
        </w:tc>
        <w:tc>
          <w:tcPr>
            <w:tcW w:w="1325" w:type="dxa"/>
          </w:tcPr>
          <w:p>
            <w:pPr>
              <w:pStyle w:val="29"/>
              <w:spacing w:before="57"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其他费用</w:t>
            </w: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9"/>
              <w:spacing w:line="360" w:lineRule="auto"/>
              <w:rPr>
                <w:rFonts w:asciiTheme="minorEastAsia" w:hAnsiTheme="minorEastAsia" w:eastAsiaTheme="minorEastAsia"/>
                <w:sz w:val="21"/>
                <w:szCs w:val="21"/>
                <w:lang w:eastAsia="en-US"/>
              </w:rPr>
            </w:pPr>
          </w:p>
        </w:tc>
        <w:tc>
          <w:tcPr>
            <w:tcW w:w="1325" w:type="dxa"/>
          </w:tcPr>
          <w:p>
            <w:pPr>
              <w:pStyle w:val="29"/>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9"/>
              <w:spacing w:line="360" w:lineRule="auto"/>
              <w:rPr>
                <w:rFonts w:asciiTheme="minorEastAsia" w:hAnsiTheme="minorEastAsia" w:eastAsiaTheme="minorEastAsia"/>
                <w:sz w:val="21"/>
                <w:szCs w:val="21"/>
                <w:lang w:eastAsia="en-US"/>
              </w:rPr>
            </w:pPr>
          </w:p>
        </w:tc>
        <w:tc>
          <w:tcPr>
            <w:tcW w:w="1325" w:type="dxa"/>
          </w:tcPr>
          <w:p>
            <w:pPr>
              <w:pStyle w:val="29"/>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9"/>
              <w:spacing w:line="360" w:lineRule="auto"/>
              <w:rPr>
                <w:rFonts w:asciiTheme="minorEastAsia" w:hAnsiTheme="minorEastAsia" w:eastAsiaTheme="minorEastAsia"/>
                <w:sz w:val="21"/>
                <w:szCs w:val="21"/>
                <w:lang w:eastAsia="en-US"/>
              </w:rPr>
            </w:pPr>
          </w:p>
        </w:tc>
        <w:tc>
          <w:tcPr>
            <w:tcW w:w="1325" w:type="dxa"/>
          </w:tcPr>
          <w:p>
            <w:pPr>
              <w:pStyle w:val="29"/>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997" w:type="dxa"/>
            <w:gridSpan w:val="2"/>
          </w:tcPr>
          <w:p>
            <w:pPr>
              <w:pStyle w:val="29"/>
              <w:spacing w:before="55" w:line="360" w:lineRule="auto"/>
              <w:ind w:left="398"/>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合计（元）</w:t>
            </w:r>
          </w:p>
        </w:tc>
        <w:tc>
          <w:tcPr>
            <w:tcW w:w="1316" w:type="dxa"/>
          </w:tcPr>
          <w:p>
            <w:pPr>
              <w:pStyle w:val="29"/>
              <w:spacing w:line="360" w:lineRule="auto"/>
              <w:rPr>
                <w:rFonts w:asciiTheme="minorEastAsia" w:hAnsiTheme="minorEastAsia" w:eastAsiaTheme="minorEastAsia"/>
                <w:sz w:val="21"/>
                <w:szCs w:val="21"/>
                <w:lang w:eastAsia="en-US"/>
              </w:rPr>
            </w:pPr>
          </w:p>
        </w:tc>
        <w:tc>
          <w:tcPr>
            <w:tcW w:w="1318"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673" w:type="dxa"/>
          </w:tcPr>
          <w:p>
            <w:pPr>
              <w:pStyle w:val="29"/>
              <w:spacing w:line="360" w:lineRule="auto"/>
              <w:rPr>
                <w:rFonts w:asciiTheme="minorEastAsia" w:hAnsiTheme="minorEastAsia" w:eastAsiaTheme="minorEastAsia"/>
                <w:sz w:val="21"/>
                <w:szCs w:val="21"/>
                <w:lang w:eastAsia="en-US"/>
              </w:rPr>
            </w:pPr>
          </w:p>
        </w:tc>
        <w:tc>
          <w:tcPr>
            <w:tcW w:w="939" w:type="dxa"/>
          </w:tcPr>
          <w:p>
            <w:pPr>
              <w:pStyle w:val="29"/>
              <w:spacing w:line="360" w:lineRule="auto"/>
              <w:rPr>
                <w:rFonts w:asciiTheme="minorEastAsia" w:hAnsiTheme="minorEastAsia" w:eastAsiaTheme="minorEastAsia"/>
                <w:sz w:val="21"/>
                <w:szCs w:val="21"/>
                <w:lang w:eastAsia="en-US"/>
              </w:rPr>
            </w:pPr>
          </w:p>
        </w:tc>
        <w:tc>
          <w:tcPr>
            <w:tcW w:w="942" w:type="dxa"/>
          </w:tcPr>
          <w:p>
            <w:pPr>
              <w:pStyle w:val="29"/>
              <w:spacing w:line="360" w:lineRule="auto"/>
              <w:rPr>
                <w:rFonts w:asciiTheme="minorEastAsia" w:hAnsiTheme="minorEastAsia" w:eastAsiaTheme="minorEastAsia"/>
                <w:sz w:val="21"/>
                <w:szCs w:val="21"/>
                <w:lang w:eastAsia="en-US"/>
              </w:rPr>
            </w:pPr>
          </w:p>
        </w:tc>
        <w:tc>
          <w:tcPr>
            <w:tcW w:w="670" w:type="dxa"/>
          </w:tcPr>
          <w:p>
            <w:pPr>
              <w:pStyle w:val="29"/>
              <w:spacing w:line="360" w:lineRule="auto"/>
              <w:rPr>
                <w:rFonts w:asciiTheme="minorEastAsia" w:hAnsiTheme="minorEastAsia" w:eastAsiaTheme="minorEastAsia"/>
                <w:sz w:val="21"/>
                <w:szCs w:val="21"/>
                <w:lang w:eastAsia="en-US"/>
              </w:rPr>
            </w:pPr>
          </w:p>
        </w:tc>
      </w:tr>
    </w:tbl>
    <w:p>
      <w:pPr>
        <w:pStyle w:val="10"/>
        <w:tabs>
          <w:tab w:val="left" w:pos="6461"/>
          <w:tab w:val="left" w:pos="8556"/>
        </w:tabs>
        <w:spacing w:before="113" w:line="360" w:lineRule="auto"/>
        <w:ind w:left="5021" w:right="327"/>
        <w:rPr>
          <w:rFonts w:asciiTheme="minorEastAsia" w:hAnsiTheme="minorEastAsia" w:eastAsiaTheme="minorEastAsia"/>
          <w:sz w:val="21"/>
          <w:szCs w:val="21"/>
        </w:rPr>
      </w:pPr>
      <w:r>
        <w:rPr>
          <w:rFonts w:asciiTheme="minorEastAsia" w:hAnsiTheme="minorEastAsia" w:eastAsiaTheme="minorEastAsia"/>
          <w:sz w:val="21"/>
          <w:szCs w:val="21"/>
        </w:rPr>
        <w:t>供应商电子签章：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10"/>
        <w:spacing w:line="360" w:lineRule="auto"/>
        <w:rPr>
          <w:rFonts w:asciiTheme="minorEastAsia" w:hAnsiTheme="minorEastAsia" w:eastAsiaTheme="minorEastAsia"/>
          <w:sz w:val="21"/>
          <w:szCs w:val="21"/>
        </w:rPr>
      </w:pPr>
    </w:p>
    <w:p>
      <w:pPr>
        <w:pStyle w:val="7"/>
        <w:spacing w:before="67" w:line="360" w:lineRule="auto"/>
        <w:rPr>
          <w:rFonts w:asciiTheme="minorEastAsia" w:hAnsiTheme="minorEastAsia" w:eastAsiaTheme="minorEastAsia"/>
          <w:sz w:val="21"/>
          <w:szCs w:val="21"/>
        </w:rPr>
      </w:pPr>
      <w:r>
        <w:rPr>
          <w:rFonts w:asciiTheme="minorEastAsia" w:hAnsiTheme="minorEastAsia" w:eastAsiaTheme="minorEastAsia"/>
          <w:sz w:val="21"/>
          <w:szCs w:val="21"/>
        </w:rPr>
        <w:t>备注：</w:t>
      </w:r>
    </w:p>
    <w:p>
      <w:pPr>
        <w:pStyle w:val="10"/>
        <w:spacing w:before="9" w:line="360" w:lineRule="auto"/>
        <w:rPr>
          <w:rFonts w:asciiTheme="minorEastAsia" w:hAnsiTheme="minorEastAsia" w:eastAsiaTheme="minorEastAsia"/>
          <w:b/>
          <w:sz w:val="21"/>
          <w:szCs w:val="21"/>
        </w:rPr>
      </w:pPr>
    </w:p>
    <w:p>
      <w:pPr>
        <w:pStyle w:val="28"/>
        <w:numPr>
          <w:ilvl w:val="2"/>
          <w:numId w:val="25"/>
        </w:numPr>
        <w:tabs>
          <w:tab w:val="left" w:pos="898"/>
        </w:tabs>
        <w:spacing w:line="360" w:lineRule="auto"/>
        <w:ind w:right="237" w:firstLine="434"/>
        <w:rPr>
          <w:rFonts w:asciiTheme="minorEastAsia" w:hAnsiTheme="minorEastAsia" w:eastAsiaTheme="minorEastAsia"/>
          <w:sz w:val="21"/>
          <w:szCs w:val="21"/>
        </w:rPr>
      </w:pPr>
      <w:r>
        <w:rPr>
          <w:rFonts w:asciiTheme="minorEastAsia" w:hAnsiTheme="minorEastAsia" w:eastAsiaTheme="minorEastAsia"/>
          <w:sz w:val="21"/>
          <w:szCs w:val="21"/>
        </w:rPr>
        <w:t>表中所列货物为对应本项目需求的全部货物及所需附件购置费、包装费、运输费、人工费、保险费、安装调试费、各种税费、资料费、售后服务费及完成项目应有的全部费用。如有漏项或缺项，供应商承担全部责任。</w:t>
      </w:r>
    </w:p>
    <w:p>
      <w:pPr>
        <w:pStyle w:val="28"/>
        <w:numPr>
          <w:ilvl w:val="2"/>
          <w:numId w:val="25"/>
        </w:numPr>
        <w:tabs>
          <w:tab w:val="left" w:pos="896"/>
        </w:tabs>
        <w:spacing w:before="2" w:line="360" w:lineRule="auto"/>
        <w:ind w:right="361" w:firstLine="434"/>
        <w:rPr>
          <w:rFonts w:asciiTheme="minorEastAsia" w:hAnsiTheme="minorEastAsia" w:eastAsiaTheme="minorEastAsia"/>
          <w:sz w:val="21"/>
          <w:szCs w:val="21"/>
        </w:rPr>
      </w:pPr>
      <w:r>
        <w:rPr>
          <w:rFonts w:asciiTheme="minorEastAsia" w:hAnsiTheme="minorEastAsia" w:eastAsiaTheme="minorEastAsia"/>
          <w:sz w:val="21"/>
          <w:szCs w:val="21"/>
        </w:rPr>
        <w:t>表中须明确列出所投产品的货物名称、品牌、型号规格、原产地及生产厂商，否则可能导致</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7"/>
        <w:spacing w:before="104" w:line="360" w:lineRule="auto"/>
        <w:ind w:left="1367" w:right="1506"/>
        <w:jc w:val="center"/>
        <w:rPr>
          <w:rFonts w:asciiTheme="minorEastAsia" w:hAnsiTheme="minorEastAsia" w:eastAsiaTheme="minorEastAsia"/>
          <w:sz w:val="21"/>
          <w:szCs w:val="21"/>
        </w:rPr>
      </w:pPr>
      <w:r>
        <w:rPr>
          <w:rFonts w:asciiTheme="minorEastAsia" w:hAnsiTheme="minorEastAsia" w:eastAsiaTheme="minorEastAsia"/>
          <w:sz w:val="21"/>
          <w:szCs w:val="21"/>
        </w:rPr>
        <w:t>二、最后承诺报价表</w:t>
      </w:r>
    </w:p>
    <w:p>
      <w:pPr>
        <w:pStyle w:val="10"/>
        <w:spacing w:before="9" w:line="360" w:lineRule="auto"/>
        <w:rPr>
          <w:rFonts w:asciiTheme="minorEastAsia" w:hAnsiTheme="minorEastAsia" w:eastAsiaTheme="minorEastAsia"/>
          <w:b/>
          <w:sz w:val="21"/>
          <w:szCs w:val="21"/>
        </w:rPr>
      </w:pPr>
    </w:p>
    <w:p>
      <w:pPr>
        <w:pStyle w:val="7"/>
        <w:tabs>
          <w:tab w:val="left" w:pos="1663"/>
        </w:tabs>
        <w:spacing w:line="360" w:lineRule="auto"/>
        <w:ind w:left="96"/>
        <w:jc w:val="center"/>
        <w:rPr>
          <w:rFonts w:asciiTheme="minorEastAsia" w:hAnsiTheme="minorEastAsia" w:eastAsiaTheme="minorEastAsia"/>
          <w:sz w:val="21"/>
          <w:szCs w:val="21"/>
        </w:rPr>
      </w:pPr>
      <w:r>
        <w:rPr>
          <w:rFonts w:asciiTheme="minorEastAsia" w:hAnsiTheme="minorEastAsia" w:eastAsiaTheme="minorEastAsia"/>
          <w:sz w:val="21"/>
          <w:szCs w:val="21"/>
        </w:rPr>
        <w:t>（</w:t>
      </w:r>
      <w:r>
        <w:rPr>
          <w:rStyle w:val="31"/>
          <w:rFonts w:hint="eastAsia" w:asciiTheme="majorEastAsia" w:hAnsiTheme="majorEastAsia" w:eastAsiaTheme="majorEastAsia"/>
          <w:b/>
          <w:sz w:val="22"/>
          <w:szCs w:val="22"/>
          <w:u w:val="single"/>
          <w:lang w:val="en-US" w:eastAsia="zh-CN"/>
        </w:rPr>
        <w:t>阜阳市第五人民医院院内公益广告宣传栏</w:t>
      </w:r>
      <w:r>
        <w:rPr>
          <w:rStyle w:val="31"/>
          <w:rFonts w:hint="eastAsia" w:asciiTheme="majorEastAsia" w:hAnsiTheme="majorEastAsia" w:eastAsiaTheme="majorEastAsia"/>
          <w:b/>
          <w:sz w:val="22"/>
          <w:szCs w:val="22"/>
          <w:u w:val="single"/>
        </w:rPr>
        <w:t>项目</w:t>
      </w:r>
      <w:r>
        <w:rPr>
          <w:rFonts w:asciiTheme="minorEastAsia" w:hAnsiTheme="minorEastAsia" w:eastAsiaTheme="minorEastAsia"/>
          <w:sz w:val="21"/>
          <w:szCs w:val="21"/>
        </w:rPr>
        <w:t>第</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次报价书）</w:t>
      </w:r>
    </w:p>
    <w:p>
      <w:pPr>
        <w:pStyle w:val="10"/>
        <w:spacing w:before="9" w:line="360" w:lineRule="auto"/>
        <w:rPr>
          <w:rFonts w:asciiTheme="minorEastAsia" w:hAnsiTheme="minorEastAsia" w:eastAsiaTheme="minorEastAsia"/>
          <w:b/>
          <w:sz w:val="21"/>
          <w:szCs w:val="21"/>
        </w:rPr>
      </w:pPr>
    </w:p>
    <w:p>
      <w:pPr>
        <w:pStyle w:val="7"/>
        <w:tabs>
          <w:tab w:val="left" w:pos="2992"/>
        </w:tabs>
        <w:spacing w:before="74" w:line="360" w:lineRule="auto"/>
        <w:ind w:right="5891"/>
        <w:rPr>
          <w:rFonts w:asciiTheme="minorEastAsia" w:hAnsiTheme="minorEastAsia" w:eastAsiaTheme="minorEastAsia"/>
          <w:sz w:val="21"/>
          <w:szCs w:val="21"/>
        </w:rPr>
      </w:pPr>
      <w:r>
        <w:rPr>
          <w:rFonts w:asciiTheme="minorEastAsia" w:hAnsiTheme="minorEastAsia" w:eastAsiaTheme="minorEastAsia"/>
          <w:sz w:val="21"/>
          <w:szCs w:val="21"/>
        </w:rPr>
        <w:t>项目名称：</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项目编号：</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10"/>
        <w:spacing w:before="1" w:after="1" w:line="360" w:lineRule="auto"/>
        <w:rPr>
          <w:rFonts w:asciiTheme="minorEastAsia" w:hAnsiTheme="minorEastAsia" w:eastAsiaTheme="minorEastAsia"/>
          <w:b/>
          <w:sz w:val="21"/>
          <w:szCs w:val="21"/>
        </w:rPr>
      </w:pPr>
    </w:p>
    <w:tbl>
      <w:tblPr>
        <w:tblStyle w:val="26"/>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tcPr>
          <w:p>
            <w:pPr>
              <w:pStyle w:val="29"/>
              <w:spacing w:before="177"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供应商名称</w:t>
            </w:r>
          </w:p>
        </w:tc>
        <w:tc>
          <w:tcPr>
            <w:tcW w:w="6064"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Pr>
          <w:p>
            <w:pPr>
              <w:pStyle w:val="29"/>
              <w:spacing w:before="11" w:line="360" w:lineRule="auto"/>
              <w:rPr>
                <w:rFonts w:asciiTheme="minorEastAsia" w:hAnsiTheme="minorEastAsia" w:eastAsiaTheme="minorEastAsia"/>
                <w:b/>
                <w:sz w:val="21"/>
                <w:szCs w:val="21"/>
                <w:lang w:eastAsia="en-US"/>
              </w:rPr>
            </w:pPr>
          </w:p>
          <w:p>
            <w:pPr>
              <w:pStyle w:val="29"/>
              <w:spacing w:line="360" w:lineRule="auto"/>
              <w:ind w:left="245" w:right="23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谈判范围</w:t>
            </w:r>
          </w:p>
        </w:tc>
        <w:tc>
          <w:tcPr>
            <w:tcW w:w="6064" w:type="dxa"/>
          </w:tcPr>
          <w:p>
            <w:pPr>
              <w:pStyle w:val="29"/>
              <w:spacing w:before="11" w:line="360" w:lineRule="auto"/>
              <w:rPr>
                <w:rFonts w:asciiTheme="minorEastAsia" w:hAnsiTheme="minorEastAsia" w:eastAsiaTheme="minorEastAsia"/>
                <w:b/>
                <w:sz w:val="21"/>
                <w:szCs w:val="21"/>
                <w:lang w:eastAsia="en-US"/>
              </w:rPr>
            </w:pPr>
          </w:p>
          <w:p>
            <w:pPr>
              <w:pStyle w:val="29"/>
              <w:tabs>
                <w:tab w:val="left" w:pos="1547"/>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全部 / 第</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r>
              <w:rPr>
                <w:rFonts w:asciiTheme="minorEastAsia" w:hAnsiTheme="minorEastAsia" w:eastAsiaTheme="minorEastAsia"/>
                <w:sz w:val="21"/>
                <w:szCs w:val="21"/>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tcPr>
          <w:p>
            <w:pPr>
              <w:pStyle w:val="29"/>
              <w:spacing w:before="7" w:line="360" w:lineRule="auto"/>
              <w:rPr>
                <w:rFonts w:asciiTheme="minorEastAsia" w:hAnsiTheme="minorEastAsia" w:eastAsiaTheme="minorEastAsia"/>
                <w:b/>
                <w:sz w:val="21"/>
                <w:szCs w:val="21"/>
                <w:lang w:eastAsia="zh-CN"/>
              </w:rPr>
            </w:pPr>
          </w:p>
          <w:p>
            <w:pPr>
              <w:pStyle w:val="29"/>
              <w:spacing w:line="360" w:lineRule="auto"/>
              <w:ind w:left="243" w:right="238"/>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最后报价</w:t>
            </w:r>
          </w:p>
          <w:p>
            <w:pPr>
              <w:pStyle w:val="29"/>
              <w:spacing w:before="161" w:line="360" w:lineRule="auto"/>
              <w:ind w:left="245" w:right="238"/>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（详见备注说明）</w:t>
            </w:r>
          </w:p>
        </w:tc>
        <w:tc>
          <w:tcPr>
            <w:tcW w:w="6064" w:type="dxa"/>
          </w:tcPr>
          <w:p>
            <w:pPr>
              <w:pStyle w:val="29"/>
              <w:spacing w:line="360" w:lineRule="auto"/>
              <w:rPr>
                <w:rFonts w:asciiTheme="minorEastAsia" w:hAnsiTheme="minorEastAsia" w:eastAsiaTheme="minorEastAsia"/>
                <w:b/>
                <w:sz w:val="21"/>
                <w:szCs w:val="21"/>
                <w:lang w:eastAsia="zh-CN"/>
              </w:rPr>
            </w:pPr>
          </w:p>
          <w:p>
            <w:pPr>
              <w:pStyle w:val="29"/>
              <w:spacing w:before="9" w:line="360" w:lineRule="auto"/>
              <w:rPr>
                <w:rFonts w:asciiTheme="minorEastAsia" w:hAnsiTheme="minorEastAsia" w:eastAsiaTheme="minorEastAsia"/>
                <w:b/>
                <w:sz w:val="21"/>
                <w:szCs w:val="21"/>
                <w:lang w:eastAsia="zh-CN"/>
              </w:rPr>
            </w:pPr>
          </w:p>
          <w:p>
            <w:pPr>
              <w:pStyle w:val="29"/>
              <w:tabs>
                <w:tab w:val="left" w:pos="4482"/>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tcPr>
          <w:p>
            <w:pPr>
              <w:pStyle w:val="29"/>
              <w:spacing w:line="360" w:lineRule="auto"/>
              <w:rPr>
                <w:rFonts w:asciiTheme="minorEastAsia" w:hAnsiTheme="minorEastAsia" w:eastAsiaTheme="minorEastAsia"/>
                <w:b/>
                <w:sz w:val="21"/>
                <w:szCs w:val="21"/>
                <w:lang w:eastAsia="en-US"/>
              </w:rPr>
            </w:pPr>
          </w:p>
          <w:p>
            <w:pPr>
              <w:pStyle w:val="29"/>
              <w:spacing w:line="360" w:lineRule="auto"/>
              <w:rPr>
                <w:rFonts w:asciiTheme="minorEastAsia" w:hAnsiTheme="minorEastAsia" w:eastAsiaTheme="minorEastAsia"/>
                <w:b/>
                <w:sz w:val="21"/>
                <w:szCs w:val="21"/>
                <w:lang w:eastAsia="en-US"/>
              </w:rPr>
            </w:pPr>
          </w:p>
          <w:p>
            <w:pPr>
              <w:pStyle w:val="29"/>
              <w:spacing w:before="10" w:line="360" w:lineRule="auto"/>
              <w:rPr>
                <w:rFonts w:asciiTheme="minorEastAsia" w:hAnsiTheme="minorEastAsia" w:eastAsiaTheme="minorEastAsia"/>
                <w:b/>
                <w:sz w:val="21"/>
                <w:szCs w:val="21"/>
                <w:lang w:eastAsia="en-US"/>
              </w:rPr>
            </w:pPr>
          </w:p>
          <w:p>
            <w:pPr>
              <w:pStyle w:val="29"/>
              <w:spacing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备注说明</w:t>
            </w:r>
          </w:p>
        </w:tc>
        <w:tc>
          <w:tcPr>
            <w:tcW w:w="6064"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461" w:type="dxa"/>
          </w:tcPr>
          <w:p>
            <w:pPr>
              <w:pStyle w:val="29"/>
              <w:spacing w:before="5" w:line="360" w:lineRule="auto"/>
              <w:rPr>
                <w:rFonts w:asciiTheme="minorEastAsia" w:hAnsiTheme="minorEastAsia" w:eastAsiaTheme="minorEastAsia"/>
                <w:b/>
                <w:sz w:val="21"/>
                <w:szCs w:val="21"/>
                <w:lang w:eastAsia="en-US"/>
              </w:rPr>
            </w:pPr>
          </w:p>
          <w:p>
            <w:pPr>
              <w:pStyle w:val="29"/>
              <w:spacing w:line="360" w:lineRule="auto"/>
              <w:ind w:left="244"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谈判小组签字</w:t>
            </w:r>
          </w:p>
        </w:tc>
        <w:tc>
          <w:tcPr>
            <w:tcW w:w="6064" w:type="dxa"/>
          </w:tcPr>
          <w:p>
            <w:pPr>
              <w:pStyle w:val="29"/>
              <w:spacing w:line="360" w:lineRule="auto"/>
              <w:rPr>
                <w:rFonts w:asciiTheme="minorEastAsia" w:hAnsiTheme="minorEastAsia" w:eastAsiaTheme="minorEastAsia"/>
                <w:sz w:val="21"/>
                <w:szCs w:val="21"/>
                <w:lang w:eastAsia="en-US"/>
              </w:rPr>
            </w:pPr>
          </w:p>
        </w:tc>
      </w:tr>
    </w:tbl>
    <w:p>
      <w:pPr>
        <w:pStyle w:val="10"/>
        <w:spacing w:before="79" w:line="360" w:lineRule="auto"/>
        <w:ind w:left="4421"/>
        <w:rPr>
          <w:rFonts w:asciiTheme="minorEastAsia" w:hAnsiTheme="minorEastAsia" w:eastAsiaTheme="minorEastAsia"/>
          <w:sz w:val="21"/>
          <w:szCs w:val="21"/>
        </w:rPr>
      </w:pPr>
      <w:r>
        <w:rPr>
          <w:rFonts w:asciiTheme="minorEastAsia" w:hAnsiTheme="minorEastAsia" w:eastAsiaTheme="minorEastAsia"/>
          <w:sz w:val="21"/>
          <w:szCs w:val="21"/>
        </w:rPr>
        <w:t>供应商公章或授权代表签字：</w:t>
      </w:r>
    </w:p>
    <w:p>
      <w:pPr>
        <w:pStyle w:val="10"/>
        <w:tabs>
          <w:tab w:val="left" w:pos="5861"/>
          <w:tab w:val="left" w:pos="8556"/>
        </w:tabs>
        <w:spacing w:before="160" w:line="360" w:lineRule="auto"/>
        <w:ind w:left="4421"/>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before="66" w:line="360" w:lineRule="auto"/>
        <w:ind w:left="220" w:right="353" w:firstLine="434"/>
        <w:jc w:val="both"/>
        <w:rPr>
          <w:rFonts w:asciiTheme="minorEastAsia" w:hAnsiTheme="minorEastAsia" w:eastAsiaTheme="minorEastAsia"/>
          <w:sz w:val="21"/>
          <w:szCs w:val="21"/>
        </w:rPr>
      </w:pPr>
      <w:r>
        <w:rPr>
          <w:rFonts w:asciiTheme="minorEastAsia" w:hAnsiTheme="minorEastAsia" w:eastAsiaTheme="minorEastAsia"/>
          <w:b/>
          <w:sz w:val="21"/>
          <w:szCs w:val="21"/>
        </w:rPr>
        <w:t>注：本页《报价表》由供应商在谈判现场依谈判情况填写，请带至谈判现场备填。</w:t>
      </w:r>
      <w:r>
        <w:rPr>
          <w:rFonts w:asciiTheme="minorEastAsia" w:hAnsiTheme="minorEastAsia" w:eastAsiaTheme="minorEastAsia"/>
          <w:sz w:val="21"/>
          <w:szCs w:val="21"/>
        </w:rPr>
        <w:t>考虑谈判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pPr>
        <w:spacing w:line="360" w:lineRule="auto"/>
        <w:jc w:val="both"/>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7"/>
        <w:spacing w:before="104" w:line="360" w:lineRule="auto"/>
        <w:ind w:left="3530"/>
        <w:rPr>
          <w:rFonts w:asciiTheme="minorEastAsia" w:hAnsiTheme="minorEastAsia" w:eastAsiaTheme="minorEastAsia"/>
          <w:sz w:val="21"/>
          <w:szCs w:val="21"/>
        </w:rPr>
      </w:pPr>
      <w:r>
        <w:rPr>
          <w:rFonts w:asciiTheme="minorEastAsia" w:hAnsiTheme="minorEastAsia" w:eastAsiaTheme="minorEastAsia"/>
          <w:sz w:val="21"/>
          <w:szCs w:val="21"/>
        </w:rPr>
        <w:t>三、谈判响应函</w:t>
      </w:r>
    </w:p>
    <w:p>
      <w:pPr>
        <w:pStyle w:val="7"/>
        <w:spacing w:before="160" w:line="360" w:lineRule="auto"/>
        <w:ind w:left="702" w:right="6977" w:hanging="483"/>
        <w:rPr>
          <w:rFonts w:asciiTheme="minorEastAsia" w:hAnsiTheme="minorEastAsia" w:eastAsiaTheme="minorEastAsia"/>
          <w:sz w:val="21"/>
          <w:szCs w:val="21"/>
        </w:rPr>
      </w:pPr>
      <w:r>
        <w:rPr>
          <w:rFonts w:asciiTheme="minorEastAsia" w:hAnsiTheme="minorEastAsia" w:eastAsiaTheme="minorEastAsia"/>
          <w:sz w:val="21"/>
          <w:szCs w:val="21"/>
        </w:rPr>
        <w:t>致：</w:t>
      </w:r>
      <w:r>
        <w:rPr>
          <w:rFonts w:hint="eastAsia" w:asciiTheme="minorEastAsia" w:hAnsiTheme="minorEastAsia" w:eastAsiaTheme="minorEastAsia"/>
          <w:sz w:val="21"/>
          <w:szCs w:val="21"/>
          <w:u w:val="single"/>
        </w:rPr>
        <w:t xml:space="preserve"> （采购人）   </w:t>
      </w:r>
    </w:p>
    <w:p>
      <w:pPr>
        <w:pStyle w:val="10"/>
        <w:spacing w:before="2" w:line="360" w:lineRule="auto"/>
        <w:ind w:left="700"/>
        <w:rPr>
          <w:rFonts w:asciiTheme="minorEastAsia" w:hAnsiTheme="minorEastAsia" w:eastAsiaTheme="minorEastAsia"/>
          <w:sz w:val="21"/>
          <w:szCs w:val="21"/>
        </w:rPr>
      </w:pPr>
      <w:r>
        <w:rPr>
          <w:rFonts w:asciiTheme="minorEastAsia" w:hAnsiTheme="minorEastAsia" w:eastAsiaTheme="minorEastAsia"/>
          <w:sz w:val="21"/>
          <w:szCs w:val="21"/>
        </w:rPr>
        <w:t>根据贵方的竞争性谈判邀请公告，我方兹宣布同意如下：</w:t>
      </w:r>
    </w:p>
    <w:p>
      <w:pPr>
        <w:pStyle w:val="28"/>
        <w:numPr>
          <w:ilvl w:val="0"/>
          <w:numId w:val="26"/>
        </w:numPr>
        <w:tabs>
          <w:tab w:val="left" w:pos="942"/>
        </w:tabs>
        <w:spacing w:before="160" w:line="360" w:lineRule="auto"/>
        <w:ind w:right="356" w:firstLine="479"/>
        <w:rPr>
          <w:rFonts w:asciiTheme="minorEastAsia" w:hAnsiTheme="minorEastAsia" w:eastAsiaTheme="minorEastAsia"/>
          <w:sz w:val="21"/>
          <w:szCs w:val="21"/>
        </w:rPr>
      </w:pPr>
      <w:r>
        <w:rPr>
          <w:rFonts w:asciiTheme="minorEastAsia" w:hAnsiTheme="minorEastAsia" w:eastAsiaTheme="minorEastAsia"/>
          <w:sz w:val="21"/>
          <w:szCs w:val="21"/>
        </w:rPr>
        <w:t>如我公司成交，我公司承诺愿意按谈判文件规定缴纳履约保证金和成交服务费。按本次谈判文件规定及最后报价承诺供货及安装。</w:t>
      </w:r>
    </w:p>
    <w:p>
      <w:pPr>
        <w:pStyle w:val="28"/>
        <w:numPr>
          <w:ilvl w:val="0"/>
          <w:numId w:val="26"/>
        </w:numPr>
        <w:tabs>
          <w:tab w:val="left" w:pos="942"/>
        </w:tabs>
        <w:spacing w:before="1" w:line="360" w:lineRule="auto"/>
        <w:ind w:right="361" w:firstLine="479"/>
        <w:rPr>
          <w:rFonts w:asciiTheme="minorEastAsia" w:hAnsiTheme="minorEastAsia" w:eastAsiaTheme="minorEastAsia"/>
          <w:sz w:val="21"/>
          <w:szCs w:val="21"/>
        </w:rPr>
      </w:pPr>
      <w:r>
        <w:rPr>
          <w:rFonts w:asciiTheme="minorEastAsia" w:hAnsiTheme="minorEastAsia" w:eastAsiaTheme="minorEastAsia"/>
          <w:sz w:val="21"/>
          <w:szCs w:val="21"/>
        </w:rPr>
        <w:t>我方根据本次谈判文件的规定，严格履行合同的责任和义务,并保证于买方要求的日期内完成服务，并通过买方验收。</w:t>
      </w:r>
    </w:p>
    <w:p>
      <w:pPr>
        <w:pStyle w:val="28"/>
        <w:numPr>
          <w:ilvl w:val="0"/>
          <w:numId w:val="26"/>
        </w:numPr>
        <w:tabs>
          <w:tab w:val="left" w:pos="942"/>
        </w:tabs>
        <w:spacing w:before="2"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我方承诺报价低于同类货物和服务的市场平均价格。</w:t>
      </w:r>
    </w:p>
    <w:p>
      <w:pPr>
        <w:pStyle w:val="28"/>
        <w:numPr>
          <w:ilvl w:val="0"/>
          <w:numId w:val="26"/>
        </w:numPr>
        <w:tabs>
          <w:tab w:val="left" w:pos="942"/>
        </w:tabs>
        <w:spacing w:before="161" w:line="360" w:lineRule="auto"/>
        <w:ind w:right="239" w:firstLine="479"/>
        <w:jc w:val="both"/>
        <w:rPr>
          <w:rFonts w:asciiTheme="minorEastAsia" w:hAnsiTheme="minorEastAsia" w:eastAsiaTheme="minorEastAsia"/>
          <w:sz w:val="21"/>
          <w:szCs w:val="21"/>
        </w:rPr>
      </w:pPr>
      <w:r>
        <w:rPr>
          <w:rFonts w:asciiTheme="minorEastAsia" w:hAnsiTheme="minorEastAsia" w:eastAsiaTheme="minorEastAsia"/>
          <w:sz w:val="21"/>
          <w:szCs w:val="21"/>
        </w:rPr>
        <w:t>我方已详细审核本次谈判文件，包括谈判文件附件、参考资料、谈判文件修改书或图纸（如有），我方正式认可并遵守本次谈判文件，并对谈判文件各项条款、规定及要求均无异议。我方知道必须放弃提出含糊不清或误解问题的权利。</w:t>
      </w:r>
    </w:p>
    <w:p>
      <w:pPr>
        <w:pStyle w:val="28"/>
        <w:numPr>
          <w:ilvl w:val="0"/>
          <w:numId w:val="26"/>
        </w:numPr>
        <w:tabs>
          <w:tab w:val="left" w:pos="942"/>
        </w:tabs>
        <w:spacing w:before="1" w:line="360" w:lineRule="auto"/>
        <w:ind w:right="356" w:firstLine="479"/>
        <w:rPr>
          <w:rFonts w:asciiTheme="minorEastAsia" w:hAnsiTheme="minorEastAsia" w:eastAsiaTheme="minorEastAsia"/>
          <w:sz w:val="21"/>
          <w:szCs w:val="21"/>
        </w:rPr>
      </w:pPr>
      <w:r>
        <w:rPr>
          <w:rFonts w:asciiTheme="minorEastAsia" w:hAnsiTheme="minorEastAsia" w:eastAsiaTheme="minorEastAsia"/>
          <w:sz w:val="21"/>
          <w:szCs w:val="21"/>
        </w:rPr>
        <w:t>我方同意从供应商须知规定的谈判日期起遵循本谈判文件，并在供应商须知规定的谈判有效期之前均具有约束力。</w:t>
      </w:r>
    </w:p>
    <w:p>
      <w:pPr>
        <w:pStyle w:val="28"/>
        <w:numPr>
          <w:ilvl w:val="0"/>
          <w:numId w:val="26"/>
        </w:numPr>
        <w:tabs>
          <w:tab w:val="left" w:pos="946"/>
        </w:tabs>
        <w:spacing w:before="2" w:line="360" w:lineRule="auto"/>
        <w:ind w:right="348" w:firstLine="479"/>
        <w:rPr>
          <w:rFonts w:asciiTheme="minorEastAsia" w:hAnsiTheme="minorEastAsia" w:eastAsiaTheme="minorEastAsia"/>
          <w:sz w:val="21"/>
          <w:szCs w:val="21"/>
        </w:rPr>
      </w:pPr>
      <w:r>
        <w:rPr>
          <w:rFonts w:asciiTheme="minorEastAsia" w:hAnsiTheme="minorEastAsia" w:eastAsiaTheme="minorEastAsia"/>
          <w:sz w:val="21"/>
          <w:szCs w:val="21"/>
        </w:rPr>
        <w:t>我方同意按贵方要求在谈判现场规定时间内向贵方提供与其谈判有关的任何证据或补充资料，否则，我方的响应文件可被贵方拒绝。</w:t>
      </w:r>
    </w:p>
    <w:p>
      <w:pPr>
        <w:pStyle w:val="28"/>
        <w:numPr>
          <w:ilvl w:val="0"/>
          <w:numId w:val="26"/>
        </w:numPr>
        <w:tabs>
          <w:tab w:val="left" w:pos="942"/>
        </w:tabs>
        <w:spacing w:before="1"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我方完全理解贵方不一定接受最低报价的谈判。</w:t>
      </w:r>
    </w:p>
    <w:p>
      <w:pPr>
        <w:pStyle w:val="28"/>
        <w:numPr>
          <w:ilvl w:val="0"/>
          <w:numId w:val="26"/>
        </w:numPr>
        <w:tabs>
          <w:tab w:val="left" w:pos="942"/>
        </w:tabs>
        <w:spacing w:before="161"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我方同意谈判文件规定的付款方式、服务期限。</w:t>
      </w:r>
    </w:p>
    <w:p>
      <w:pPr>
        <w:pStyle w:val="28"/>
        <w:numPr>
          <w:ilvl w:val="0"/>
          <w:numId w:val="26"/>
        </w:numPr>
        <w:tabs>
          <w:tab w:val="left" w:pos="1062"/>
        </w:tabs>
        <w:spacing w:before="161" w:line="360" w:lineRule="auto"/>
        <w:ind w:right="360" w:firstLine="479"/>
        <w:rPr>
          <w:rFonts w:asciiTheme="minorEastAsia" w:hAnsiTheme="minorEastAsia" w:eastAsiaTheme="minorEastAsia"/>
          <w:sz w:val="21"/>
          <w:szCs w:val="21"/>
        </w:rPr>
      </w:pPr>
      <w:r>
        <w:rPr>
          <w:rFonts w:asciiTheme="minorEastAsia" w:hAnsiTheme="minorEastAsia" w:eastAsiaTheme="minorEastAsia"/>
          <w:sz w:val="21"/>
          <w:szCs w:val="21"/>
        </w:rPr>
        <w:t>我方对响应文件中所提供资料、文件、证书及证件的真实性和有效性负责。</w:t>
      </w:r>
    </w:p>
    <w:p>
      <w:pPr>
        <w:pStyle w:val="10"/>
        <w:tabs>
          <w:tab w:val="left" w:pos="2140"/>
          <w:tab w:val="left" w:pos="4956"/>
        </w:tabs>
        <w:spacing w:before="1" w:line="360" w:lineRule="auto"/>
        <w:ind w:left="700" w:right="3928"/>
        <w:rPr>
          <w:rFonts w:asciiTheme="minorEastAsia" w:hAnsiTheme="minorEastAsia" w:eastAsiaTheme="minorEastAsia"/>
          <w:sz w:val="21"/>
          <w:szCs w:val="21"/>
          <w:u w:val="single"/>
        </w:rPr>
      </w:pPr>
      <w:r>
        <w:rPr>
          <w:rFonts w:asciiTheme="minorEastAsia" w:hAnsiTheme="minorEastAsia" w:eastAsiaTheme="minorEastAsia"/>
          <w:sz w:val="21"/>
          <w:szCs w:val="21"/>
        </w:rPr>
        <w:t>供应商电子签章：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p>
    <w:p>
      <w:pPr>
        <w:pStyle w:val="10"/>
        <w:tabs>
          <w:tab w:val="left" w:pos="2140"/>
          <w:tab w:val="left" w:pos="4956"/>
        </w:tabs>
        <w:spacing w:before="1" w:line="360" w:lineRule="auto"/>
        <w:ind w:left="700" w:right="3928"/>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法定代表人或其委托代理人：</w:t>
      </w:r>
      <w:r>
        <w:rPr>
          <w:rFonts w:hint="eastAsia" w:asciiTheme="minorEastAsia" w:hAnsiTheme="minorEastAsia" w:eastAsiaTheme="minorEastAsia"/>
          <w:sz w:val="21"/>
          <w:szCs w:val="21"/>
          <w:u w:val="single"/>
        </w:rPr>
        <w:t>（签字或盖章）</w:t>
      </w:r>
    </w:p>
    <w:p>
      <w:pPr>
        <w:pStyle w:val="10"/>
        <w:tabs>
          <w:tab w:val="left" w:pos="2140"/>
          <w:tab w:val="left" w:pos="4956"/>
        </w:tabs>
        <w:spacing w:before="1" w:line="360" w:lineRule="auto"/>
        <w:ind w:left="700" w:right="3928"/>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pPr>
    </w:p>
    <w:p>
      <w:pPr>
        <w:widowControl/>
        <w:autoSpaceDE/>
        <w:autoSpaceDN/>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br w:type="page"/>
      </w:r>
    </w:p>
    <w:p>
      <w:pPr>
        <w:widowControl/>
        <w:autoSpaceDE/>
        <w:autoSpaceDN/>
        <w:spacing w:line="360" w:lineRule="auto"/>
        <w:rPr>
          <w:rFonts w:cs="黑体" w:asciiTheme="minorEastAsia" w:hAnsiTheme="minorEastAsia" w:eastAsiaTheme="minorEastAsia"/>
          <w:b/>
          <w:sz w:val="21"/>
          <w:szCs w:val="21"/>
        </w:rPr>
      </w:pPr>
      <w:r>
        <w:rPr>
          <w:rFonts w:hint="eastAsia" w:cs="黑体" w:asciiTheme="minorEastAsia" w:hAnsiTheme="minorEastAsia" w:eastAsiaTheme="minorEastAsia"/>
          <w:b/>
          <w:sz w:val="21"/>
          <w:szCs w:val="21"/>
        </w:rPr>
        <w:t>附录1:</w:t>
      </w:r>
    </w:p>
    <w:p>
      <w:pPr>
        <w:spacing w:line="360" w:lineRule="auto"/>
        <w:rPr>
          <w:rFonts w:cs="黑体" w:asciiTheme="minorEastAsia" w:hAnsiTheme="minorEastAsia" w:eastAsiaTheme="minorEastAsia"/>
          <w:b/>
          <w:sz w:val="21"/>
          <w:szCs w:val="21"/>
        </w:rPr>
      </w:pPr>
    </w:p>
    <w:p>
      <w:pPr>
        <w:spacing w:line="360" w:lineRule="auto"/>
        <w:jc w:val="center"/>
        <w:rPr>
          <w:rFonts w:cs="黑体" w:asciiTheme="minorEastAsia" w:hAnsiTheme="minorEastAsia" w:eastAsiaTheme="minorEastAsia"/>
          <w:b/>
          <w:sz w:val="21"/>
          <w:szCs w:val="21"/>
        </w:rPr>
      </w:pPr>
      <w:r>
        <w:rPr>
          <w:rFonts w:hint="eastAsia" w:cs="黑体" w:asciiTheme="minorEastAsia" w:hAnsiTheme="minorEastAsia" w:eastAsiaTheme="minorEastAsia"/>
          <w:b/>
          <w:sz w:val="21"/>
          <w:szCs w:val="21"/>
        </w:rPr>
        <w:t>投标人诚信承诺书</w:t>
      </w:r>
    </w:p>
    <w:p>
      <w:pPr>
        <w:pStyle w:val="37"/>
        <w:widowControl w:val="0"/>
        <w:spacing w:line="360" w:lineRule="auto"/>
        <w:rPr>
          <w:rFonts w:asciiTheme="minorEastAsia" w:hAnsiTheme="minorEastAsia" w:eastAsiaTheme="minorEastAsia"/>
          <w:b/>
          <w:bCs/>
          <w:u w:val="single"/>
        </w:rPr>
      </w:pPr>
      <w:r>
        <w:rPr>
          <w:rFonts w:hint="eastAsia" w:asciiTheme="minorEastAsia" w:hAnsiTheme="minorEastAsia" w:eastAsiaTheme="minorEastAsia"/>
          <w:b/>
          <w:bCs/>
        </w:rPr>
        <w:t>致：</w:t>
      </w:r>
      <w:r>
        <w:rPr>
          <w:rFonts w:hint="eastAsia" w:asciiTheme="minorEastAsia" w:hAnsiTheme="minorEastAsia" w:eastAsiaTheme="minorEastAsia"/>
          <w:b/>
          <w:bCs/>
          <w:u w:val="single"/>
        </w:rPr>
        <w:t xml:space="preserve">  （采购人）</w:t>
      </w:r>
    </w:p>
    <w:p>
      <w:pPr>
        <w:pStyle w:val="9"/>
        <w:spacing w:line="360" w:lineRule="auto"/>
        <w:ind w:firstLine="420" w:firstLineChars="200"/>
        <w:rPr>
          <w:rFonts w:asciiTheme="minorEastAsia" w:hAnsiTheme="minorEastAsia" w:eastAsiaTheme="minorEastAsia"/>
          <w:sz w:val="21"/>
          <w:u w:val="single"/>
        </w:rPr>
      </w:pPr>
      <w:r>
        <w:rPr>
          <w:rFonts w:cs="宋体" w:asciiTheme="minorEastAsia" w:hAnsiTheme="minorEastAsia" w:eastAsiaTheme="minorEastAsia"/>
          <w:sz w:val="21"/>
          <w:u w:val="single"/>
        </w:rPr>
        <w:t xml:space="preserve">  </w:t>
      </w:r>
      <w:r>
        <w:rPr>
          <w:rFonts w:hint="eastAsia" w:cs="宋体" w:asciiTheme="minorEastAsia" w:hAnsiTheme="minorEastAsia" w:eastAsiaTheme="minorEastAsia"/>
          <w:sz w:val="21"/>
          <w:u w:val="single"/>
        </w:rPr>
        <w:t>阜阳市、县（市）公共资源交易监督管理部门：</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我单位参加本次投标，承诺如下：</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 提供的所有资料都是真实有效。如被发现提供虚假资料或虚假承诺（声明），同意取消谈判和成交候选人资格。</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 不存在借用资质、串通投标等情形。如被发现，同意取消谈判和成交候选人资格。</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3．如我方为成交候选人，除不可抗力</w:t>
      </w:r>
      <w:r>
        <w:rPr>
          <w:rFonts w:hint="eastAsia" w:cs="仿宋" w:asciiTheme="minorEastAsia" w:hAnsiTheme="minorEastAsia" w:eastAsiaTheme="minorEastAsia"/>
          <w:b/>
          <w:sz w:val="21"/>
          <w:szCs w:val="21"/>
        </w:rPr>
        <w:t>（是指不能预见、不能避免并不能克服</w:t>
      </w:r>
      <w:r>
        <w:rPr>
          <w:rFonts w:hint="eastAsia" w:cs="仿宋" w:asciiTheme="minorEastAsia" w:hAnsiTheme="minorEastAsia" w:eastAsiaTheme="minorEastAsia"/>
          <w:sz w:val="21"/>
          <w:szCs w:val="21"/>
        </w:rPr>
        <w:t>的客观情况，包括自然灾害和社会突发事件，如地震、海啸、瘟疫、水灾、骚乱、暴动、战争等），不因任何其它原因放弃成交候选人资格。</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4、我方成交后，严格按照采购文件和我单位响应文件的约定签订合同。</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5、我方同意将达不到供应商资格要求条件仍参与谈判或被行政主管部门、监督管理部门等暂停、取消公共资源交易资格且在限制期内仍参与谈判的情形视为弄虚作假，愿意接受处理。</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6、我方参与谈判如出现报价高于或等于该项目最高限价的情形，同意视为串通投标并接受处理。</w:t>
      </w:r>
    </w:p>
    <w:p>
      <w:pPr>
        <w:spacing w:line="360" w:lineRule="auto"/>
        <w:ind w:firstLine="420" w:firstLineChars="200"/>
        <w:rPr>
          <w:rFonts w:cs="华文仿宋" w:asciiTheme="minorEastAsia" w:hAnsiTheme="minorEastAsia" w:eastAsiaTheme="minorEastAsia"/>
          <w:sz w:val="21"/>
          <w:szCs w:val="21"/>
        </w:rPr>
      </w:pPr>
      <w:r>
        <w:rPr>
          <w:rFonts w:hint="eastAsia" w:cs="华文仿宋" w:asciiTheme="minorEastAsia" w:hAnsiTheme="minorEastAsia" w:eastAsiaTheme="minorEastAsia"/>
          <w:sz w:val="21"/>
          <w:szCs w:val="21"/>
        </w:rPr>
        <w:t>出现违反上述承诺情形之一的，我单位还同意在 1 至 3 年内不参与阜阳市公共资源交易活动，且后期我单位不因公司表现良好等各种理由向招标人申请予以恢复参与阜阳市公共资源交易活动，招标人也不应以公司表现良好等各种理由为由提前解除对我单位的处理。愿意公开披露我单位违反承诺的不良行为信息，愿意接受处罚并承担所有经济损失和法律责任。</w:t>
      </w:r>
    </w:p>
    <w:p>
      <w:pPr>
        <w:spacing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 xml:space="preserve">后期履约过程中除不可抗力外如我单位放弃（拒绝）履约，同意采购人（甲方）不予退还履约保证金，我单位（乙方）不要求退还履约保证金，我单位（乙方）三年不参与阜阳市公共资源交易活动，且在处理期间不因公司表现良好等各种理由向采购人申请予以提前恢复参与阜阳市公共资源交易活动，采购人（甲方）也不能以公司表现良好等各种理由为由提前解除对我单位（乙方）的处理。 </w:t>
      </w:r>
    </w:p>
    <w:p>
      <w:pPr>
        <w:spacing w:line="360" w:lineRule="auto"/>
        <w:ind w:firstLine="525" w:firstLineChars="249"/>
        <w:rPr>
          <w:rFonts w:asciiTheme="minorEastAsia" w:hAnsiTheme="minorEastAsia" w:eastAsiaTheme="minorEastAsia"/>
          <w:b/>
          <w:sz w:val="21"/>
          <w:szCs w:val="21"/>
        </w:rPr>
      </w:pPr>
      <w:r>
        <w:rPr>
          <w:rFonts w:hint="eastAsia" w:asciiTheme="minorEastAsia" w:hAnsiTheme="minorEastAsia" w:eastAsiaTheme="minorEastAsia"/>
          <w:b/>
          <w:sz w:val="21"/>
          <w:szCs w:val="21"/>
        </w:rPr>
        <w:t>此承诺不受投标有效期的限制。</w:t>
      </w:r>
    </w:p>
    <w:p>
      <w:pPr>
        <w:spacing w:line="360" w:lineRule="auto"/>
        <w:ind w:firstLine="420" w:firstLineChars="200"/>
        <w:rPr>
          <w:rFonts w:cs="华文仿宋" w:asciiTheme="minorEastAsia" w:hAnsiTheme="minorEastAsia" w:eastAsiaTheme="minorEastAsia"/>
          <w:sz w:val="21"/>
          <w:szCs w:val="21"/>
        </w:rPr>
      </w:pPr>
    </w:p>
    <w:p>
      <w:pPr>
        <w:pStyle w:val="37"/>
        <w:widowControl w:val="0"/>
        <w:spacing w:line="360" w:lineRule="auto"/>
        <w:ind w:firstLine="420"/>
        <w:rPr>
          <w:rFonts w:cs="宋体" w:asciiTheme="minorEastAsia" w:hAnsiTheme="minorEastAsia" w:eastAsiaTheme="minorEastAsia"/>
          <w:u w:val="single"/>
        </w:rPr>
      </w:pPr>
      <w:r>
        <w:rPr>
          <w:rFonts w:hint="eastAsia" w:cs="宋体" w:asciiTheme="minorEastAsia" w:hAnsiTheme="minorEastAsia" w:eastAsiaTheme="minorEastAsia"/>
        </w:rPr>
        <w:t xml:space="preserve">                      </w:t>
      </w:r>
      <w:r>
        <w:rPr>
          <w:rFonts w:hint="eastAsia" w:asciiTheme="minorEastAsia" w:hAnsiTheme="minorEastAsia" w:eastAsiaTheme="minorEastAsia"/>
        </w:rPr>
        <w:t>供应商</w:t>
      </w:r>
      <w:r>
        <w:rPr>
          <w:rFonts w:asciiTheme="minorEastAsia" w:hAnsiTheme="minorEastAsia" w:eastAsiaTheme="minorEastAsia"/>
        </w:rPr>
        <w:t>电子签章</w:t>
      </w:r>
      <w:r>
        <w:rPr>
          <w:rFonts w:hint="eastAsia" w:cs="宋体" w:asciiTheme="minorEastAsia" w:hAnsiTheme="minorEastAsia" w:eastAsiaTheme="minorEastAsia"/>
        </w:rPr>
        <w:t>：</w:t>
      </w:r>
      <w:r>
        <w:rPr>
          <w:rFonts w:hint="eastAsia" w:cs="宋体" w:asciiTheme="minorEastAsia" w:hAnsiTheme="minorEastAsia" w:eastAsiaTheme="minorEastAsia"/>
          <w:u w:val="single"/>
        </w:rPr>
        <w:t xml:space="preserve">                       </w:t>
      </w:r>
    </w:p>
    <w:p>
      <w:pPr>
        <w:pStyle w:val="37"/>
        <w:widowControl w:val="0"/>
        <w:spacing w:line="360" w:lineRule="auto"/>
        <w:ind w:firstLine="2362" w:firstLineChars="1125"/>
        <w:rPr>
          <w:rFonts w:asciiTheme="minorEastAsia" w:hAnsiTheme="minorEastAsia" w:eastAsiaTheme="minorEastAsia"/>
        </w:rPr>
      </w:pPr>
      <w:r>
        <w:rPr>
          <w:rFonts w:hint="eastAsia" w:asciiTheme="minorEastAsia" w:hAnsiTheme="minorEastAsia" w:eastAsiaTheme="minorEastAsia"/>
        </w:rPr>
        <w:t>法定代表人或其委托代理人：</w:t>
      </w:r>
      <w:r>
        <w:rPr>
          <w:rFonts w:hint="eastAsia" w:asciiTheme="minorEastAsia" w:hAnsiTheme="minorEastAsia" w:eastAsiaTheme="minorEastAsia"/>
          <w:u w:val="single"/>
        </w:rPr>
        <w:t>（签字或盖章）</w:t>
      </w:r>
    </w:p>
    <w:p>
      <w:pPr>
        <w:pStyle w:val="37"/>
        <w:widowControl w:val="0"/>
        <w:spacing w:line="360" w:lineRule="auto"/>
        <w:ind w:firstLine="420"/>
        <w:jc w:val="center"/>
        <w:rPr>
          <w:rFonts w:cs="宋体" w:asciiTheme="minorEastAsia" w:hAnsiTheme="minorEastAsia" w:eastAsiaTheme="minorEastAsia"/>
        </w:rPr>
      </w:pPr>
      <w:r>
        <w:rPr>
          <w:rFonts w:hint="eastAsia" w:cs="宋体" w:asciiTheme="minorEastAsia" w:hAnsiTheme="minorEastAsia" w:eastAsiaTheme="minorEastAsia"/>
        </w:rPr>
        <w:t xml:space="preserve">                                               年   月    日</w:t>
      </w:r>
    </w:p>
    <w:p>
      <w:pPr>
        <w:widowControl/>
        <w:spacing w:line="360" w:lineRule="auto"/>
        <w:rPr>
          <w:rFonts w:asciiTheme="minorEastAsia" w:hAnsiTheme="minorEastAsia" w:eastAsiaTheme="minorEastAsia"/>
          <w:color w:val="FF0000"/>
          <w:sz w:val="21"/>
          <w:szCs w:val="21"/>
        </w:rPr>
        <w:sectPr>
          <w:pgSz w:w="11910" w:h="16840"/>
          <w:pgMar w:top="1400" w:right="1240" w:bottom="1220" w:left="1240" w:header="877" w:footer="1033" w:gutter="0"/>
          <w:cols w:space="720" w:num="1"/>
        </w:sectPr>
      </w:pPr>
      <w:r>
        <w:rPr>
          <w:rFonts w:asciiTheme="minorEastAsia" w:hAnsiTheme="minorEastAsia" w:eastAsiaTheme="minorEastAsia"/>
          <w:sz w:val="21"/>
          <w:szCs w:val="21"/>
        </w:rPr>
        <w:br w:type="page"/>
      </w:r>
    </w:p>
    <w:p>
      <w:pPr>
        <w:pStyle w:val="7"/>
        <w:spacing w:before="104" w:line="360" w:lineRule="auto"/>
        <w:ind w:left="207" w:right="346"/>
        <w:jc w:val="center"/>
        <w:rPr>
          <w:rFonts w:asciiTheme="minorEastAsia" w:hAnsiTheme="minorEastAsia" w:eastAsiaTheme="minorEastAsia"/>
          <w:sz w:val="21"/>
          <w:szCs w:val="21"/>
        </w:rPr>
      </w:pPr>
      <w:r>
        <w:rPr>
          <w:rFonts w:asciiTheme="minorEastAsia" w:hAnsiTheme="minorEastAsia" w:eastAsiaTheme="minorEastAsia"/>
          <w:sz w:val="21"/>
          <w:szCs w:val="21"/>
        </w:rPr>
        <w:t>四、无重大违法记录声明函、无不良信用记录声明函</w:t>
      </w:r>
    </w:p>
    <w:p>
      <w:pPr>
        <w:pStyle w:val="6"/>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(联合体参加谈判的，联合体双方均须提供）</w:t>
      </w:r>
    </w:p>
    <w:p>
      <w:pPr>
        <w:pStyle w:val="28"/>
        <w:numPr>
          <w:ilvl w:val="0"/>
          <w:numId w:val="27"/>
        </w:numPr>
        <w:tabs>
          <w:tab w:val="left" w:pos="896"/>
        </w:tabs>
        <w:spacing w:before="192"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pStyle w:val="28"/>
        <w:numPr>
          <w:ilvl w:val="0"/>
          <w:numId w:val="27"/>
        </w:numPr>
        <w:tabs>
          <w:tab w:val="left" w:pos="896"/>
        </w:tabs>
        <w:spacing w:before="3" w:line="36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本单位郑重声明，我单位无以下不良信用记录情形：</w:t>
      </w:r>
    </w:p>
    <w:p>
      <w:pPr>
        <w:pStyle w:val="28"/>
        <w:numPr>
          <w:ilvl w:val="0"/>
          <w:numId w:val="28"/>
        </w:numPr>
        <w:tabs>
          <w:tab w:val="left" w:pos="1256"/>
        </w:tabs>
        <w:spacing w:before="131"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被人民法院列入失信被执行人；</w:t>
      </w:r>
    </w:p>
    <w:p>
      <w:pPr>
        <w:pStyle w:val="28"/>
        <w:numPr>
          <w:ilvl w:val="0"/>
          <w:numId w:val="28"/>
        </w:numPr>
        <w:tabs>
          <w:tab w:val="left" w:pos="1262"/>
        </w:tabs>
        <w:spacing w:before="132" w:line="360" w:lineRule="auto"/>
        <w:ind w:left="220" w:right="357" w:firstLine="434"/>
        <w:rPr>
          <w:rFonts w:asciiTheme="minorEastAsia" w:hAnsiTheme="minorEastAsia" w:eastAsiaTheme="minorEastAsia"/>
          <w:sz w:val="21"/>
          <w:szCs w:val="21"/>
        </w:rPr>
      </w:pPr>
      <w:r>
        <w:rPr>
          <w:rFonts w:asciiTheme="minorEastAsia" w:hAnsiTheme="minorEastAsia" w:eastAsiaTheme="minorEastAsia"/>
          <w:sz w:val="21"/>
          <w:szCs w:val="21"/>
        </w:rPr>
        <w:t>单位、法定代表人或拟派项目经理（项目负责人）被人民检察院列入行贿犯罪档案；</w:t>
      </w:r>
    </w:p>
    <w:p>
      <w:pPr>
        <w:pStyle w:val="28"/>
        <w:numPr>
          <w:ilvl w:val="0"/>
          <w:numId w:val="28"/>
        </w:numPr>
        <w:tabs>
          <w:tab w:val="left" w:pos="1256"/>
        </w:tabs>
        <w:spacing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被工商行政管理部门列入企业经营异常名录；</w:t>
      </w:r>
    </w:p>
    <w:p>
      <w:pPr>
        <w:pStyle w:val="28"/>
        <w:numPr>
          <w:ilvl w:val="0"/>
          <w:numId w:val="28"/>
        </w:numPr>
        <w:tabs>
          <w:tab w:val="left" w:pos="1256"/>
        </w:tabs>
        <w:spacing w:before="132"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被税务部门列入重大税收违法案件当事人名单；</w:t>
      </w:r>
    </w:p>
    <w:p>
      <w:pPr>
        <w:pStyle w:val="28"/>
        <w:numPr>
          <w:ilvl w:val="0"/>
          <w:numId w:val="28"/>
        </w:numPr>
        <w:tabs>
          <w:tab w:val="left" w:pos="1256"/>
          <w:tab w:val="left" w:pos="6415"/>
        </w:tabs>
        <w:spacing w:before="134" w:line="360" w:lineRule="auto"/>
        <w:ind w:left="654" w:right="908" w:firstLine="0"/>
        <w:rPr>
          <w:rFonts w:asciiTheme="minorEastAsia" w:hAnsiTheme="minorEastAsia" w:eastAsiaTheme="minorEastAsia"/>
          <w:sz w:val="21"/>
          <w:szCs w:val="21"/>
        </w:rPr>
      </w:pPr>
      <w:r>
        <w:rPr>
          <w:rFonts w:asciiTheme="minorEastAsia" w:hAnsiTheme="minorEastAsia" w:eastAsiaTheme="minorEastAsia"/>
          <w:sz w:val="21"/>
          <w:szCs w:val="21"/>
        </w:rPr>
        <w:t>被政府采购监管部门列入政府采购严重违法失信行为记录名单。3.</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10"/>
        <w:spacing w:before="3" w:line="360" w:lineRule="auto"/>
        <w:rPr>
          <w:rFonts w:asciiTheme="minorEastAsia" w:hAnsiTheme="minorEastAsia" w:eastAsiaTheme="minorEastAsia"/>
          <w:sz w:val="21"/>
          <w:szCs w:val="21"/>
        </w:rPr>
      </w:pPr>
    </w:p>
    <w:p>
      <w:pPr>
        <w:pStyle w:val="10"/>
        <w:spacing w:before="66"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本单位对上述声明的真实性负责。如有虚假，将依法承担相应责任。</w:t>
      </w:r>
    </w:p>
    <w:p>
      <w:pPr>
        <w:pStyle w:val="10"/>
        <w:tabs>
          <w:tab w:val="left" w:pos="6461"/>
          <w:tab w:val="left" w:pos="8556"/>
        </w:tabs>
        <w:spacing w:before="132" w:line="360" w:lineRule="auto"/>
        <w:ind w:left="5021" w:right="327"/>
        <w:rPr>
          <w:rFonts w:asciiTheme="minorEastAsia" w:hAnsiTheme="minorEastAsia" w:eastAsiaTheme="minorEastAsia"/>
          <w:sz w:val="21"/>
          <w:szCs w:val="21"/>
        </w:rPr>
      </w:pPr>
      <w:r>
        <w:rPr>
          <w:rFonts w:asciiTheme="minorEastAsia" w:hAnsiTheme="minorEastAsia" w:eastAsiaTheme="minorEastAsia"/>
          <w:sz w:val="21"/>
          <w:szCs w:val="21"/>
        </w:rPr>
        <w:t>供应商电子签章：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7"/>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五、</w:t>
      </w:r>
      <w:r>
        <w:rPr>
          <w:rFonts w:hint="eastAsia" w:asciiTheme="minorEastAsia" w:hAnsiTheme="minorEastAsia"/>
          <w:sz w:val="21"/>
          <w:szCs w:val="21"/>
        </w:rPr>
        <w:t>法定代表人</w:t>
      </w:r>
      <w:r>
        <w:rPr>
          <w:rFonts w:asciiTheme="minorEastAsia" w:hAnsiTheme="minorEastAsia"/>
          <w:sz w:val="21"/>
          <w:szCs w:val="21"/>
        </w:rPr>
        <w:t>授权</w:t>
      </w:r>
      <w:r>
        <w:rPr>
          <w:rFonts w:hint="eastAsia" w:asciiTheme="minorEastAsia" w:hAnsiTheme="minorEastAsia"/>
          <w:sz w:val="21"/>
          <w:szCs w:val="21"/>
        </w:rPr>
        <w:t>委托</w:t>
      </w:r>
      <w:r>
        <w:rPr>
          <w:rFonts w:asciiTheme="minorEastAsia" w:hAnsiTheme="minorEastAsia"/>
          <w:sz w:val="21"/>
          <w:szCs w:val="21"/>
        </w:rPr>
        <w:t>书</w:t>
      </w:r>
    </w:p>
    <w:p>
      <w:pPr>
        <w:pStyle w:val="10"/>
        <w:spacing w:line="360" w:lineRule="auto"/>
        <w:rPr>
          <w:rFonts w:asciiTheme="minorEastAsia" w:hAnsiTheme="minorEastAsia" w:eastAsiaTheme="minorEastAsia"/>
          <w:b/>
          <w:sz w:val="21"/>
          <w:szCs w:val="21"/>
        </w:rPr>
      </w:pPr>
    </w:p>
    <w:p>
      <w:pPr>
        <w:pStyle w:val="10"/>
        <w:spacing w:before="5" w:line="360" w:lineRule="auto"/>
        <w:rPr>
          <w:rFonts w:asciiTheme="minorEastAsia" w:hAnsiTheme="minorEastAsia" w:eastAsiaTheme="minorEastAsia"/>
          <w:b/>
          <w:sz w:val="21"/>
          <w:szCs w:val="21"/>
        </w:rPr>
      </w:pP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本授权书声明：</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公司（工厂）（纳税人识别号：</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（法人代表姓名、职务）代表本公司（工厂）授权本公司（工厂）</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（被授权人的姓名、职务）为本公司（工厂）的合法代理人，参加</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采购项目活动（项目编号</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全权代表本公司处理谈判过程的一切事宜，包括但不限于：谈判、签约等。供应商代表在谈判过程中所签署的一切文件和处理与之有关的一切事务，本公司均予以认可并对此承担责任。被授权人无转委托权。特此授权。</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本授权书自出具之日起生效。</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特此声明。</w:t>
      </w:r>
    </w:p>
    <w:p>
      <w:pPr>
        <w:spacing w:line="360" w:lineRule="auto"/>
        <w:ind w:firstLine="645"/>
        <w:rPr>
          <w:rFonts w:asciiTheme="minorEastAsia" w:hAnsiTheme="minorEastAsia" w:eastAsiaTheme="minorEastAsia"/>
          <w:sz w:val="21"/>
          <w:szCs w:val="21"/>
        </w:rPr>
      </w:pP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法定代表人联系方式：</w:t>
      </w:r>
      <w:r>
        <w:rPr>
          <w:rFonts w:hint="eastAsia" w:asciiTheme="minorEastAsia" w:hAnsiTheme="minorEastAsia" w:eastAsiaTheme="minorEastAsia"/>
          <w:sz w:val="21"/>
          <w:szCs w:val="21"/>
          <w:u w:val="single"/>
        </w:rPr>
        <w:t xml:space="preserve">（手机号码）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授权委托人联系方式：</w:t>
      </w:r>
      <w:r>
        <w:rPr>
          <w:rFonts w:hint="eastAsia" w:asciiTheme="minorEastAsia" w:hAnsiTheme="minorEastAsia" w:eastAsiaTheme="minorEastAsia"/>
          <w:sz w:val="21"/>
          <w:szCs w:val="21"/>
          <w:u w:val="single"/>
        </w:rPr>
        <w:t xml:space="preserve">（手机号码）       </w:t>
      </w:r>
    </w:p>
    <w:p>
      <w:pPr>
        <w:spacing w:line="360" w:lineRule="auto"/>
        <w:ind w:firstLine="645"/>
        <w:rPr>
          <w:rFonts w:asciiTheme="minorEastAsia" w:hAnsiTheme="minorEastAsia" w:eastAsiaTheme="minorEastAsia"/>
          <w:sz w:val="21"/>
          <w:szCs w:val="21"/>
        </w:rPr>
      </w:pPr>
    </w:p>
    <w:p>
      <w:pPr>
        <w:spacing w:line="360" w:lineRule="auto"/>
        <w:ind w:firstLine="645"/>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法人代表签字或盖章：</w:t>
      </w:r>
      <w:r>
        <w:rPr>
          <w:rFonts w:hint="eastAsia" w:asciiTheme="minorEastAsia" w:hAnsiTheme="minorEastAsia" w:eastAsiaTheme="minorEastAsia"/>
          <w:sz w:val="21"/>
          <w:szCs w:val="21"/>
          <w:u w:val="single"/>
        </w:rPr>
        <w:t xml:space="preserve">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代理人（被授权人）签字或盖章：</w:t>
      </w:r>
      <w:r>
        <w:rPr>
          <w:rFonts w:hint="eastAsia" w:asciiTheme="minorEastAsia" w:hAnsiTheme="minorEastAsia" w:eastAsiaTheme="minorEastAsia"/>
          <w:sz w:val="21"/>
          <w:szCs w:val="21"/>
          <w:u w:val="single"/>
        </w:rPr>
        <w:t xml:space="preserve">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投标人电子签章：</w:t>
      </w:r>
      <w:r>
        <w:rPr>
          <w:rFonts w:hint="eastAsia" w:asciiTheme="minorEastAsia" w:hAnsiTheme="minorEastAsia" w:eastAsiaTheme="minorEastAsia"/>
          <w:sz w:val="21"/>
          <w:szCs w:val="21"/>
          <w:u w:val="single"/>
        </w:rPr>
        <w:t xml:space="preserve">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授权委托日期：</w:t>
      </w:r>
      <w:r>
        <w:rPr>
          <w:rFonts w:hint="eastAsia" w:asciiTheme="minorEastAsia" w:hAnsiTheme="minorEastAsia" w:eastAsiaTheme="minorEastAsia"/>
          <w:sz w:val="21"/>
          <w:szCs w:val="21"/>
          <w:u w:val="single"/>
        </w:rPr>
        <w:t xml:space="preserve">                 </w:t>
      </w:r>
    </w:p>
    <w:p>
      <w:pPr>
        <w:spacing w:line="360" w:lineRule="auto"/>
        <w:rPr>
          <w:rFonts w:cs="Arial" w:asciiTheme="minorEastAsia" w:hAnsiTheme="minorEastAsia" w:eastAsiaTheme="minorEastAsia"/>
          <w:b/>
          <w:color w:val="FF0000"/>
          <w:sz w:val="21"/>
          <w:szCs w:val="21"/>
        </w:rPr>
      </w:pPr>
    </w:p>
    <w:p>
      <w:pPr>
        <w:pStyle w:val="10"/>
        <w:spacing w:before="66" w:line="360" w:lineRule="auto"/>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28"/>
        <w:numPr>
          <w:ilvl w:val="0"/>
          <w:numId w:val="29"/>
        </w:numPr>
        <w:tabs>
          <w:tab w:val="left" w:pos="896"/>
        </w:tabs>
        <w:spacing w:before="16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本项目只允许有唯一的</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授权代表，提供身份证明扫描件；</w:t>
      </w:r>
    </w:p>
    <w:p>
      <w:pPr>
        <w:pStyle w:val="28"/>
        <w:numPr>
          <w:ilvl w:val="0"/>
          <w:numId w:val="29"/>
        </w:numPr>
        <w:tabs>
          <w:tab w:val="left" w:pos="896"/>
        </w:tabs>
        <w:spacing w:before="16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法定代表人参加</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的无需提供授权书，提供身份证明扫描件。</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7"/>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六、谈判响应表</w:t>
      </w:r>
    </w:p>
    <w:p>
      <w:pPr>
        <w:pStyle w:val="7"/>
        <w:numPr>
          <w:ilvl w:val="1"/>
          <w:numId w:val="30"/>
        </w:numPr>
        <w:tabs>
          <w:tab w:val="left" w:pos="1080"/>
        </w:tabs>
        <w:spacing w:before="160" w:line="360" w:lineRule="auto"/>
        <w:ind w:hanging="426"/>
        <w:rPr>
          <w:rFonts w:asciiTheme="minorEastAsia" w:hAnsiTheme="minorEastAsia" w:eastAsiaTheme="minorEastAsia"/>
          <w:sz w:val="21"/>
          <w:szCs w:val="21"/>
        </w:rPr>
      </w:pPr>
      <w:r>
        <w:rPr>
          <w:rFonts w:asciiTheme="minorEastAsia" w:hAnsiTheme="minorEastAsia" w:eastAsiaTheme="minorEastAsia"/>
          <w:w w:val="95"/>
          <w:sz w:val="21"/>
          <w:szCs w:val="21"/>
        </w:rPr>
        <w:t>商务响应表</w:t>
      </w:r>
    </w:p>
    <w:p>
      <w:pPr>
        <w:pStyle w:val="10"/>
        <w:spacing w:before="5" w:line="360" w:lineRule="auto"/>
        <w:rPr>
          <w:rFonts w:asciiTheme="minorEastAsia" w:hAnsiTheme="minorEastAsia" w:eastAsiaTheme="minorEastAsia"/>
          <w:b/>
          <w:sz w:val="21"/>
          <w:szCs w:val="21"/>
        </w:rPr>
      </w:pPr>
    </w:p>
    <w:tbl>
      <w:tblPr>
        <w:tblStyle w:val="26"/>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tcPr>
          <w:p>
            <w:pPr>
              <w:pStyle w:val="29"/>
              <w:spacing w:before="155" w:line="360" w:lineRule="auto"/>
              <w:ind w:left="101" w:right="9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916" w:type="dxa"/>
          </w:tcPr>
          <w:p>
            <w:pPr>
              <w:pStyle w:val="29"/>
              <w:spacing w:before="155" w:line="360" w:lineRule="auto"/>
              <w:ind w:left="96" w:right="8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商务条款</w:t>
            </w:r>
          </w:p>
        </w:tc>
        <w:tc>
          <w:tcPr>
            <w:tcW w:w="2497" w:type="dxa"/>
          </w:tcPr>
          <w:p>
            <w:pPr>
              <w:pStyle w:val="29"/>
              <w:spacing w:before="155" w:line="360" w:lineRule="auto"/>
              <w:ind w:left="52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谈判文件要求</w:t>
            </w:r>
          </w:p>
        </w:tc>
        <w:tc>
          <w:tcPr>
            <w:tcW w:w="2576" w:type="dxa"/>
          </w:tcPr>
          <w:p>
            <w:pPr>
              <w:pStyle w:val="29"/>
              <w:spacing w:before="155" w:line="360" w:lineRule="auto"/>
              <w:ind w:left="682"/>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供应商承诺</w:t>
            </w:r>
          </w:p>
        </w:tc>
        <w:tc>
          <w:tcPr>
            <w:tcW w:w="811" w:type="dxa"/>
          </w:tcPr>
          <w:p>
            <w:pPr>
              <w:pStyle w:val="29"/>
              <w:spacing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偏离</w:t>
            </w:r>
          </w:p>
          <w:p>
            <w:pPr>
              <w:pStyle w:val="29"/>
              <w:spacing w:before="4"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9"/>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916" w:type="dxa"/>
          </w:tcPr>
          <w:p>
            <w:pPr>
              <w:pStyle w:val="29"/>
              <w:spacing w:before="71" w:line="36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2497" w:type="dxa"/>
          </w:tcPr>
          <w:p>
            <w:pPr>
              <w:pStyle w:val="29"/>
              <w:spacing w:line="360" w:lineRule="auto"/>
              <w:rPr>
                <w:rFonts w:asciiTheme="minorEastAsia" w:hAnsiTheme="minorEastAsia" w:eastAsiaTheme="minorEastAsia"/>
                <w:sz w:val="21"/>
                <w:szCs w:val="21"/>
                <w:lang w:eastAsia="en-US"/>
              </w:rPr>
            </w:pPr>
          </w:p>
        </w:tc>
        <w:tc>
          <w:tcPr>
            <w:tcW w:w="2576" w:type="dxa"/>
          </w:tcPr>
          <w:p>
            <w:pPr>
              <w:pStyle w:val="29"/>
              <w:spacing w:line="360" w:lineRule="auto"/>
              <w:rPr>
                <w:rFonts w:asciiTheme="minorEastAsia" w:hAnsiTheme="minorEastAsia" w:eastAsiaTheme="minorEastAsia"/>
                <w:sz w:val="21"/>
                <w:szCs w:val="21"/>
                <w:lang w:eastAsia="en-US"/>
              </w:rPr>
            </w:pPr>
          </w:p>
        </w:tc>
        <w:tc>
          <w:tcPr>
            <w:tcW w:w="811"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29"/>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916" w:type="dxa"/>
          </w:tcPr>
          <w:p>
            <w:pPr>
              <w:pStyle w:val="29"/>
              <w:spacing w:before="72" w:line="36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供货及安装地点</w:t>
            </w:r>
          </w:p>
        </w:tc>
        <w:tc>
          <w:tcPr>
            <w:tcW w:w="2497" w:type="dxa"/>
          </w:tcPr>
          <w:p>
            <w:pPr>
              <w:pStyle w:val="29"/>
              <w:spacing w:line="360" w:lineRule="auto"/>
              <w:rPr>
                <w:rFonts w:asciiTheme="minorEastAsia" w:hAnsiTheme="minorEastAsia" w:eastAsiaTheme="minorEastAsia"/>
                <w:sz w:val="21"/>
                <w:szCs w:val="21"/>
                <w:lang w:eastAsia="en-US"/>
              </w:rPr>
            </w:pPr>
          </w:p>
        </w:tc>
        <w:tc>
          <w:tcPr>
            <w:tcW w:w="2576" w:type="dxa"/>
          </w:tcPr>
          <w:p>
            <w:pPr>
              <w:pStyle w:val="29"/>
              <w:spacing w:line="360" w:lineRule="auto"/>
              <w:rPr>
                <w:rFonts w:asciiTheme="minorEastAsia" w:hAnsiTheme="minorEastAsia" w:eastAsiaTheme="minorEastAsia"/>
                <w:sz w:val="21"/>
                <w:szCs w:val="21"/>
                <w:lang w:eastAsia="en-US"/>
              </w:rPr>
            </w:pPr>
          </w:p>
        </w:tc>
        <w:tc>
          <w:tcPr>
            <w:tcW w:w="811"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9"/>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916" w:type="dxa"/>
          </w:tcPr>
          <w:p>
            <w:pPr>
              <w:pStyle w:val="29"/>
              <w:spacing w:before="71" w:line="36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供货及安装期限</w:t>
            </w:r>
          </w:p>
        </w:tc>
        <w:tc>
          <w:tcPr>
            <w:tcW w:w="2497" w:type="dxa"/>
          </w:tcPr>
          <w:p>
            <w:pPr>
              <w:pStyle w:val="29"/>
              <w:spacing w:line="360" w:lineRule="auto"/>
              <w:rPr>
                <w:rFonts w:asciiTheme="minorEastAsia" w:hAnsiTheme="minorEastAsia" w:eastAsiaTheme="minorEastAsia"/>
                <w:sz w:val="21"/>
                <w:szCs w:val="21"/>
                <w:lang w:eastAsia="en-US"/>
              </w:rPr>
            </w:pPr>
          </w:p>
        </w:tc>
        <w:tc>
          <w:tcPr>
            <w:tcW w:w="2576" w:type="dxa"/>
          </w:tcPr>
          <w:p>
            <w:pPr>
              <w:pStyle w:val="29"/>
              <w:spacing w:line="360" w:lineRule="auto"/>
              <w:rPr>
                <w:rFonts w:asciiTheme="minorEastAsia" w:hAnsiTheme="minorEastAsia" w:eastAsiaTheme="minorEastAsia"/>
                <w:sz w:val="21"/>
                <w:szCs w:val="21"/>
                <w:lang w:eastAsia="en-US"/>
              </w:rPr>
            </w:pPr>
          </w:p>
        </w:tc>
        <w:tc>
          <w:tcPr>
            <w:tcW w:w="811"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9"/>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916" w:type="dxa"/>
          </w:tcPr>
          <w:p>
            <w:pPr>
              <w:pStyle w:val="29"/>
              <w:spacing w:before="72" w:line="36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免费质保期</w:t>
            </w:r>
          </w:p>
        </w:tc>
        <w:tc>
          <w:tcPr>
            <w:tcW w:w="2497" w:type="dxa"/>
          </w:tcPr>
          <w:p>
            <w:pPr>
              <w:pStyle w:val="29"/>
              <w:spacing w:line="360" w:lineRule="auto"/>
              <w:rPr>
                <w:rFonts w:asciiTheme="minorEastAsia" w:hAnsiTheme="minorEastAsia" w:eastAsiaTheme="minorEastAsia"/>
                <w:sz w:val="21"/>
                <w:szCs w:val="21"/>
                <w:lang w:eastAsia="en-US"/>
              </w:rPr>
            </w:pPr>
          </w:p>
        </w:tc>
        <w:tc>
          <w:tcPr>
            <w:tcW w:w="2576" w:type="dxa"/>
          </w:tcPr>
          <w:p>
            <w:pPr>
              <w:pStyle w:val="29"/>
              <w:spacing w:line="360" w:lineRule="auto"/>
              <w:rPr>
                <w:rFonts w:asciiTheme="minorEastAsia" w:hAnsiTheme="minorEastAsia" w:eastAsiaTheme="minorEastAsia"/>
                <w:sz w:val="21"/>
                <w:szCs w:val="21"/>
                <w:lang w:eastAsia="en-US"/>
              </w:rPr>
            </w:pPr>
          </w:p>
        </w:tc>
        <w:tc>
          <w:tcPr>
            <w:tcW w:w="811"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25" w:type="dxa"/>
          </w:tcPr>
          <w:p>
            <w:pPr>
              <w:pStyle w:val="29"/>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916" w:type="dxa"/>
          </w:tcPr>
          <w:p>
            <w:pPr>
              <w:pStyle w:val="29"/>
              <w:spacing w:line="360" w:lineRule="auto"/>
              <w:rPr>
                <w:rFonts w:asciiTheme="minorEastAsia" w:hAnsiTheme="minorEastAsia" w:eastAsiaTheme="minorEastAsia"/>
                <w:sz w:val="21"/>
                <w:szCs w:val="21"/>
                <w:lang w:eastAsia="en-US"/>
              </w:rPr>
            </w:pPr>
          </w:p>
        </w:tc>
        <w:tc>
          <w:tcPr>
            <w:tcW w:w="2497" w:type="dxa"/>
          </w:tcPr>
          <w:p>
            <w:pPr>
              <w:pStyle w:val="29"/>
              <w:spacing w:line="360" w:lineRule="auto"/>
              <w:rPr>
                <w:rFonts w:asciiTheme="minorEastAsia" w:hAnsiTheme="minorEastAsia" w:eastAsiaTheme="minorEastAsia"/>
                <w:sz w:val="21"/>
                <w:szCs w:val="21"/>
                <w:lang w:eastAsia="en-US"/>
              </w:rPr>
            </w:pPr>
          </w:p>
        </w:tc>
        <w:tc>
          <w:tcPr>
            <w:tcW w:w="2576" w:type="dxa"/>
          </w:tcPr>
          <w:p>
            <w:pPr>
              <w:pStyle w:val="29"/>
              <w:spacing w:line="360" w:lineRule="auto"/>
              <w:rPr>
                <w:rFonts w:asciiTheme="minorEastAsia" w:hAnsiTheme="minorEastAsia" w:eastAsiaTheme="minorEastAsia"/>
                <w:sz w:val="21"/>
                <w:szCs w:val="21"/>
                <w:lang w:eastAsia="en-US"/>
              </w:rPr>
            </w:pPr>
          </w:p>
        </w:tc>
        <w:tc>
          <w:tcPr>
            <w:tcW w:w="811" w:type="dxa"/>
          </w:tcPr>
          <w:p>
            <w:pPr>
              <w:pStyle w:val="29"/>
              <w:spacing w:line="360" w:lineRule="auto"/>
              <w:rPr>
                <w:rFonts w:asciiTheme="minorEastAsia" w:hAnsiTheme="minorEastAsia" w:eastAsiaTheme="minorEastAsia"/>
                <w:sz w:val="21"/>
                <w:szCs w:val="21"/>
                <w:lang w:eastAsia="en-US"/>
              </w:rPr>
            </w:pPr>
          </w:p>
        </w:tc>
      </w:tr>
    </w:tbl>
    <w:p>
      <w:pPr>
        <w:pStyle w:val="7"/>
        <w:numPr>
          <w:ilvl w:val="1"/>
          <w:numId w:val="30"/>
        </w:numPr>
        <w:tabs>
          <w:tab w:val="left" w:pos="1080"/>
        </w:tabs>
        <w:spacing w:before="79" w:line="360" w:lineRule="auto"/>
        <w:ind w:hanging="426"/>
        <w:rPr>
          <w:rFonts w:asciiTheme="minorEastAsia" w:hAnsiTheme="minorEastAsia" w:eastAsiaTheme="minorEastAsia"/>
          <w:sz w:val="21"/>
          <w:szCs w:val="21"/>
        </w:rPr>
      </w:pPr>
      <w:r>
        <w:rPr>
          <w:rFonts w:asciiTheme="minorEastAsia" w:hAnsiTheme="minorEastAsia" w:eastAsiaTheme="minorEastAsia"/>
          <w:w w:val="95"/>
          <w:sz w:val="21"/>
          <w:szCs w:val="21"/>
        </w:rPr>
        <w:t>技术响应表</w:t>
      </w:r>
    </w:p>
    <w:p>
      <w:pPr>
        <w:pStyle w:val="10"/>
        <w:spacing w:before="4" w:line="360" w:lineRule="auto"/>
        <w:rPr>
          <w:rFonts w:asciiTheme="minorEastAsia" w:hAnsiTheme="minorEastAsia" w:eastAsiaTheme="minorEastAsia"/>
          <w:b/>
          <w:sz w:val="21"/>
          <w:szCs w:val="21"/>
        </w:rPr>
      </w:pPr>
    </w:p>
    <w:tbl>
      <w:tblPr>
        <w:tblStyle w:val="26"/>
        <w:tblW w:w="8527"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561"/>
        <w:gridCol w:w="2864"/>
        <w:gridCol w:w="2483"/>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tcPr>
          <w:p>
            <w:pPr>
              <w:pStyle w:val="29"/>
              <w:spacing w:before="156" w:line="360" w:lineRule="auto"/>
              <w:ind w:left="120" w:right="10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561" w:type="dxa"/>
          </w:tcPr>
          <w:p>
            <w:pPr>
              <w:pStyle w:val="29"/>
              <w:spacing w:before="156" w:line="360" w:lineRule="auto"/>
              <w:ind w:left="29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货物名称</w:t>
            </w:r>
          </w:p>
        </w:tc>
        <w:tc>
          <w:tcPr>
            <w:tcW w:w="2864" w:type="dxa"/>
          </w:tcPr>
          <w:p>
            <w:pPr>
              <w:pStyle w:val="29"/>
              <w:spacing w:line="360" w:lineRule="auto"/>
              <w:ind w:left="204" w:right="200"/>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谈判文件规定的技术参</w:t>
            </w:r>
          </w:p>
          <w:p>
            <w:pPr>
              <w:pStyle w:val="29"/>
              <w:spacing w:before="4" w:line="360" w:lineRule="auto"/>
              <w:ind w:left="204" w:right="19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数要求</w:t>
            </w:r>
          </w:p>
        </w:tc>
        <w:tc>
          <w:tcPr>
            <w:tcW w:w="2483" w:type="dxa"/>
          </w:tcPr>
          <w:p>
            <w:pPr>
              <w:pStyle w:val="29"/>
              <w:spacing w:line="360" w:lineRule="auto"/>
              <w:ind w:left="134" w:right="12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所投产品的品牌、型</w:t>
            </w:r>
          </w:p>
          <w:p>
            <w:pPr>
              <w:pStyle w:val="29"/>
              <w:spacing w:before="4" w:line="360" w:lineRule="auto"/>
              <w:ind w:left="134" w:right="12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号及技术参数</w:t>
            </w:r>
          </w:p>
        </w:tc>
        <w:tc>
          <w:tcPr>
            <w:tcW w:w="858" w:type="dxa"/>
          </w:tcPr>
          <w:p>
            <w:pPr>
              <w:pStyle w:val="29"/>
              <w:spacing w:line="360" w:lineRule="auto"/>
              <w:ind w:left="185"/>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偏离</w:t>
            </w:r>
          </w:p>
          <w:p>
            <w:pPr>
              <w:pStyle w:val="29"/>
              <w:spacing w:before="4" w:line="360" w:lineRule="auto"/>
              <w:ind w:left="185"/>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29"/>
              <w:spacing w:before="72"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561" w:type="dxa"/>
          </w:tcPr>
          <w:p>
            <w:pPr>
              <w:pStyle w:val="29"/>
              <w:spacing w:line="360" w:lineRule="auto"/>
              <w:rPr>
                <w:rFonts w:asciiTheme="minorEastAsia" w:hAnsiTheme="minorEastAsia" w:eastAsiaTheme="minorEastAsia"/>
                <w:sz w:val="21"/>
                <w:szCs w:val="21"/>
                <w:lang w:eastAsia="en-US"/>
              </w:rPr>
            </w:pPr>
          </w:p>
        </w:tc>
        <w:tc>
          <w:tcPr>
            <w:tcW w:w="2864" w:type="dxa"/>
          </w:tcPr>
          <w:p>
            <w:pPr>
              <w:pStyle w:val="29"/>
              <w:spacing w:line="360" w:lineRule="auto"/>
              <w:rPr>
                <w:rFonts w:asciiTheme="minorEastAsia" w:hAnsiTheme="minorEastAsia" w:eastAsiaTheme="minorEastAsia"/>
                <w:sz w:val="21"/>
                <w:szCs w:val="21"/>
                <w:lang w:eastAsia="en-US"/>
              </w:rPr>
            </w:pPr>
          </w:p>
        </w:tc>
        <w:tc>
          <w:tcPr>
            <w:tcW w:w="2483" w:type="dxa"/>
          </w:tcPr>
          <w:p>
            <w:pPr>
              <w:pStyle w:val="29"/>
              <w:spacing w:line="360" w:lineRule="auto"/>
              <w:rPr>
                <w:rFonts w:asciiTheme="minorEastAsia" w:hAnsiTheme="minorEastAsia" w:eastAsiaTheme="minorEastAsia"/>
                <w:sz w:val="21"/>
                <w:szCs w:val="21"/>
                <w:lang w:eastAsia="en-US"/>
              </w:rPr>
            </w:pPr>
          </w:p>
        </w:tc>
        <w:tc>
          <w:tcPr>
            <w:tcW w:w="858"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tcPr>
          <w:p>
            <w:pPr>
              <w:pStyle w:val="29"/>
              <w:spacing w:before="72"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561" w:type="dxa"/>
          </w:tcPr>
          <w:p>
            <w:pPr>
              <w:pStyle w:val="29"/>
              <w:spacing w:line="360" w:lineRule="auto"/>
              <w:rPr>
                <w:rFonts w:asciiTheme="minorEastAsia" w:hAnsiTheme="minorEastAsia" w:eastAsiaTheme="minorEastAsia"/>
                <w:sz w:val="21"/>
                <w:szCs w:val="21"/>
                <w:lang w:eastAsia="en-US"/>
              </w:rPr>
            </w:pPr>
          </w:p>
        </w:tc>
        <w:tc>
          <w:tcPr>
            <w:tcW w:w="2864" w:type="dxa"/>
          </w:tcPr>
          <w:p>
            <w:pPr>
              <w:pStyle w:val="29"/>
              <w:spacing w:line="360" w:lineRule="auto"/>
              <w:rPr>
                <w:rFonts w:asciiTheme="minorEastAsia" w:hAnsiTheme="minorEastAsia" w:eastAsiaTheme="minorEastAsia"/>
                <w:sz w:val="21"/>
                <w:szCs w:val="21"/>
                <w:lang w:eastAsia="en-US"/>
              </w:rPr>
            </w:pPr>
          </w:p>
        </w:tc>
        <w:tc>
          <w:tcPr>
            <w:tcW w:w="2483" w:type="dxa"/>
          </w:tcPr>
          <w:p>
            <w:pPr>
              <w:pStyle w:val="29"/>
              <w:spacing w:line="360" w:lineRule="auto"/>
              <w:rPr>
                <w:rFonts w:asciiTheme="minorEastAsia" w:hAnsiTheme="minorEastAsia" w:eastAsiaTheme="minorEastAsia"/>
                <w:sz w:val="21"/>
                <w:szCs w:val="21"/>
                <w:lang w:eastAsia="en-US"/>
              </w:rPr>
            </w:pPr>
          </w:p>
        </w:tc>
        <w:tc>
          <w:tcPr>
            <w:tcW w:w="858"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29"/>
              <w:spacing w:before="72"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561" w:type="dxa"/>
          </w:tcPr>
          <w:p>
            <w:pPr>
              <w:pStyle w:val="29"/>
              <w:spacing w:line="360" w:lineRule="auto"/>
              <w:rPr>
                <w:rFonts w:asciiTheme="minorEastAsia" w:hAnsiTheme="minorEastAsia" w:eastAsiaTheme="minorEastAsia"/>
                <w:sz w:val="21"/>
                <w:szCs w:val="21"/>
                <w:lang w:eastAsia="en-US"/>
              </w:rPr>
            </w:pPr>
          </w:p>
        </w:tc>
        <w:tc>
          <w:tcPr>
            <w:tcW w:w="2864" w:type="dxa"/>
          </w:tcPr>
          <w:p>
            <w:pPr>
              <w:pStyle w:val="29"/>
              <w:spacing w:line="360" w:lineRule="auto"/>
              <w:rPr>
                <w:rFonts w:asciiTheme="minorEastAsia" w:hAnsiTheme="minorEastAsia" w:eastAsiaTheme="minorEastAsia"/>
                <w:sz w:val="21"/>
                <w:szCs w:val="21"/>
                <w:lang w:eastAsia="en-US"/>
              </w:rPr>
            </w:pPr>
          </w:p>
        </w:tc>
        <w:tc>
          <w:tcPr>
            <w:tcW w:w="2483" w:type="dxa"/>
          </w:tcPr>
          <w:p>
            <w:pPr>
              <w:pStyle w:val="29"/>
              <w:spacing w:line="360" w:lineRule="auto"/>
              <w:rPr>
                <w:rFonts w:asciiTheme="minorEastAsia" w:hAnsiTheme="minorEastAsia" w:eastAsiaTheme="minorEastAsia"/>
                <w:sz w:val="21"/>
                <w:szCs w:val="21"/>
                <w:lang w:eastAsia="en-US"/>
              </w:rPr>
            </w:pPr>
          </w:p>
        </w:tc>
        <w:tc>
          <w:tcPr>
            <w:tcW w:w="858"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29"/>
              <w:spacing w:before="72"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561" w:type="dxa"/>
          </w:tcPr>
          <w:p>
            <w:pPr>
              <w:pStyle w:val="29"/>
              <w:spacing w:line="360" w:lineRule="auto"/>
              <w:rPr>
                <w:rFonts w:asciiTheme="minorEastAsia" w:hAnsiTheme="minorEastAsia" w:eastAsiaTheme="minorEastAsia"/>
                <w:sz w:val="21"/>
                <w:szCs w:val="21"/>
                <w:lang w:eastAsia="en-US"/>
              </w:rPr>
            </w:pPr>
          </w:p>
        </w:tc>
        <w:tc>
          <w:tcPr>
            <w:tcW w:w="2864" w:type="dxa"/>
          </w:tcPr>
          <w:p>
            <w:pPr>
              <w:pStyle w:val="29"/>
              <w:spacing w:line="360" w:lineRule="auto"/>
              <w:rPr>
                <w:rFonts w:asciiTheme="minorEastAsia" w:hAnsiTheme="minorEastAsia" w:eastAsiaTheme="minorEastAsia"/>
                <w:sz w:val="21"/>
                <w:szCs w:val="21"/>
                <w:lang w:eastAsia="en-US"/>
              </w:rPr>
            </w:pPr>
          </w:p>
        </w:tc>
        <w:tc>
          <w:tcPr>
            <w:tcW w:w="2483" w:type="dxa"/>
          </w:tcPr>
          <w:p>
            <w:pPr>
              <w:pStyle w:val="29"/>
              <w:spacing w:line="360" w:lineRule="auto"/>
              <w:rPr>
                <w:rFonts w:asciiTheme="minorEastAsia" w:hAnsiTheme="minorEastAsia" w:eastAsiaTheme="minorEastAsia"/>
                <w:sz w:val="21"/>
                <w:szCs w:val="21"/>
                <w:lang w:eastAsia="en-US"/>
              </w:rPr>
            </w:pPr>
          </w:p>
        </w:tc>
        <w:tc>
          <w:tcPr>
            <w:tcW w:w="858"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tcPr>
          <w:p>
            <w:pPr>
              <w:pStyle w:val="29"/>
              <w:spacing w:before="71" w:line="360" w:lineRule="auto"/>
              <w:ind w:left="7"/>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561" w:type="dxa"/>
          </w:tcPr>
          <w:p>
            <w:pPr>
              <w:pStyle w:val="29"/>
              <w:spacing w:line="360" w:lineRule="auto"/>
              <w:rPr>
                <w:rFonts w:asciiTheme="minorEastAsia" w:hAnsiTheme="minorEastAsia" w:eastAsiaTheme="minorEastAsia"/>
                <w:sz w:val="21"/>
                <w:szCs w:val="21"/>
                <w:lang w:eastAsia="en-US"/>
              </w:rPr>
            </w:pPr>
          </w:p>
        </w:tc>
        <w:tc>
          <w:tcPr>
            <w:tcW w:w="2864" w:type="dxa"/>
          </w:tcPr>
          <w:p>
            <w:pPr>
              <w:pStyle w:val="29"/>
              <w:spacing w:line="360" w:lineRule="auto"/>
              <w:rPr>
                <w:rFonts w:asciiTheme="minorEastAsia" w:hAnsiTheme="minorEastAsia" w:eastAsiaTheme="minorEastAsia"/>
                <w:sz w:val="21"/>
                <w:szCs w:val="21"/>
                <w:lang w:eastAsia="en-US"/>
              </w:rPr>
            </w:pPr>
          </w:p>
        </w:tc>
        <w:tc>
          <w:tcPr>
            <w:tcW w:w="2483" w:type="dxa"/>
          </w:tcPr>
          <w:p>
            <w:pPr>
              <w:pStyle w:val="29"/>
              <w:spacing w:line="360" w:lineRule="auto"/>
              <w:rPr>
                <w:rFonts w:asciiTheme="minorEastAsia" w:hAnsiTheme="minorEastAsia" w:eastAsiaTheme="minorEastAsia"/>
                <w:sz w:val="21"/>
                <w:szCs w:val="21"/>
                <w:lang w:eastAsia="en-US"/>
              </w:rPr>
            </w:pPr>
          </w:p>
        </w:tc>
        <w:tc>
          <w:tcPr>
            <w:tcW w:w="858" w:type="dxa"/>
          </w:tcPr>
          <w:p>
            <w:pPr>
              <w:pStyle w:val="29"/>
              <w:spacing w:line="360" w:lineRule="auto"/>
              <w:rPr>
                <w:rFonts w:asciiTheme="minorEastAsia" w:hAnsiTheme="minorEastAsia" w:eastAsiaTheme="minorEastAsia"/>
                <w:sz w:val="21"/>
                <w:szCs w:val="21"/>
                <w:lang w:eastAsia="en-US"/>
              </w:rPr>
            </w:pPr>
          </w:p>
        </w:tc>
      </w:tr>
    </w:tbl>
    <w:p>
      <w:pPr>
        <w:pStyle w:val="7"/>
        <w:numPr>
          <w:ilvl w:val="1"/>
          <w:numId w:val="30"/>
        </w:numPr>
        <w:tabs>
          <w:tab w:val="left" w:pos="1080"/>
        </w:tabs>
        <w:spacing w:before="80" w:line="360" w:lineRule="auto"/>
        <w:ind w:hanging="426"/>
        <w:rPr>
          <w:rFonts w:asciiTheme="minorEastAsia" w:hAnsiTheme="minorEastAsia" w:eastAsiaTheme="minorEastAsia"/>
          <w:sz w:val="21"/>
          <w:szCs w:val="21"/>
        </w:rPr>
      </w:pPr>
      <w:r>
        <w:rPr>
          <w:rFonts w:asciiTheme="minorEastAsia" w:hAnsiTheme="minorEastAsia" w:eastAsiaTheme="minorEastAsia"/>
          <w:sz w:val="21"/>
          <w:szCs w:val="21"/>
        </w:rPr>
        <w:t>货物说明一览表</w:t>
      </w:r>
    </w:p>
    <w:p>
      <w:pPr>
        <w:pStyle w:val="10"/>
        <w:spacing w:before="4" w:line="360" w:lineRule="auto"/>
        <w:rPr>
          <w:rFonts w:asciiTheme="minorEastAsia" w:hAnsiTheme="minorEastAsia" w:eastAsiaTheme="minorEastAsia"/>
          <w:b/>
          <w:sz w:val="21"/>
          <w:szCs w:val="21"/>
        </w:rPr>
      </w:pPr>
    </w:p>
    <w:tbl>
      <w:tblPr>
        <w:tblStyle w:val="26"/>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1419"/>
        <w:gridCol w:w="1421"/>
        <w:gridCol w:w="1421"/>
        <w:gridCol w:w="1421"/>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21" w:type="dxa"/>
          </w:tcPr>
          <w:p>
            <w:pPr>
              <w:pStyle w:val="29"/>
              <w:spacing w:before="105" w:line="360" w:lineRule="auto"/>
              <w:ind w:left="22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货物名称</w:t>
            </w:r>
          </w:p>
        </w:tc>
        <w:tc>
          <w:tcPr>
            <w:tcW w:w="1419" w:type="dxa"/>
          </w:tcPr>
          <w:p>
            <w:pPr>
              <w:pStyle w:val="29"/>
              <w:spacing w:line="360" w:lineRule="auto"/>
              <w:rPr>
                <w:rFonts w:asciiTheme="minorEastAsia" w:hAnsiTheme="minorEastAsia" w:eastAsiaTheme="minorEastAsia"/>
                <w:sz w:val="21"/>
                <w:szCs w:val="21"/>
                <w:lang w:eastAsia="en-US"/>
              </w:rPr>
            </w:pPr>
          </w:p>
        </w:tc>
        <w:tc>
          <w:tcPr>
            <w:tcW w:w="1421" w:type="dxa"/>
          </w:tcPr>
          <w:p>
            <w:pPr>
              <w:pStyle w:val="29"/>
              <w:spacing w:before="105" w:line="360" w:lineRule="auto"/>
              <w:ind w:left="22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品牌型号</w:t>
            </w:r>
          </w:p>
        </w:tc>
        <w:tc>
          <w:tcPr>
            <w:tcW w:w="1421" w:type="dxa"/>
          </w:tcPr>
          <w:p>
            <w:pPr>
              <w:pStyle w:val="29"/>
              <w:spacing w:line="360" w:lineRule="auto"/>
              <w:rPr>
                <w:rFonts w:asciiTheme="minorEastAsia" w:hAnsiTheme="minorEastAsia" w:eastAsiaTheme="minorEastAsia"/>
                <w:sz w:val="21"/>
                <w:szCs w:val="21"/>
                <w:lang w:eastAsia="en-US"/>
              </w:rPr>
            </w:pPr>
          </w:p>
        </w:tc>
        <w:tc>
          <w:tcPr>
            <w:tcW w:w="1421" w:type="dxa"/>
          </w:tcPr>
          <w:p>
            <w:pPr>
              <w:pStyle w:val="29"/>
              <w:spacing w:before="105" w:line="360" w:lineRule="auto"/>
              <w:ind w:left="46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数量</w:t>
            </w:r>
          </w:p>
        </w:tc>
        <w:tc>
          <w:tcPr>
            <w:tcW w:w="1422"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8525" w:type="dxa"/>
            <w:gridSpan w:val="6"/>
          </w:tcPr>
          <w:p>
            <w:pPr>
              <w:pStyle w:val="29"/>
              <w:spacing w:line="36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所投产品的技术参数及性能说明：</w:t>
            </w:r>
          </w:p>
        </w:tc>
      </w:tr>
    </w:tbl>
    <w:p>
      <w:pPr>
        <w:pStyle w:val="7"/>
        <w:spacing w:before="80" w:line="360" w:lineRule="auto"/>
        <w:rPr>
          <w:rFonts w:asciiTheme="minorEastAsia" w:hAnsiTheme="minorEastAsia" w:eastAsiaTheme="minorEastAsia"/>
          <w:sz w:val="21"/>
          <w:szCs w:val="21"/>
        </w:rPr>
      </w:pPr>
      <w:r>
        <w:rPr>
          <w:rFonts w:asciiTheme="minorEastAsia" w:hAnsiTheme="minorEastAsia" w:eastAsiaTheme="minorEastAsia"/>
          <w:sz w:val="21"/>
          <w:szCs w:val="21"/>
        </w:rPr>
        <w:t>供应商电子签章：</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7"/>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七、供货安装（调试）方案</w:t>
      </w:r>
    </w:p>
    <w:p>
      <w:pPr>
        <w:pStyle w:val="6"/>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(供应商可自行制作格式)</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7"/>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八、售后服务与维保方案</w:t>
      </w:r>
    </w:p>
    <w:p>
      <w:pPr>
        <w:pStyle w:val="6"/>
        <w:spacing w:line="360" w:lineRule="auto"/>
        <w:rPr>
          <w:rFonts w:asciiTheme="minorEastAsia" w:hAnsiTheme="minorEastAsia" w:eastAsiaTheme="minorEastAsia"/>
          <w:sz w:val="21"/>
          <w:szCs w:val="21"/>
        </w:rPr>
      </w:pPr>
      <w:r>
        <w:rPr>
          <w:rFonts w:asciiTheme="minorEastAsia" w:hAnsiTheme="minorEastAsia" w:eastAsiaTheme="minorEastAsia"/>
          <w:w w:val="95"/>
          <w:sz w:val="21"/>
          <w:szCs w:val="21"/>
        </w:rPr>
        <w:t>(供应商可自行制作格式)</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7"/>
        <w:spacing w:before="104" w:line="360" w:lineRule="auto"/>
        <w:ind w:left="1367" w:right="1503"/>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九</w:t>
      </w:r>
      <w:r>
        <w:rPr>
          <w:rFonts w:asciiTheme="minorEastAsia" w:hAnsiTheme="minorEastAsia" w:eastAsiaTheme="minorEastAsia"/>
          <w:sz w:val="21"/>
          <w:szCs w:val="21"/>
        </w:rPr>
        <w:t>、联合体协议</w:t>
      </w:r>
    </w:p>
    <w:p>
      <w:pPr>
        <w:pStyle w:val="6"/>
        <w:spacing w:line="360" w:lineRule="auto"/>
        <w:ind w:left="208" w:right="346"/>
        <w:rPr>
          <w:rFonts w:asciiTheme="minorEastAsia" w:hAnsiTheme="minorEastAsia" w:eastAsiaTheme="minorEastAsia"/>
          <w:sz w:val="21"/>
          <w:szCs w:val="21"/>
        </w:rPr>
      </w:pPr>
      <w:r>
        <w:rPr>
          <w:rFonts w:asciiTheme="minorEastAsia" w:hAnsiTheme="minorEastAsia" w:eastAsiaTheme="minorEastAsia"/>
          <w:w w:val="95"/>
          <w:sz w:val="21"/>
          <w:szCs w:val="21"/>
        </w:rPr>
        <w:t>（不允许联合体参加谈判或未组成联合体的，不需此件；允许联合体参加谈判且</w:t>
      </w:r>
      <w:r>
        <w:rPr>
          <w:rFonts w:asciiTheme="minorEastAsia" w:hAnsiTheme="minorEastAsia" w:eastAsiaTheme="minorEastAsia"/>
          <w:sz w:val="21"/>
          <w:szCs w:val="21"/>
        </w:rPr>
        <w:t>供应商为联合体参加谈判的，请将此件加盖公章后制成扫描件上传）</w:t>
      </w:r>
    </w:p>
    <w:p>
      <w:pPr>
        <w:pStyle w:val="10"/>
        <w:tabs>
          <w:tab w:val="left" w:pos="5575"/>
        </w:tabs>
        <w:spacing w:before="172" w:line="360" w:lineRule="auto"/>
        <w:ind w:left="654" w:right="3068"/>
        <w:rPr>
          <w:rFonts w:asciiTheme="minorEastAsia" w:hAnsiTheme="minorEastAsia" w:eastAsiaTheme="minorEastAsia"/>
          <w:sz w:val="21"/>
          <w:szCs w:val="21"/>
        </w:rPr>
      </w:pPr>
      <w:r>
        <w:rPr>
          <w:rFonts w:asciiTheme="minorEastAsia" w:hAnsiTheme="minorEastAsia" w:eastAsiaTheme="minorEastAsia"/>
          <w:sz w:val="21"/>
          <w:szCs w:val="21"/>
        </w:rPr>
        <w:t>联合体成员一名称：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 联合体成员二名称：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10"/>
        <w:spacing w:before="1" w:line="36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10"/>
        <w:spacing w:before="161" w:line="360" w:lineRule="auto"/>
        <w:ind w:left="220" w:right="238" w:firstLine="434"/>
        <w:rPr>
          <w:rFonts w:asciiTheme="minorEastAsia" w:hAnsiTheme="minorEastAsia" w:eastAsiaTheme="minorEastAsia"/>
          <w:sz w:val="21"/>
          <w:szCs w:val="21"/>
        </w:rPr>
      </w:pPr>
      <w:r>
        <w:rPr>
          <w:rFonts w:asciiTheme="minorEastAsia" w:hAnsiTheme="minorEastAsia" w:eastAsiaTheme="minorEastAsia"/>
          <w:sz w:val="21"/>
          <w:szCs w:val="21"/>
        </w:rPr>
        <w:t>上述各成员单位经过友好协商，自愿组成联合体，共同参加本项目的谈判， 现就联合体参加谈判事宜订立如下协议：</w:t>
      </w:r>
    </w:p>
    <w:p>
      <w:pPr>
        <w:pStyle w:val="28"/>
        <w:numPr>
          <w:ilvl w:val="0"/>
          <w:numId w:val="31"/>
        </w:numPr>
        <w:tabs>
          <w:tab w:val="left" w:pos="2815"/>
          <w:tab w:val="left" w:pos="2816"/>
        </w:tabs>
        <w:spacing w:before="1" w:line="360" w:lineRule="auto"/>
        <w:ind w:hanging="2162"/>
        <w:rPr>
          <w:rFonts w:asciiTheme="minorEastAsia" w:hAnsiTheme="minorEastAsia" w:eastAsiaTheme="minorEastAsia"/>
          <w:sz w:val="21"/>
          <w:szCs w:val="21"/>
        </w:rPr>
      </w:pPr>
      <w:r>
        <w:rPr>
          <w:rFonts w:asciiTheme="minorEastAsia" w:hAnsiTheme="minorEastAsia" w:eastAsiaTheme="minorEastAsia"/>
          <w:sz w:val="21"/>
          <w:szCs w:val="21"/>
          <w:lang w:val="en-US" w:bidi="ar-SA"/>
        </w:rPr>
        <w:pict>
          <v:line id="直接连接符 23" o:spid="_x0000_s1252" o:spt="20" style="position:absolute;left:0pt;margin-left:123.75pt;margin-top:14.05pt;height:0pt;width:96pt;mso-position-horizontal-relative:page;z-index:2516531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">
            <v:path arrowok="t"/>
            <v:fill focussize="0,0"/>
            <v:stroke weight="0.6pt"/>
            <v:imagedata o:title=""/>
            <o:lock v:ext="edit"/>
          </v:line>
        </w:pict>
      </w:r>
      <w:r>
        <w:rPr>
          <w:rFonts w:asciiTheme="minorEastAsia" w:hAnsiTheme="minorEastAsia" w:eastAsiaTheme="minorEastAsia"/>
          <w:sz w:val="21"/>
          <w:szCs w:val="21"/>
        </w:rPr>
        <w:t>（某成员单位名称）为联合体牵头人。</w:t>
      </w:r>
    </w:p>
    <w:p>
      <w:pPr>
        <w:pStyle w:val="28"/>
        <w:numPr>
          <w:ilvl w:val="0"/>
          <w:numId w:val="31"/>
        </w:numPr>
        <w:tabs>
          <w:tab w:val="left" w:pos="898"/>
        </w:tabs>
        <w:spacing w:before="161" w:line="360" w:lineRule="auto"/>
        <w:ind w:left="220" w:right="236" w:firstLine="434"/>
        <w:rPr>
          <w:rFonts w:asciiTheme="minorEastAsia" w:hAnsiTheme="minorEastAsia" w:eastAsiaTheme="minorEastAsia"/>
          <w:sz w:val="21"/>
          <w:szCs w:val="21"/>
        </w:rPr>
      </w:pPr>
      <w:r>
        <w:rPr>
          <w:rFonts w:asciiTheme="minorEastAsia" w:hAnsiTheme="minorEastAsia" w:eastAsiaTheme="minorEastAsia"/>
          <w:sz w:val="21"/>
          <w:szCs w:val="21"/>
        </w:rPr>
        <w:t>在本项目谈判阶段，联合体牵头人负责谈判项目的一切组织、协调工作， 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pPr>
        <w:pStyle w:val="28"/>
        <w:numPr>
          <w:ilvl w:val="0"/>
          <w:numId w:val="31"/>
        </w:numPr>
        <w:tabs>
          <w:tab w:val="left" w:pos="902"/>
        </w:tabs>
        <w:spacing w:before="3" w:line="360" w:lineRule="auto"/>
        <w:ind w:left="220" w:right="360" w:firstLine="434"/>
        <w:rPr>
          <w:rFonts w:asciiTheme="minorEastAsia" w:hAnsiTheme="minorEastAsia" w:eastAsiaTheme="minorEastAsia"/>
          <w:sz w:val="21"/>
          <w:szCs w:val="21"/>
        </w:rPr>
      </w:pPr>
      <w:r>
        <w:rPr>
          <w:rFonts w:asciiTheme="minorEastAsia" w:hAnsiTheme="minorEastAsia" w:eastAsiaTheme="minorEastAsia"/>
          <w:sz w:val="21"/>
          <w:szCs w:val="21"/>
        </w:rPr>
        <w:t>联合体各成员单位内部的职责分工及各方负责内容的合同金额占总合同金额的百分比如下：</w:t>
      </w:r>
    </w:p>
    <w:p>
      <w:pPr>
        <w:pStyle w:val="10"/>
        <w:tabs>
          <w:tab w:val="left" w:pos="3580"/>
          <w:tab w:val="left" w:pos="3998"/>
          <w:tab w:val="left" w:pos="5902"/>
        </w:tabs>
        <w:spacing w:before="1" w:line="360" w:lineRule="auto"/>
        <w:ind w:left="220" w:right="359" w:firstLine="434"/>
        <w:rPr>
          <w:rFonts w:asciiTheme="minorEastAsia" w:hAnsiTheme="minorEastAsia" w:eastAsiaTheme="minorEastAsia"/>
          <w:sz w:val="21"/>
          <w:szCs w:val="21"/>
        </w:rPr>
      </w:pPr>
      <w:r>
        <w:rPr>
          <w:rFonts w:asciiTheme="minorEastAsia" w:hAnsiTheme="minorEastAsia" w:eastAsiaTheme="minorEastAsia"/>
          <w:sz w:val="21"/>
          <w:szCs w:val="21"/>
          <w:lang w:val="en-US" w:bidi="ar-SA"/>
        </w:rPr>
        <w:pict>
          <v:line id="直接连接符 22" o:spid="_x0000_s1251" o:spt="20" style="position:absolute;left:0pt;margin-left:218.95pt;margin-top:14.05pt;height:0pt;width:60pt;mso-position-horizontal-relative:page;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">
            <v:path arrowok="t"/>
            <v:fill focussize="0,0"/>
            <v:stroke weight="0.6pt"/>
            <v:imagedata o:title=""/>
            <o:lock v:ext="edit"/>
          </v:line>
        </w:pict>
      </w:r>
      <w:r>
        <w:rPr>
          <w:rFonts w:asciiTheme="minorEastAsia" w:hAnsiTheme="minorEastAsia" w:eastAsiaTheme="minorEastAsia"/>
          <w:sz w:val="21"/>
          <w:szCs w:val="21"/>
        </w:rPr>
        <w:t>联合体成员一名称：</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工作，负责内容的合同金额占总合同金额的百分比：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10"/>
        <w:tabs>
          <w:tab w:val="left" w:pos="3580"/>
          <w:tab w:val="left" w:pos="3998"/>
          <w:tab w:val="left" w:pos="5902"/>
        </w:tabs>
        <w:spacing w:before="1" w:line="360" w:lineRule="auto"/>
        <w:ind w:left="220" w:right="359" w:firstLine="434"/>
        <w:rPr>
          <w:rFonts w:asciiTheme="minorEastAsia" w:hAnsiTheme="minorEastAsia" w:eastAsiaTheme="minorEastAsia"/>
          <w:sz w:val="21"/>
          <w:szCs w:val="21"/>
        </w:rPr>
      </w:pPr>
      <w:r>
        <w:rPr>
          <w:rFonts w:asciiTheme="minorEastAsia" w:hAnsiTheme="minorEastAsia" w:eastAsiaTheme="minorEastAsia"/>
          <w:sz w:val="21"/>
          <w:szCs w:val="21"/>
        </w:rPr>
        <w:t>联合体成员二名称：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工作，负责内容的合同金额占总合同金额的百分比：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10"/>
        <w:spacing w:before="2" w:line="36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28"/>
        <w:numPr>
          <w:ilvl w:val="0"/>
          <w:numId w:val="31"/>
        </w:numPr>
        <w:tabs>
          <w:tab w:val="left" w:pos="1020"/>
        </w:tabs>
        <w:spacing w:before="161" w:line="360" w:lineRule="auto"/>
        <w:ind w:left="220" w:right="362" w:firstLine="434"/>
        <w:rPr>
          <w:rFonts w:asciiTheme="minorEastAsia" w:hAnsiTheme="minorEastAsia" w:eastAsiaTheme="minorEastAsia"/>
          <w:sz w:val="21"/>
          <w:szCs w:val="21"/>
        </w:rPr>
      </w:pPr>
      <w:r>
        <w:rPr>
          <w:rFonts w:asciiTheme="minorEastAsia" w:hAnsiTheme="minorEastAsia" w:eastAsiaTheme="minorEastAsia"/>
          <w:sz w:val="21"/>
          <w:szCs w:val="21"/>
        </w:rPr>
        <w:t>谈判工作和联合体在成交后项目实施过程中的有关费用按各自承担的工作量分摊。</w:t>
      </w:r>
    </w:p>
    <w:p>
      <w:pPr>
        <w:pStyle w:val="28"/>
        <w:numPr>
          <w:ilvl w:val="0"/>
          <w:numId w:val="31"/>
        </w:numPr>
        <w:tabs>
          <w:tab w:val="left" w:pos="1020"/>
        </w:tabs>
        <w:spacing w:before="1" w:line="360" w:lineRule="auto"/>
        <w:ind w:left="220" w:right="364" w:firstLine="434"/>
        <w:rPr>
          <w:rFonts w:asciiTheme="minorEastAsia" w:hAnsiTheme="minorEastAsia" w:eastAsiaTheme="minorEastAsia"/>
          <w:sz w:val="21"/>
          <w:szCs w:val="21"/>
        </w:rPr>
      </w:pPr>
      <w:r>
        <w:rPr>
          <w:rFonts w:asciiTheme="minorEastAsia" w:hAnsiTheme="minorEastAsia" w:eastAsiaTheme="minorEastAsia"/>
          <w:sz w:val="21"/>
          <w:szCs w:val="21"/>
        </w:rPr>
        <w:t>联合体成交后，本联合体协议是合同的附件，对联合体各成员单位有合同约束力。</w:t>
      </w:r>
    </w:p>
    <w:p>
      <w:pPr>
        <w:pStyle w:val="28"/>
        <w:numPr>
          <w:ilvl w:val="0"/>
          <w:numId w:val="31"/>
        </w:numPr>
        <w:tabs>
          <w:tab w:val="left" w:pos="1020"/>
        </w:tabs>
        <w:spacing w:before="1" w:line="360" w:lineRule="auto"/>
        <w:ind w:left="220" w:right="356" w:firstLine="434"/>
        <w:rPr>
          <w:rFonts w:asciiTheme="minorEastAsia" w:hAnsiTheme="minorEastAsia" w:eastAsiaTheme="minorEastAsia"/>
          <w:sz w:val="21"/>
          <w:szCs w:val="21"/>
        </w:rPr>
      </w:pPr>
      <w:r>
        <w:rPr>
          <w:rFonts w:asciiTheme="minorEastAsia" w:hAnsiTheme="minorEastAsia" w:eastAsiaTheme="minorEastAsia"/>
          <w:sz w:val="21"/>
          <w:szCs w:val="21"/>
        </w:rPr>
        <w:t>本协议书自签署之日起生效，联合体未成交或者合同履行完毕后自动失效。</w:t>
      </w:r>
    </w:p>
    <w:p>
      <w:pPr>
        <w:pStyle w:val="10"/>
        <w:tabs>
          <w:tab w:val="left" w:pos="5095"/>
        </w:tabs>
        <w:spacing w:before="2"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联合体成员一：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10"/>
        <w:tabs>
          <w:tab w:val="left" w:pos="5095"/>
        </w:tabs>
        <w:spacing w:before="104" w:line="360" w:lineRule="auto"/>
        <w:ind w:left="654" w:right="2108"/>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（签字或盖章） 联合体成员二：</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10"/>
        <w:tabs>
          <w:tab w:val="left" w:pos="5095"/>
        </w:tabs>
        <w:spacing w:before="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（签字或盖章）</w:t>
      </w:r>
    </w:p>
    <w:p>
      <w:pPr>
        <w:pStyle w:val="10"/>
        <w:spacing w:before="161" w:line="36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10"/>
        <w:spacing w:line="360" w:lineRule="auto"/>
        <w:rPr>
          <w:rFonts w:asciiTheme="minorEastAsia" w:hAnsiTheme="minorEastAsia" w:eastAsiaTheme="minorEastAsia"/>
          <w:sz w:val="21"/>
          <w:szCs w:val="21"/>
        </w:rPr>
      </w:pPr>
    </w:p>
    <w:p>
      <w:pPr>
        <w:pStyle w:val="10"/>
        <w:tabs>
          <w:tab w:val="left" w:pos="6461"/>
        </w:tabs>
        <w:spacing w:line="360" w:lineRule="auto"/>
        <w:ind w:left="4901"/>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日</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7"/>
        <w:spacing w:before="104" w:line="360" w:lineRule="auto"/>
        <w:ind w:left="1367" w:right="1504"/>
        <w:jc w:val="center"/>
        <w:rPr>
          <w:rFonts w:asciiTheme="minorEastAsia" w:hAnsiTheme="minorEastAsia" w:eastAsiaTheme="minorEastAsia"/>
          <w:sz w:val="21"/>
          <w:szCs w:val="21"/>
        </w:rPr>
      </w:pPr>
      <w:r>
        <w:rPr>
          <w:rFonts w:asciiTheme="minorEastAsia" w:hAnsiTheme="minorEastAsia" w:eastAsiaTheme="minorEastAsia"/>
          <w:sz w:val="21"/>
          <w:szCs w:val="21"/>
        </w:rPr>
        <w:t>十、主要成交标的承诺函</w:t>
      </w:r>
    </w:p>
    <w:p>
      <w:pPr>
        <w:pStyle w:val="10"/>
        <w:spacing w:line="360" w:lineRule="auto"/>
        <w:rPr>
          <w:rFonts w:asciiTheme="minorEastAsia" w:hAnsiTheme="minorEastAsia" w:eastAsiaTheme="minorEastAsia"/>
          <w:b/>
          <w:sz w:val="21"/>
          <w:szCs w:val="21"/>
        </w:rPr>
      </w:pPr>
    </w:p>
    <w:p>
      <w:pPr>
        <w:pStyle w:val="10"/>
        <w:spacing w:line="360" w:lineRule="auto"/>
        <w:rPr>
          <w:rFonts w:asciiTheme="minorEastAsia" w:hAnsiTheme="minorEastAsia" w:eastAsiaTheme="minorEastAsia"/>
          <w:b/>
          <w:sz w:val="21"/>
          <w:szCs w:val="21"/>
        </w:rPr>
      </w:pPr>
    </w:p>
    <w:p>
      <w:pPr>
        <w:pStyle w:val="10"/>
        <w:spacing w:before="1" w:line="360" w:lineRule="auto"/>
        <w:ind w:left="220" w:right="358" w:firstLine="434"/>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w:pict>
          <v:shape id="文本框 21" o:spid="_x0000_s1250" o:spt="202" type="#_x0000_t202" style="position:absolute;left:0pt;margin-left:84.4pt;margin-top:66.3pt;height:170.8pt;width:426.95pt;mso-position-horizont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">
            <v:path/>
            <v:fill on="f" focussize="0,0"/>
            <v:stroke on="f" joinstyle="miter"/>
            <v:imagedata o:title=""/>
            <o:lock v:ext="edit"/>
            <v:textbox inset="0mm,0mm,0mm,0mm">
              <w:txbxContent>
                <w:tbl>
                  <w:tblPr>
                    <w:tblStyle w:val="26"/>
                    <w:tblW w:w="85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303"/>
                    <w:gridCol w:w="2633"/>
                    <w:gridCol w:w="1560"/>
                    <w:gridCol w:w="1491"/>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8" w:type="dxa"/>
                      </w:tcPr>
                      <w:p>
                        <w:pPr>
                          <w:pStyle w:val="29"/>
                          <w:spacing w:before="107"/>
                          <w:ind w:left="92" w:right="85"/>
                          <w:jc w:val="center"/>
                          <w:rPr>
                            <w:sz w:val="24"/>
                            <w:lang w:eastAsia="en-US"/>
                          </w:rPr>
                        </w:pPr>
                        <w:r>
                          <w:rPr>
                            <w:sz w:val="24"/>
                            <w:lang w:eastAsia="en-US"/>
                          </w:rPr>
                          <w:t>序号</w:t>
                        </w:r>
                      </w:p>
                    </w:tc>
                    <w:tc>
                      <w:tcPr>
                        <w:tcW w:w="1303" w:type="dxa"/>
                      </w:tcPr>
                      <w:p>
                        <w:pPr>
                          <w:pStyle w:val="29"/>
                          <w:spacing w:before="107"/>
                          <w:ind w:left="170"/>
                          <w:rPr>
                            <w:sz w:val="24"/>
                            <w:lang w:eastAsia="en-US"/>
                          </w:rPr>
                        </w:pPr>
                        <w:r>
                          <w:rPr>
                            <w:sz w:val="24"/>
                            <w:lang w:eastAsia="en-US"/>
                          </w:rPr>
                          <w:t>货物名称</w:t>
                        </w:r>
                      </w:p>
                    </w:tc>
                    <w:tc>
                      <w:tcPr>
                        <w:tcW w:w="2633" w:type="dxa"/>
                        <w:tcBorders>
                          <w:right w:val="single" w:color="000000" w:sz="6" w:space="0"/>
                        </w:tcBorders>
                      </w:tcPr>
                      <w:p>
                        <w:pPr>
                          <w:pStyle w:val="29"/>
                          <w:spacing w:before="107"/>
                          <w:ind w:left="475"/>
                          <w:rPr>
                            <w:sz w:val="24"/>
                            <w:lang w:eastAsia="en-US"/>
                          </w:rPr>
                        </w:pPr>
                        <w:r>
                          <w:rPr>
                            <w:sz w:val="24"/>
                            <w:lang w:eastAsia="en-US"/>
                          </w:rPr>
                          <w:t>品牌及规格型号</w:t>
                        </w:r>
                      </w:p>
                    </w:tc>
                    <w:tc>
                      <w:tcPr>
                        <w:tcW w:w="1560" w:type="dxa"/>
                        <w:tcBorders>
                          <w:left w:val="single" w:color="000000" w:sz="6" w:space="0"/>
                        </w:tcBorders>
                      </w:tcPr>
                      <w:p>
                        <w:pPr>
                          <w:pStyle w:val="29"/>
                          <w:spacing w:before="107"/>
                          <w:ind w:left="517" w:right="509"/>
                          <w:jc w:val="center"/>
                          <w:rPr>
                            <w:sz w:val="24"/>
                            <w:lang w:eastAsia="en-US"/>
                          </w:rPr>
                        </w:pPr>
                        <w:r>
                          <w:rPr>
                            <w:sz w:val="24"/>
                            <w:lang w:eastAsia="en-US"/>
                          </w:rPr>
                          <w:t>数量</w:t>
                        </w:r>
                      </w:p>
                    </w:tc>
                    <w:tc>
                      <w:tcPr>
                        <w:tcW w:w="1491" w:type="dxa"/>
                      </w:tcPr>
                      <w:p>
                        <w:pPr>
                          <w:pStyle w:val="29"/>
                          <w:spacing w:before="107"/>
                          <w:ind w:left="484" w:right="476"/>
                          <w:jc w:val="center"/>
                          <w:rPr>
                            <w:sz w:val="24"/>
                            <w:lang w:eastAsia="en-US"/>
                          </w:rPr>
                        </w:pPr>
                        <w:r>
                          <w:rPr>
                            <w:sz w:val="24"/>
                            <w:lang w:eastAsia="en-US"/>
                          </w:rPr>
                          <w:t>单价</w:t>
                        </w:r>
                      </w:p>
                    </w:tc>
                    <w:tc>
                      <w:tcPr>
                        <w:tcW w:w="828" w:type="dxa"/>
                      </w:tcPr>
                      <w:p>
                        <w:pPr>
                          <w:pStyle w:val="29"/>
                          <w:spacing w:before="107"/>
                          <w:ind w:left="173"/>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29"/>
                          <w:spacing w:before="79"/>
                          <w:ind w:left="7"/>
                          <w:jc w:val="center"/>
                          <w:rPr>
                            <w:sz w:val="24"/>
                            <w:lang w:eastAsia="en-US"/>
                          </w:rPr>
                        </w:pPr>
                        <w:r>
                          <w:rPr>
                            <w:sz w:val="24"/>
                            <w:lang w:eastAsia="en-US"/>
                          </w:rPr>
                          <w:t>1</w:t>
                        </w:r>
                      </w:p>
                    </w:tc>
                    <w:tc>
                      <w:tcPr>
                        <w:tcW w:w="1303" w:type="dxa"/>
                      </w:tcPr>
                      <w:p>
                        <w:pPr>
                          <w:pStyle w:val="29"/>
                          <w:rPr>
                            <w:rFonts w:ascii="Times New Roman"/>
                            <w:lang w:eastAsia="en-US"/>
                          </w:rPr>
                        </w:pPr>
                      </w:p>
                    </w:tc>
                    <w:tc>
                      <w:tcPr>
                        <w:tcW w:w="2633" w:type="dxa"/>
                        <w:tcBorders>
                          <w:right w:val="single" w:color="000000" w:sz="6" w:space="0"/>
                        </w:tcBorders>
                      </w:tcPr>
                      <w:p>
                        <w:pPr>
                          <w:pStyle w:val="29"/>
                          <w:rPr>
                            <w:rFonts w:ascii="Times New Roman"/>
                            <w:lang w:eastAsia="en-US"/>
                          </w:rPr>
                        </w:pPr>
                      </w:p>
                    </w:tc>
                    <w:tc>
                      <w:tcPr>
                        <w:tcW w:w="1560" w:type="dxa"/>
                        <w:tcBorders>
                          <w:left w:val="single" w:color="000000" w:sz="6" w:space="0"/>
                        </w:tcBorders>
                      </w:tcPr>
                      <w:p>
                        <w:pPr>
                          <w:pStyle w:val="29"/>
                          <w:rPr>
                            <w:rFonts w:ascii="Times New Roman"/>
                            <w:lang w:eastAsia="en-US"/>
                          </w:rPr>
                        </w:pPr>
                      </w:p>
                    </w:tc>
                    <w:tc>
                      <w:tcPr>
                        <w:tcW w:w="1491" w:type="dxa"/>
                      </w:tcPr>
                      <w:p>
                        <w:pPr>
                          <w:pStyle w:val="29"/>
                          <w:rPr>
                            <w:rFonts w:ascii="Times New Roman"/>
                            <w:lang w:eastAsia="en-US"/>
                          </w:rPr>
                        </w:pPr>
                      </w:p>
                    </w:tc>
                    <w:tc>
                      <w:tcPr>
                        <w:tcW w:w="828"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08" w:type="dxa"/>
                      </w:tcPr>
                      <w:p>
                        <w:pPr>
                          <w:pStyle w:val="29"/>
                          <w:spacing w:before="79"/>
                          <w:ind w:left="7"/>
                          <w:jc w:val="center"/>
                          <w:rPr>
                            <w:sz w:val="24"/>
                            <w:lang w:eastAsia="en-US"/>
                          </w:rPr>
                        </w:pPr>
                        <w:r>
                          <w:rPr>
                            <w:sz w:val="24"/>
                            <w:lang w:eastAsia="en-US"/>
                          </w:rPr>
                          <w:t>2</w:t>
                        </w:r>
                      </w:p>
                    </w:tc>
                    <w:tc>
                      <w:tcPr>
                        <w:tcW w:w="1303" w:type="dxa"/>
                      </w:tcPr>
                      <w:p>
                        <w:pPr>
                          <w:pStyle w:val="29"/>
                          <w:rPr>
                            <w:rFonts w:ascii="Times New Roman"/>
                            <w:lang w:eastAsia="en-US"/>
                          </w:rPr>
                        </w:pPr>
                      </w:p>
                    </w:tc>
                    <w:tc>
                      <w:tcPr>
                        <w:tcW w:w="2633" w:type="dxa"/>
                        <w:tcBorders>
                          <w:right w:val="single" w:color="000000" w:sz="6" w:space="0"/>
                        </w:tcBorders>
                      </w:tcPr>
                      <w:p>
                        <w:pPr>
                          <w:pStyle w:val="29"/>
                          <w:rPr>
                            <w:rFonts w:ascii="Times New Roman"/>
                            <w:lang w:eastAsia="en-US"/>
                          </w:rPr>
                        </w:pPr>
                      </w:p>
                    </w:tc>
                    <w:tc>
                      <w:tcPr>
                        <w:tcW w:w="1560" w:type="dxa"/>
                        <w:tcBorders>
                          <w:left w:val="single" w:color="000000" w:sz="6" w:space="0"/>
                        </w:tcBorders>
                      </w:tcPr>
                      <w:p>
                        <w:pPr>
                          <w:pStyle w:val="29"/>
                          <w:rPr>
                            <w:rFonts w:ascii="Times New Roman"/>
                            <w:lang w:eastAsia="en-US"/>
                          </w:rPr>
                        </w:pPr>
                      </w:p>
                    </w:tc>
                    <w:tc>
                      <w:tcPr>
                        <w:tcW w:w="1491" w:type="dxa"/>
                      </w:tcPr>
                      <w:p>
                        <w:pPr>
                          <w:pStyle w:val="29"/>
                          <w:rPr>
                            <w:rFonts w:ascii="Times New Roman"/>
                            <w:lang w:eastAsia="en-US"/>
                          </w:rPr>
                        </w:pPr>
                      </w:p>
                    </w:tc>
                    <w:tc>
                      <w:tcPr>
                        <w:tcW w:w="828"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29"/>
                          <w:spacing w:before="79"/>
                          <w:ind w:left="7"/>
                          <w:jc w:val="center"/>
                          <w:rPr>
                            <w:sz w:val="24"/>
                            <w:lang w:eastAsia="en-US"/>
                          </w:rPr>
                        </w:pPr>
                        <w:r>
                          <w:rPr>
                            <w:sz w:val="24"/>
                            <w:lang w:eastAsia="en-US"/>
                          </w:rPr>
                          <w:t>3</w:t>
                        </w:r>
                      </w:p>
                    </w:tc>
                    <w:tc>
                      <w:tcPr>
                        <w:tcW w:w="1303" w:type="dxa"/>
                      </w:tcPr>
                      <w:p>
                        <w:pPr>
                          <w:pStyle w:val="29"/>
                          <w:rPr>
                            <w:rFonts w:ascii="Times New Roman"/>
                            <w:lang w:eastAsia="en-US"/>
                          </w:rPr>
                        </w:pPr>
                      </w:p>
                    </w:tc>
                    <w:tc>
                      <w:tcPr>
                        <w:tcW w:w="2633" w:type="dxa"/>
                        <w:tcBorders>
                          <w:right w:val="single" w:color="000000" w:sz="6" w:space="0"/>
                        </w:tcBorders>
                      </w:tcPr>
                      <w:p>
                        <w:pPr>
                          <w:pStyle w:val="29"/>
                          <w:rPr>
                            <w:rFonts w:ascii="Times New Roman"/>
                            <w:lang w:eastAsia="en-US"/>
                          </w:rPr>
                        </w:pPr>
                      </w:p>
                    </w:tc>
                    <w:tc>
                      <w:tcPr>
                        <w:tcW w:w="1560" w:type="dxa"/>
                        <w:tcBorders>
                          <w:left w:val="single" w:color="000000" w:sz="6" w:space="0"/>
                        </w:tcBorders>
                      </w:tcPr>
                      <w:p>
                        <w:pPr>
                          <w:pStyle w:val="29"/>
                          <w:rPr>
                            <w:rFonts w:ascii="Times New Roman"/>
                            <w:lang w:eastAsia="en-US"/>
                          </w:rPr>
                        </w:pPr>
                      </w:p>
                    </w:tc>
                    <w:tc>
                      <w:tcPr>
                        <w:tcW w:w="1491" w:type="dxa"/>
                      </w:tcPr>
                      <w:p>
                        <w:pPr>
                          <w:pStyle w:val="29"/>
                          <w:rPr>
                            <w:rFonts w:ascii="Times New Roman"/>
                            <w:lang w:eastAsia="en-US"/>
                          </w:rPr>
                        </w:pPr>
                      </w:p>
                    </w:tc>
                    <w:tc>
                      <w:tcPr>
                        <w:tcW w:w="828"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29"/>
                          <w:spacing w:before="79"/>
                          <w:ind w:left="7"/>
                          <w:jc w:val="center"/>
                          <w:rPr>
                            <w:sz w:val="24"/>
                            <w:lang w:eastAsia="en-US"/>
                          </w:rPr>
                        </w:pPr>
                        <w:r>
                          <w:rPr>
                            <w:sz w:val="24"/>
                            <w:lang w:eastAsia="en-US"/>
                          </w:rPr>
                          <w:t>4</w:t>
                        </w:r>
                      </w:p>
                    </w:tc>
                    <w:tc>
                      <w:tcPr>
                        <w:tcW w:w="1303" w:type="dxa"/>
                      </w:tcPr>
                      <w:p>
                        <w:pPr>
                          <w:pStyle w:val="29"/>
                          <w:rPr>
                            <w:rFonts w:ascii="Times New Roman"/>
                            <w:lang w:eastAsia="en-US"/>
                          </w:rPr>
                        </w:pPr>
                      </w:p>
                    </w:tc>
                    <w:tc>
                      <w:tcPr>
                        <w:tcW w:w="2633" w:type="dxa"/>
                        <w:tcBorders>
                          <w:right w:val="single" w:color="000000" w:sz="6" w:space="0"/>
                        </w:tcBorders>
                      </w:tcPr>
                      <w:p>
                        <w:pPr>
                          <w:pStyle w:val="29"/>
                          <w:rPr>
                            <w:rFonts w:ascii="Times New Roman"/>
                            <w:lang w:eastAsia="en-US"/>
                          </w:rPr>
                        </w:pPr>
                      </w:p>
                    </w:tc>
                    <w:tc>
                      <w:tcPr>
                        <w:tcW w:w="1560" w:type="dxa"/>
                        <w:tcBorders>
                          <w:left w:val="single" w:color="000000" w:sz="6" w:space="0"/>
                        </w:tcBorders>
                      </w:tcPr>
                      <w:p>
                        <w:pPr>
                          <w:pStyle w:val="29"/>
                          <w:rPr>
                            <w:rFonts w:ascii="Times New Roman"/>
                            <w:lang w:eastAsia="en-US"/>
                          </w:rPr>
                        </w:pPr>
                      </w:p>
                    </w:tc>
                    <w:tc>
                      <w:tcPr>
                        <w:tcW w:w="1491" w:type="dxa"/>
                      </w:tcPr>
                      <w:p>
                        <w:pPr>
                          <w:pStyle w:val="29"/>
                          <w:rPr>
                            <w:rFonts w:ascii="Times New Roman"/>
                            <w:lang w:eastAsia="en-US"/>
                          </w:rPr>
                        </w:pPr>
                      </w:p>
                    </w:tc>
                    <w:tc>
                      <w:tcPr>
                        <w:tcW w:w="828"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8" w:type="dxa"/>
                      </w:tcPr>
                      <w:p>
                        <w:pPr>
                          <w:pStyle w:val="29"/>
                          <w:spacing w:before="81"/>
                          <w:ind w:left="7"/>
                          <w:jc w:val="center"/>
                          <w:rPr>
                            <w:sz w:val="24"/>
                            <w:lang w:eastAsia="en-US"/>
                          </w:rPr>
                        </w:pPr>
                        <w:r>
                          <w:rPr>
                            <w:sz w:val="24"/>
                            <w:lang w:eastAsia="en-US"/>
                          </w:rPr>
                          <w:t>5</w:t>
                        </w:r>
                      </w:p>
                    </w:tc>
                    <w:tc>
                      <w:tcPr>
                        <w:tcW w:w="1303" w:type="dxa"/>
                      </w:tcPr>
                      <w:p>
                        <w:pPr>
                          <w:pStyle w:val="29"/>
                          <w:rPr>
                            <w:rFonts w:ascii="Times New Roman"/>
                            <w:lang w:eastAsia="en-US"/>
                          </w:rPr>
                        </w:pPr>
                      </w:p>
                    </w:tc>
                    <w:tc>
                      <w:tcPr>
                        <w:tcW w:w="2633" w:type="dxa"/>
                        <w:tcBorders>
                          <w:right w:val="single" w:color="000000" w:sz="6" w:space="0"/>
                        </w:tcBorders>
                      </w:tcPr>
                      <w:p>
                        <w:pPr>
                          <w:pStyle w:val="29"/>
                          <w:rPr>
                            <w:rFonts w:ascii="Times New Roman"/>
                            <w:lang w:eastAsia="en-US"/>
                          </w:rPr>
                        </w:pPr>
                      </w:p>
                    </w:tc>
                    <w:tc>
                      <w:tcPr>
                        <w:tcW w:w="1560" w:type="dxa"/>
                        <w:tcBorders>
                          <w:left w:val="single" w:color="000000" w:sz="6" w:space="0"/>
                        </w:tcBorders>
                      </w:tcPr>
                      <w:p>
                        <w:pPr>
                          <w:pStyle w:val="29"/>
                          <w:rPr>
                            <w:rFonts w:ascii="Times New Roman"/>
                            <w:lang w:eastAsia="en-US"/>
                          </w:rPr>
                        </w:pPr>
                      </w:p>
                    </w:tc>
                    <w:tc>
                      <w:tcPr>
                        <w:tcW w:w="1491" w:type="dxa"/>
                      </w:tcPr>
                      <w:p>
                        <w:pPr>
                          <w:pStyle w:val="29"/>
                          <w:rPr>
                            <w:rFonts w:ascii="Times New Roman"/>
                            <w:lang w:eastAsia="en-US"/>
                          </w:rPr>
                        </w:pPr>
                      </w:p>
                    </w:tc>
                    <w:tc>
                      <w:tcPr>
                        <w:tcW w:w="828"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29"/>
                          <w:spacing w:before="79"/>
                          <w:ind w:left="92" w:right="85"/>
                          <w:jc w:val="center"/>
                          <w:rPr>
                            <w:sz w:val="24"/>
                            <w:lang w:eastAsia="en-US"/>
                          </w:rPr>
                        </w:pPr>
                        <w:r>
                          <w:rPr>
                            <w:w w:val="200"/>
                            <w:sz w:val="24"/>
                            <w:lang w:eastAsia="en-US"/>
                          </w:rPr>
                          <w:t>„„</w:t>
                        </w:r>
                      </w:p>
                    </w:tc>
                    <w:tc>
                      <w:tcPr>
                        <w:tcW w:w="1303" w:type="dxa"/>
                      </w:tcPr>
                      <w:p>
                        <w:pPr>
                          <w:pStyle w:val="29"/>
                          <w:rPr>
                            <w:rFonts w:ascii="Times New Roman"/>
                            <w:lang w:eastAsia="en-US"/>
                          </w:rPr>
                        </w:pPr>
                      </w:p>
                    </w:tc>
                    <w:tc>
                      <w:tcPr>
                        <w:tcW w:w="2633" w:type="dxa"/>
                        <w:tcBorders>
                          <w:right w:val="single" w:color="000000" w:sz="6" w:space="0"/>
                        </w:tcBorders>
                      </w:tcPr>
                      <w:p>
                        <w:pPr>
                          <w:pStyle w:val="29"/>
                          <w:rPr>
                            <w:rFonts w:ascii="Times New Roman"/>
                            <w:lang w:eastAsia="en-US"/>
                          </w:rPr>
                        </w:pPr>
                      </w:p>
                    </w:tc>
                    <w:tc>
                      <w:tcPr>
                        <w:tcW w:w="1560" w:type="dxa"/>
                        <w:tcBorders>
                          <w:left w:val="single" w:color="000000" w:sz="6" w:space="0"/>
                        </w:tcBorders>
                      </w:tcPr>
                      <w:p>
                        <w:pPr>
                          <w:pStyle w:val="29"/>
                          <w:rPr>
                            <w:rFonts w:ascii="Times New Roman"/>
                            <w:lang w:eastAsia="en-US"/>
                          </w:rPr>
                        </w:pPr>
                      </w:p>
                    </w:tc>
                    <w:tc>
                      <w:tcPr>
                        <w:tcW w:w="1491" w:type="dxa"/>
                      </w:tcPr>
                      <w:p>
                        <w:pPr>
                          <w:pStyle w:val="29"/>
                          <w:rPr>
                            <w:rFonts w:ascii="Times New Roman"/>
                            <w:lang w:eastAsia="en-US"/>
                          </w:rPr>
                        </w:pPr>
                      </w:p>
                    </w:tc>
                    <w:tc>
                      <w:tcPr>
                        <w:tcW w:w="828" w:type="dxa"/>
                      </w:tcPr>
                      <w:p>
                        <w:pPr>
                          <w:pStyle w:val="29"/>
                          <w:rPr>
                            <w:rFonts w:ascii="Times New Roman"/>
                            <w:lang w:eastAsia="en-US"/>
                          </w:rPr>
                        </w:pPr>
                      </w:p>
                    </w:tc>
                  </w:tr>
                </w:tbl>
                <w:p>
                  <w:pPr>
                    <w:pStyle w:val="10"/>
                  </w:pPr>
                </w:p>
              </w:txbxContent>
            </v:textbox>
          </v:shape>
        </w:pict>
      </w:r>
      <w:r>
        <w:rPr>
          <w:rFonts w:asciiTheme="minorEastAsia" w:hAnsiTheme="minorEastAsia" w:eastAsiaTheme="minorEastAsia"/>
          <w:sz w:val="21"/>
          <w:szCs w:val="21"/>
        </w:rPr>
        <w:t>我单位同意成交结果公告中公示以下主要成交标的并承诺：响应文件中所提供的主要成交标的均真实有效。若被发现存在任何虚假、隐瞒情况，我单位承担由此产生的一切后果。</w:t>
      </w: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tabs>
          <w:tab w:val="left" w:pos="5890"/>
          <w:tab w:val="left" w:pos="8105"/>
        </w:tabs>
        <w:spacing w:before="195" w:line="360" w:lineRule="auto"/>
        <w:ind w:left="4449" w:right="778"/>
        <w:rPr>
          <w:rFonts w:asciiTheme="minorEastAsia" w:hAnsiTheme="minorEastAsia" w:eastAsiaTheme="minorEastAsia"/>
          <w:sz w:val="21"/>
          <w:szCs w:val="21"/>
        </w:rPr>
      </w:pPr>
      <w:r>
        <w:rPr>
          <w:rFonts w:asciiTheme="minorEastAsia" w:hAnsiTheme="minorEastAsia" w:eastAsiaTheme="minorEastAsia"/>
          <w:sz w:val="21"/>
          <w:szCs w:val="21"/>
        </w:rPr>
        <w:t>供应商电子签章：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10"/>
        <w:spacing w:line="360" w:lineRule="auto"/>
        <w:rPr>
          <w:rFonts w:asciiTheme="minorEastAsia" w:hAnsiTheme="minorEastAsia" w:eastAsiaTheme="minorEastAsia"/>
          <w:sz w:val="21"/>
          <w:szCs w:val="21"/>
        </w:rPr>
      </w:pPr>
    </w:p>
    <w:p>
      <w:pPr>
        <w:pStyle w:val="7"/>
        <w:spacing w:before="66" w:line="360" w:lineRule="auto"/>
        <w:rPr>
          <w:rFonts w:asciiTheme="minorEastAsia" w:hAnsiTheme="minorEastAsia" w:eastAsiaTheme="minorEastAsia"/>
          <w:sz w:val="21"/>
          <w:szCs w:val="21"/>
        </w:rPr>
      </w:pPr>
      <w:r>
        <w:rPr>
          <w:rFonts w:asciiTheme="minorEastAsia" w:hAnsiTheme="minorEastAsia" w:eastAsiaTheme="minorEastAsia"/>
          <w:sz w:val="21"/>
          <w:szCs w:val="21"/>
        </w:rPr>
        <w:t>备注：</w:t>
      </w:r>
    </w:p>
    <w:p>
      <w:pPr>
        <w:pStyle w:val="10"/>
        <w:spacing w:before="9" w:line="360" w:lineRule="auto"/>
        <w:rPr>
          <w:rFonts w:asciiTheme="minorEastAsia" w:hAnsiTheme="minorEastAsia" w:eastAsiaTheme="minorEastAsia"/>
          <w:b/>
          <w:sz w:val="21"/>
          <w:szCs w:val="21"/>
        </w:rPr>
      </w:pPr>
    </w:p>
    <w:p>
      <w:pPr>
        <w:pStyle w:val="28"/>
        <w:numPr>
          <w:ilvl w:val="0"/>
          <w:numId w:val="32"/>
        </w:numPr>
        <w:tabs>
          <w:tab w:val="left" w:pos="896"/>
        </w:tabs>
        <w:spacing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表中所列内容为满足本项目要求的主要成交标的；</w:t>
      </w:r>
    </w:p>
    <w:p>
      <w:pPr>
        <w:pStyle w:val="28"/>
        <w:numPr>
          <w:ilvl w:val="0"/>
          <w:numId w:val="32"/>
        </w:numPr>
        <w:tabs>
          <w:tab w:val="left" w:pos="896"/>
        </w:tabs>
        <w:spacing w:before="161" w:line="360" w:lineRule="auto"/>
        <w:ind w:left="220" w:right="357" w:firstLine="434"/>
        <w:rPr>
          <w:rFonts w:asciiTheme="minorEastAsia" w:hAnsiTheme="minorEastAsia" w:eastAsiaTheme="minorEastAsia"/>
          <w:sz w:val="21"/>
          <w:szCs w:val="21"/>
        </w:rPr>
      </w:pPr>
      <w:r>
        <w:rPr>
          <w:rFonts w:asciiTheme="minorEastAsia" w:hAnsiTheme="minorEastAsia" w:eastAsiaTheme="minorEastAsia"/>
          <w:sz w:val="21"/>
          <w:szCs w:val="21"/>
        </w:rPr>
        <w:t>成交供应商提供的以上承诺情况（含货物名称、品牌、规格、型号、数量、单价），将按约定随评审结果同时公告。</w:t>
      </w:r>
    </w:p>
    <w:p>
      <w:pPr>
        <w:pStyle w:val="28"/>
        <w:numPr>
          <w:ilvl w:val="0"/>
          <w:numId w:val="32"/>
        </w:numPr>
        <w:tabs>
          <w:tab w:val="left" w:pos="896"/>
        </w:tabs>
        <w:spacing w:before="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本页《主要成交标的承诺函》由供应商准确填写。</w:t>
      </w:r>
    </w:p>
    <w:p>
      <w:pPr>
        <w:pStyle w:val="28"/>
        <w:numPr>
          <w:ilvl w:val="0"/>
          <w:numId w:val="32"/>
        </w:numPr>
        <w:tabs>
          <w:tab w:val="left" w:pos="896"/>
          <w:tab w:val="left" w:pos="5935"/>
        </w:tabs>
        <w:spacing w:before="161" w:line="360" w:lineRule="auto"/>
        <w:ind w:left="220" w:right="356" w:firstLine="434"/>
        <w:rPr>
          <w:rFonts w:asciiTheme="minorEastAsia" w:hAnsiTheme="minorEastAsia" w:eastAsiaTheme="minorEastAsia"/>
          <w:sz w:val="21"/>
          <w:szCs w:val="21"/>
        </w:rPr>
      </w:pPr>
      <w:r>
        <w:rPr>
          <w:rFonts w:asciiTheme="minorEastAsia" w:hAnsiTheme="minorEastAsia" w:eastAsiaTheme="minorEastAsia"/>
          <w:sz w:val="21"/>
          <w:szCs w:val="21"/>
        </w:rPr>
        <w:t>最后报价在上表的基础上</w:t>
      </w:r>
      <w:r>
        <w:rPr>
          <w:rFonts w:hint="eastAsia" w:asciiTheme="minorEastAsia" w:hAnsiTheme="minorEastAsia" w:eastAsiaTheme="minorEastAsia"/>
          <w:sz w:val="21"/>
          <w:szCs w:val="21"/>
        </w:rPr>
        <w:t>按最终谈判后的报价计算</w:t>
      </w:r>
      <w:r>
        <w:rPr>
          <w:rFonts w:asciiTheme="minorEastAsia" w:hAnsiTheme="minorEastAsia" w:eastAsiaTheme="minorEastAsia"/>
          <w:sz w:val="21"/>
          <w:szCs w:val="21"/>
        </w:rPr>
        <w:t>（如：供应商第一次报价为 100 元，最终报价为 80 元，则折扣优惠为 80%。）。</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7"/>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rPr>
        <w:t>一</w:t>
      </w:r>
      <w:r>
        <w:rPr>
          <w:rFonts w:asciiTheme="minorEastAsia" w:hAnsiTheme="minorEastAsia" w:eastAsiaTheme="minorEastAsia"/>
          <w:sz w:val="21"/>
          <w:szCs w:val="21"/>
        </w:rPr>
        <w:t>、中小企业声明函</w:t>
      </w:r>
    </w:p>
    <w:p>
      <w:pPr>
        <w:pStyle w:val="10"/>
        <w:spacing w:line="360" w:lineRule="auto"/>
        <w:rPr>
          <w:rFonts w:asciiTheme="minorEastAsia" w:hAnsiTheme="minorEastAsia" w:eastAsiaTheme="minorEastAsia"/>
          <w:b/>
          <w:sz w:val="21"/>
          <w:szCs w:val="21"/>
        </w:rPr>
      </w:pPr>
    </w:p>
    <w:p>
      <w:pPr>
        <w:pStyle w:val="6"/>
        <w:spacing w:before="155" w:line="360" w:lineRule="auto"/>
        <w:ind w:right="1505"/>
        <w:rPr>
          <w:rFonts w:asciiTheme="minorEastAsia" w:hAnsiTheme="minorEastAsia" w:eastAsiaTheme="minorEastAsia"/>
          <w:sz w:val="21"/>
          <w:szCs w:val="21"/>
        </w:rPr>
      </w:pPr>
      <w:r>
        <w:rPr>
          <w:rFonts w:asciiTheme="minorEastAsia" w:hAnsiTheme="minorEastAsia" w:eastAsiaTheme="minorEastAsia"/>
          <w:sz w:val="21"/>
          <w:szCs w:val="21"/>
        </w:rPr>
        <w:t>（非中小企业谈判，不需此件）</w:t>
      </w:r>
    </w:p>
    <w:p>
      <w:pPr>
        <w:pStyle w:val="10"/>
        <w:tabs>
          <w:tab w:val="left" w:pos="3744"/>
        </w:tabs>
        <w:spacing w:before="158" w:line="360" w:lineRule="auto"/>
        <w:ind w:left="220"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本公司郑重声明，根据《政府采购促进中小企业发展暂行办法》（财库〔2011〕181 号）的规定，本公司为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b/>
          <w:sz w:val="21"/>
          <w:szCs w:val="21"/>
          <w:u w:val="single"/>
        </w:rPr>
        <w:t>（请填写：中型/小型/微型）</w:t>
      </w:r>
      <w:r>
        <w:rPr>
          <w:rFonts w:asciiTheme="minorEastAsia" w:hAnsiTheme="minorEastAsia" w:eastAsiaTheme="minorEastAsia"/>
          <w:sz w:val="21"/>
          <w:szCs w:val="21"/>
        </w:rPr>
        <w:t>企业。即，本公司同时满足以下条件：</w:t>
      </w:r>
    </w:p>
    <w:p>
      <w:pPr>
        <w:pStyle w:val="28"/>
        <w:numPr>
          <w:ilvl w:val="0"/>
          <w:numId w:val="33"/>
        </w:numPr>
        <w:tabs>
          <w:tab w:val="left" w:pos="896"/>
          <w:tab w:val="left" w:pos="3103"/>
        </w:tabs>
        <w:spacing w:before="1"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根据《工业和信息化部、国家统计局、国家发展和改革委员会、财政部关于印发中小企业划型标准规定的通知》（工信部联企业〔2011〕300 号）规定的划分标准，本公司为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b/>
          <w:sz w:val="21"/>
          <w:szCs w:val="21"/>
          <w:u w:val="single"/>
        </w:rPr>
        <w:t>（请填写：中型/小型/微型）</w:t>
      </w:r>
      <w:r>
        <w:rPr>
          <w:rFonts w:asciiTheme="minorEastAsia" w:hAnsiTheme="minorEastAsia" w:eastAsiaTheme="minorEastAsia"/>
          <w:sz w:val="21"/>
          <w:szCs w:val="21"/>
        </w:rPr>
        <w:t>企业。</w:t>
      </w:r>
    </w:p>
    <w:p>
      <w:pPr>
        <w:pStyle w:val="28"/>
        <w:numPr>
          <w:ilvl w:val="0"/>
          <w:numId w:val="33"/>
        </w:numPr>
        <w:tabs>
          <w:tab w:val="left" w:pos="919"/>
        </w:tabs>
        <w:spacing w:before="3" w:line="360" w:lineRule="auto"/>
        <w:ind w:left="918" w:hanging="265"/>
        <w:jc w:val="both"/>
        <w:rPr>
          <w:rFonts w:asciiTheme="minorEastAsia" w:hAnsiTheme="minorEastAsia" w:eastAsiaTheme="minorEastAsia"/>
          <w:sz w:val="21"/>
          <w:szCs w:val="21"/>
        </w:rPr>
      </w:pPr>
      <w:r>
        <w:rPr>
          <w:rFonts w:asciiTheme="minorEastAsia" w:hAnsiTheme="minorEastAsia" w:eastAsiaTheme="minorEastAsia"/>
          <w:sz w:val="21"/>
          <w:szCs w:val="21"/>
        </w:rPr>
        <w:t>本公司参加本项目采购活动提供本企业制造的货物， 或者提供其他</w:t>
      </w:r>
    </w:p>
    <w:p>
      <w:pPr>
        <w:spacing w:before="160" w:line="360" w:lineRule="auto"/>
        <w:ind w:left="220" w:right="359"/>
        <w:jc w:val="both"/>
        <w:rPr>
          <w:rFonts w:asciiTheme="minorEastAsia" w:hAnsiTheme="minorEastAsia" w:eastAsiaTheme="minorEastAsia"/>
          <w:sz w:val="21"/>
          <w:szCs w:val="21"/>
        </w:rPr>
      </w:pPr>
      <w:r>
        <w:rPr>
          <w:rFonts w:asciiTheme="minorEastAsia" w:hAnsiTheme="minorEastAsia" w:eastAsiaTheme="minorEastAsia"/>
          <w:b/>
          <w:sz w:val="21"/>
          <w:szCs w:val="21"/>
          <w:u w:val="single"/>
        </w:rPr>
        <w:t>（请填写：中型/小型/微型）</w:t>
      </w:r>
      <w:r>
        <w:rPr>
          <w:rFonts w:asciiTheme="minorEastAsia" w:hAnsiTheme="minorEastAsia" w:eastAsiaTheme="minorEastAsia"/>
          <w:sz w:val="21"/>
          <w:szCs w:val="21"/>
        </w:rPr>
        <w:t>企业制造的货物。本条所称货物不包括使用大型企业注册商标的货物。详见附表 1</w:t>
      </w:r>
    </w:p>
    <w:p>
      <w:pPr>
        <w:pStyle w:val="10"/>
        <w:spacing w:before="2"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本公司对上述声明的真实性负责。如有虚假，将依法承担相应责任。</w:t>
      </w:r>
    </w:p>
    <w:p>
      <w:pPr>
        <w:pStyle w:val="10"/>
        <w:tabs>
          <w:tab w:val="left" w:pos="5914"/>
          <w:tab w:val="left" w:pos="7985"/>
        </w:tabs>
        <w:spacing w:before="160" w:line="360" w:lineRule="auto"/>
        <w:ind w:left="4473" w:right="874" w:hanging="24"/>
        <w:rPr>
          <w:rFonts w:asciiTheme="minorEastAsia" w:hAnsiTheme="minorEastAsia" w:eastAsiaTheme="minorEastAsia"/>
          <w:sz w:val="21"/>
          <w:szCs w:val="21"/>
        </w:rPr>
      </w:pPr>
      <w:r>
        <w:rPr>
          <w:rFonts w:asciiTheme="minorEastAsia" w:hAnsiTheme="minorEastAsia" w:eastAsiaTheme="minorEastAsia"/>
          <w:sz w:val="21"/>
          <w:szCs w:val="21"/>
        </w:rPr>
        <w:t>供应商电子签章：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w w:val="11"/>
          <w:sz w:val="21"/>
          <w:szCs w:val="21"/>
          <w:u w:val="single"/>
        </w:rPr>
        <w:t xml:space="preserve"> </w:t>
      </w:r>
    </w:p>
    <w:p>
      <w:pPr>
        <w:pStyle w:val="10"/>
        <w:spacing w:before="9" w:line="360" w:lineRule="auto"/>
        <w:rPr>
          <w:rFonts w:hint="eastAsia" w:asciiTheme="minorEastAsia" w:hAnsiTheme="minorEastAsia" w:eastAsiaTheme="minorEastAsia"/>
          <w:sz w:val="21"/>
          <w:szCs w:val="21"/>
        </w:rPr>
      </w:pPr>
    </w:p>
    <w:p>
      <w:pPr>
        <w:pStyle w:val="10"/>
        <w:spacing w:before="9" w:line="360" w:lineRule="auto"/>
        <w:rPr>
          <w:rFonts w:hint="eastAsia" w:asciiTheme="minorEastAsia" w:hAnsiTheme="minorEastAsia" w:eastAsiaTheme="minorEastAsia"/>
          <w:sz w:val="21"/>
          <w:szCs w:val="21"/>
        </w:rPr>
      </w:pPr>
    </w:p>
    <w:p>
      <w:pPr>
        <w:pStyle w:val="10"/>
        <w:spacing w:before="9" w:line="360" w:lineRule="auto"/>
        <w:rPr>
          <w:rFonts w:hint="eastAsia" w:asciiTheme="minorEastAsia" w:hAnsiTheme="minorEastAsia" w:eastAsiaTheme="minorEastAsia"/>
          <w:sz w:val="21"/>
          <w:szCs w:val="21"/>
        </w:rPr>
      </w:pPr>
    </w:p>
    <w:p>
      <w:pPr>
        <w:pStyle w:val="10"/>
        <w:spacing w:before="9" w:line="360" w:lineRule="auto"/>
        <w:rPr>
          <w:rFonts w:hint="eastAsia" w:asciiTheme="minorEastAsia" w:hAnsiTheme="minorEastAsia" w:eastAsiaTheme="minorEastAsia"/>
          <w:sz w:val="21"/>
          <w:szCs w:val="21"/>
        </w:rPr>
      </w:pPr>
    </w:p>
    <w:p>
      <w:pPr>
        <w:pStyle w:val="10"/>
        <w:spacing w:before="9" w:line="360" w:lineRule="auto"/>
        <w:rPr>
          <w:rFonts w:hint="eastAsia" w:asciiTheme="minorEastAsia" w:hAnsiTheme="minorEastAsia" w:eastAsiaTheme="minorEastAsia"/>
          <w:sz w:val="21"/>
          <w:szCs w:val="21"/>
        </w:rPr>
      </w:pPr>
    </w:p>
    <w:p>
      <w:pPr>
        <w:pStyle w:val="10"/>
        <w:spacing w:before="9" w:line="360" w:lineRule="auto"/>
        <w:rPr>
          <w:rFonts w:hint="eastAsia" w:asciiTheme="minorEastAsia" w:hAnsiTheme="minorEastAsia" w:eastAsiaTheme="minorEastAsia"/>
          <w:sz w:val="21"/>
          <w:szCs w:val="21"/>
        </w:rPr>
      </w:pPr>
    </w:p>
    <w:p>
      <w:pPr>
        <w:pStyle w:val="10"/>
        <w:spacing w:before="9" w:line="360" w:lineRule="auto"/>
        <w:rPr>
          <w:rFonts w:hint="eastAsia" w:asciiTheme="minorEastAsia" w:hAnsiTheme="minorEastAsia" w:eastAsiaTheme="minorEastAsia"/>
          <w:sz w:val="21"/>
          <w:szCs w:val="21"/>
        </w:rPr>
      </w:pPr>
    </w:p>
    <w:p>
      <w:pPr>
        <w:pStyle w:val="10"/>
        <w:spacing w:before="9" w:line="360" w:lineRule="auto"/>
        <w:rPr>
          <w:rFonts w:hint="eastAsia" w:asciiTheme="minorEastAsia" w:hAnsiTheme="minorEastAsia" w:eastAsiaTheme="minorEastAsia"/>
          <w:sz w:val="21"/>
          <w:szCs w:val="21"/>
        </w:rPr>
      </w:pPr>
    </w:p>
    <w:p>
      <w:pPr>
        <w:pStyle w:val="10"/>
        <w:spacing w:before="9" w:line="360" w:lineRule="auto"/>
        <w:rPr>
          <w:rFonts w:hint="eastAsia" w:asciiTheme="minorEastAsia" w:hAnsiTheme="minorEastAsia" w:eastAsiaTheme="minorEastAsia"/>
          <w:sz w:val="21"/>
          <w:szCs w:val="21"/>
        </w:rPr>
      </w:pPr>
    </w:p>
    <w:p>
      <w:pPr>
        <w:pStyle w:val="10"/>
        <w:spacing w:before="9" w:line="360" w:lineRule="auto"/>
        <w:rPr>
          <w:rFonts w:hint="eastAsia" w:asciiTheme="minorEastAsia" w:hAnsiTheme="minorEastAsia" w:eastAsiaTheme="minorEastAsia"/>
          <w:sz w:val="21"/>
          <w:szCs w:val="21"/>
        </w:rPr>
      </w:pPr>
    </w:p>
    <w:p>
      <w:pPr>
        <w:pStyle w:val="10"/>
        <w:spacing w:before="9" w:line="360" w:lineRule="auto"/>
        <w:rPr>
          <w:rFonts w:hint="eastAsia" w:asciiTheme="minorEastAsia" w:hAnsiTheme="minorEastAsia" w:eastAsiaTheme="minorEastAsia"/>
          <w:sz w:val="21"/>
          <w:szCs w:val="21"/>
        </w:rPr>
      </w:pPr>
    </w:p>
    <w:p>
      <w:pPr>
        <w:pStyle w:val="10"/>
        <w:spacing w:before="9" w:line="360" w:lineRule="auto"/>
        <w:rPr>
          <w:rFonts w:hint="eastAsia" w:asciiTheme="minorEastAsia" w:hAnsiTheme="minorEastAsia" w:eastAsiaTheme="minorEastAsia"/>
          <w:sz w:val="21"/>
          <w:szCs w:val="21"/>
        </w:rPr>
      </w:pPr>
    </w:p>
    <w:p>
      <w:pPr>
        <w:pStyle w:val="10"/>
        <w:spacing w:before="9" w:line="360" w:lineRule="auto"/>
        <w:rPr>
          <w:rFonts w:hint="eastAsia" w:asciiTheme="minorEastAsia" w:hAnsiTheme="minorEastAsia" w:eastAsiaTheme="minorEastAsia"/>
          <w:sz w:val="21"/>
          <w:szCs w:val="21"/>
        </w:rPr>
      </w:pPr>
    </w:p>
    <w:p>
      <w:pPr>
        <w:pStyle w:val="10"/>
        <w:spacing w:before="9" w:line="360" w:lineRule="auto"/>
        <w:rPr>
          <w:rFonts w:hint="eastAsia" w:asciiTheme="minorEastAsia" w:hAnsiTheme="minorEastAsia" w:eastAsiaTheme="minorEastAsia"/>
          <w:sz w:val="21"/>
          <w:szCs w:val="21"/>
        </w:rPr>
      </w:pPr>
    </w:p>
    <w:p>
      <w:pPr>
        <w:pStyle w:val="10"/>
        <w:spacing w:before="9" w:line="360" w:lineRule="auto"/>
        <w:rPr>
          <w:rFonts w:hint="eastAsia" w:asciiTheme="minorEastAsia" w:hAnsiTheme="minorEastAsia" w:eastAsiaTheme="minorEastAsia"/>
          <w:sz w:val="21"/>
          <w:szCs w:val="21"/>
        </w:rPr>
      </w:pPr>
    </w:p>
    <w:p>
      <w:pPr>
        <w:pStyle w:val="10"/>
        <w:spacing w:before="9" w:line="360" w:lineRule="auto"/>
        <w:rPr>
          <w:rFonts w:hint="eastAsia" w:asciiTheme="minorEastAsia" w:hAnsiTheme="minorEastAsia" w:eastAsiaTheme="minorEastAsia"/>
          <w:sz w:val="21"/>
          <w:szCs w:val="21"/>
        </w:rPr>
      </w:pPr>
    </w:p>
    <w:p>
      <w:pPr>
        <w:pStyle w:val="10"/>
        <w:spacing w:before="9" w:line="360" w:lineRule="auto"/>
        <w:rPr>
          <w:rFonts w:asciiTheme="minorEastAsia" w:hAnsiTheme="minorEastAsia" w:eastAsiaTheme="minorEastAsia"/>
          <w:sz w:val="21"/>
          <w:szCs w:val="21"/>
        </w:rPr>
      </w:pPr>
    </w:p>
    <w:p>
      <w:pPr>
        <w:pStyle w:val="10"/>
        <w:spacing w:before="1" w:line="36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附表 1</w:t>
      </w:r>
    </w:p>
    <w:p>
      <w:pPr>
        <w:pStyle w:val="10"/>
        <w:spacing w:before="4" w:line="360" w:lineRule="auto"/>
        <w:rPr>
          <w:rFonts w:asciiTheme="minorEastAsia" w:hAnsiTheme="minorEastAsia" w:eastAsiaTheme="minorEastAsia"/>
          <w:sz w:val="21"/>
          <w:szCs w:val="21"/>
        </w:rPr>
      </w:pPr>
    </w:p>
    <w:tbl>
      <w:tblPr>
        <w:tblStyle w:val="26"/>
        <w:tblW w:w="8501"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758"/>
        <w:gridCol w:w="907"/>
        <w:gridCol w:w="906"/>
        <w:gridCol w:w="906"/>
        <w:gridCol w:w="1118"/>
        <w:gridCol w:w="1226"/>
        <w:gridCol w:w="115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96" w:type="dxa"/>
          </w:tcPr>
          <w:p>
            <w:pPr>
              <w:pStyle w:val="29"/>
              <w:spacing w:before="155" w:line="360" w:lineRule="auto"/>
              <w:ind w:left="87" w:right="7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758" w:type="dxa"/>
          </w:tcPr>
          <w:p>
            <w:pPr>
              <w:pStyle w:val="29"/>
              <w:spacing w:before="155" w:line="360" w:lineRule="auto"/>
              <w:ind w:left="138"/>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品名</w:t>
            </w:r>
          </w:p>
        </w:tc>
        <w:tc>
          <w:tcPr>
            <w:tcW w:w="907" w:type="dxa"/>
          </w:tcPr>
          <w:p>
            <w:pPr>
              <w:pStyle w:val="29"/>
              <w:spacing w:before="155" w:line="360" w:lineRule="auto"/>
              <w:ind w:left="193" w:right="18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数量</w:t>
            </w:r>
          </w:p>
        </w:tc>
        <w:tc>
          <w:tcPr>
            <w:tcW w:w="906" w:type="dxa"/>
          </w:tcPr>
          <w:p>
            <w:pPr>
              <w:pStyle w:val="29"/>
              <w:spacing w:before="155" w:line="360" w:lineRule="auto"/>
              <w:ind w:left="194" w:right="18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单价</w:t>
            </w:r>
          </w:p>
        </w:tc>
        <w:tc>
          <w:tcPr>
            <w:tcW w:w="906" w:type="dxa"/>
          </w:tcPr>
          <w:p>
            <w:pPr>
              <w:pStyle w:val="29"/>
              <w:spacing w:before="155" w:line="360" w:lineRule="auto"/>
              <w:ind w:left="21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小计</w:t>
            </w:r>
          </w:p>
        </w:tc>
        <w:tc>
          <w:tcPr>
            <w:tcW w:w="1118" w:type="dxa"/>
          </w:tcPr>
          <w:p>
            <w:pPr>
              <w:pStyle w:val="29"/>
              <w:spacing w:before="155" w:line="360" w:lineRule="auto"/>
              <w:ind w:left="180" w:right="16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折扣率</w:t>
            </w:r>
          </w:p>
        </w:tc>
        <w:tc>
          <w:tcPr>
            <w:tcW w:w="1226" w:type="dxa"/>
          </w:tcPr>
          <w:p>
            <w:pPr>
              <w:pStyle w:val="29"/>
              <w:spacing w:before="155" w:line="360" w:lineRule="auto"/>
              <w:ind w:left="136"/>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扣除价格</w:t>
            </w:r>
          </w:p>
        </w:tc>
        <w:tc>
          <w:tcPr>
            <w:tcW w:w="1159" w:type="dxa"/>
          </w:tcPr>
          <w:p>
            <w:pPr>
              <w:pStyle w:val="29"/>
              <w:spacing w:line="360" w:lineRule="auto"/>
              <w:ind w:left="202" w:right="18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生产厂</w:t>
            </w:r>
          </w:p>
          <w:p>
            <w:pPr>
              <w:pStyle w:val="29"/>
              <w:spacing w:before="4" w:line="36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家</w:t>
            </w:r>
          </w:p>
        </w:tc>
        <w:tc>
          <w:tcPr>
            <w:tcW w:w="825" w:type="dxa"/>
          </w:tcPr>
          <w:p>
            <w:pPr>
              <w:pStyle w:val="29"/>
              <w:spacing w:before="155" w:line="360" w:lineRule="auto"/>
              <w:ind w:left="158" w:right="13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29"/>
              <w:spacing w:before="79"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758" w:type="dxa"/>
          </w:tcPr>
          <w:p>
            <w:pPr>
              <w:pStyle w:val="29"/>
              <w:spacing w:line="360" w:lineRule="auto"/>
              <w:rPr>
                <w:rFonts w:asciiTheme="minorEastAsia" w:hAnsiTheme="minorEastAsia" w:eastAsiaTheme="minorEastAsia"/>
                <w:sz w:val="21"/>
                <w:szCs w:val="21"/>
                <w:lang w:eastAsia="en-US"/>
              </w:rPr>
            </w:pPr>
          </w:p>
        </w:tc>
        <w:tc>
          <w:tcPr>
            <w:tcW w:w="907" w:type="dxa"/>
          </w:tcPr>
          <w:p>
            <w:pPr>
              <w:pStyle w:val="29"/>
              <w:spacing w:line="360" w:lineRule="auto"/>
              <w:rPr>
                <w:rFonts w:asciiTheme="minorEastAsia" w:hAnsiTheme="minorEastAsia" w:eastAsiaTheme="minorEastAsia"/>
                <w:sz w:val="21"/>
                <w:szCs w:val="21"/>
                <w:lang w:eastAsia="en-US"/>
              </w:rPr>
            </w:pPr>
          </w:p>
        </w:tc>
        <w:tc>
          <w:tcPr>
            <w:tcW w:w="906" w:type="dxa"/>
          </w:tcPr>
          <w:p>
            <w:pPr>
              <w:pStyle w:val="29"/>
              <w:spacing w:line="360" w:lineRule="auto"/>
              <w:rPr>
                <w:rFonts w:asciiTheme="minorEastAsia" w:hAnsiTheme="minorEastAsia" w:eastAsiaTheme="minorEastAsia"/>
                <w:sz w:val="21"/>
                <w:szCs w:val="21"/>
                <w:lang w:eastAsia="en-US"/>
              </w:rPr>
            </w:pPr>
          </w:p>
        </w:tc>
        <w:tc>
          <w:tcPr>
            <w:tcW w:w="906" w:type="dxa"/>
          </w:tcPr>
          <w:p>
            <w:pPr>
              <w:pStyle w:val="29"/>
              <w:spacing w:line="360" w:lineRule="auto"/>
              <w:rPr>
                <w:rFonts w:asciiTheme="minorEastAsia" w:hAnsiTheme="minorEastAsia" w:eastAsiaTheme="minorEastAsia"/>
                <w:sz w:val="21"/>
                <w:szCs w:val="21"/>
                <w:lang w:eastAsia="en-US"/>
              </w:rPr>
            </w:pPr>
          </w:p>
        </w:tc>
        <w:tc>
          <w:tcPr>
            <w:tcW w:w="1118" w:type="dxa"/>
          </w:tcPr>
          <w:p>
            <w:pPr>
              <w:pStyle w:val="29"/>
              <w:spacing w:line="360" w:lineRule="auto"/>
              <w:rPr>
                <w:rFonts w:asciiTheme="minorEastAsia" w:hAnsiTheme="minorEastAsia" w:eastAsiaTheme="minorEastAsia"/>
                <w:sz w:val="21"/>
                <w:szCs w:val="21"/>
                <w:lang w:eastAsia="en-US"/>
              </w:rPr>
            </w:pPr>
          </w:p>
        </w:tc>
        <w:tc>
          <w:tcPr>
            <w:tcW w:w="1226" w:type="dxa"/>
          </w:tcPr>
          <w:p>
            <w:pPr>
              <w:pStyle w:val="29"/>
              <w:spacing w:line="360" w:lineRule="auto"/>
              <w:rPr>
                <w:rFonts w:asciiTheme="minorEastAsia" w:hAnsiTheme="minorEastAsia" w:eastAsiaTheme="minorEastAsia"/>
                <w:sz w:val="21"/>
                <w:szCs w:val="21"/>
                <w:lang w:eastAsia="en-US"/>
              </w:rPr>
            </w:pPr>
          </w:p>
        </w:tc>
        <w:tc>
          <w:tcPr>
            <w:tcW w:w="1159" w:type="dxa"/>
          </w:tcPr>
          <w:p>
            <w:pPr>
              <w:pStyle w:val="29"/>
              <w:spacing w:line="360" w:lineRule="auto"/>
              <w:rPr>
                <w:rFonts w:asciiTheme="minorEastAsia" w:hAnsiTheme="minorEastAsia" w:eastAsiaTheme="minorEastAsia"/>
                <w:sz w:val="21"/>
                <w:szCs w:val="21"/>
                <w:lang w:eastAsia="en-US"/>
              </w:rPr>
            </w:pPr>
          </w:p>
        </w:tc>
        <w:tc>
          <w:tcPr>
            <w:tcW w:w="825"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29"/>
              <w:spacing w:before="79"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758" w:type="dxa"/>
          </w:tcPr>
          <w:p>
            <w:pPr>
              <w:pStyle w:val="29"/>
              <w:spacing w:line="360" w:lineRule="auto"/>
              <w:rPr>
                <w:rFonts w:asciiTheme="minorEastAsia" w:hAnsiTheme="minorEastAsia" w:eastAsiaTheme="minorEastAsia"/>
                <w:sz w:val="21"/>
                <w:szCs w:val="21"/>
                <w:lang w:eastAsia="en-US"/>
              </w:rPr>
            </w:pPr>
          </w:p>
        </w:tc>
        <w:tc>
          <w:tcPr>
            <w:tcW w:w="907" w:type="dxa"/>
          </w:tcPr>
          <w:p>
            <w:pPr>
              <w:pStyle w:val="29"/>
              <w:spacing w:line="360" w:lineRule="auto"/>
              <w:rPr>
                <w:rFonts w:asciiTheme="minorEastAsia" w:hAnsiTheme="minorEastAsia" w:eastAsiaTheme="minorEastAsia"/>
                <w:sz w:val="21"/>
                <w:szCs w:val="21"/>
                <w:lang w:eastAsia="en-US"/>
              </w:rPr>
            </w:pPr>
          </w:p>
        </w:tc>
        <w:tc>
          <w:tcPr>
            <w:tcW w:w="906" w:type="dxa"/>
          </w:tcPr>
          <w:p>
            <w:pPr>
              <w:pStyle w:val="29"/>
              <w:spacing w:line="360" w:lineRule="auto"/>
              <w:rPr>
                <w:rFonts w:asciiTheme="minorEastAsia" w:hAnsiTheme="minorEastAsia" w:eastAsiaTheme="minorEastAsia"/>
                <w:sz w:val="21"/>
                <w:szCs w:val="21"/>
                <w:lang w:eastAsia="en-US"/>
              </w:rPr>
            </w:pPr>
          </w:p>
        </w:tc>
        <w:tc>
          <w:tcPr>
            <w:tcW w:w="906" w:type="dxa"/>
          </w:tcPr>
          <w:p>
            <w:pPr>
              <w:pStyle w:val="29"/>
              <w:spacing w:line="360" w:lineRule="auto"/>
              <w:rPr>
                <w:rFonts w:asciiTheme="minorEastAsia" w:hAnsiTheme="minorEastAsia" w:eastAsiaTheme="minorEastAsia"/>
                <w:sz w:val="21"/>
                <w:szCs w:val="21"/>
                <w:lang w:eastAsia="en-US"/>
              </w:rPr>
            </w:pPr>
          </w:p>
        </w:tc>
        <w:tc>
          <w:tcPr>
            <w:tcW w:w="1118" w:type="dxa"/>
          </w:tcPr>
          <w:p>
            <w:pPr>
              <w:pStyle w:val="29"/>
              <w:spacing w:line="360" w:lineRule="auto"/>
              <w:rPr>
                <w:rFonts w:asciiTheme="minorEastAsia" w:hAnsiTheme="minorEastAsia" w:eastAsiaTheme="minorEastAsia"/>
                <w:sz w:val="21"/>
                <w:szCs w:val="21"/>
                <w:lang w:eastAsia="en-US"/>
              </w:rPr>
            </w:pPr>
          </w:p>
        </w:tc>
        <w:tc>
          <w:tcPr>
            <w:tcW w:w="1226" w:type="dxa"/>
          </w:tcPr>
          <w:p>
            <w:pPr>
              <w:pStyle w:val="29"/>
              <w:spacing w:line="360" w:lineRule="auto"/>
              <w:rPr>
                <w:rFonts w:asciiTheme="minorEastAsia" w:hAnsiTheme="minorEastAsia" w:eastAsiaTheme="minorEastAsia"/>
                <w:sz w:val="21"/>
                <w:szCs w:val="21"/>
                <w:lang w:eastAsia="en-US"/>
              </w:rPr>
            </w:pPr>
          </w:p>
        </w:tc>
        <w:tc>
          <w:tcPr>
            <w:tcW w:w="1159" w:type="dxa"/>
          </w:tcPr>
          <w:p>
            <w:pPr>
              <w:pStyle w:val="29"/>
              <w:spacing w:line="360" w:lineRule="auto"/>
              <w:rPr>
                <w:rFonts w:asciiTheme="minorEastAsia" w:hAnsiTheme="minorEastAsia" w:eastAsiaTheme="minorEastAsia"/>
                <w:sz w:val="21"/>
                <w:szCs w:val="21"/>
                <w:lang w:eastAsia="en-US"/>
              </w:rPr>
            </w:pPr>
          </w:p>
        </w:tc>
        <w:tc>
          <w:tcPr>
            <w:tcW w:w="825"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96" w:type="dxa"/>
          </w:tcPr>
          <w:p>
            <w:pPr>
              <w:pStyle w:val="29"/>
              <w:spacing w:before="79"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758" w:type="dxa"/>
          </w:tcPr>
          <w:p>
            <w:pPr>
              <w:pStyle w:val="29"/>
              <w:spacing w:line="360" w:lineRule="auto"/>
              <w:rPr>
                <w:rFonts w:asciiTheme="minorEastAsia" w:hAnsiTheme="minorEastAsia" w:eastAsiaTheme="minorEastAsia"/>
                <w:sz w:val="21"/>
                <w:szCs w:val="21"/>
                <w:lang w:eastAsia="en-US"/>
              </w:rPr>
            </w:pPr>
          </w:p>
        </w:tc>
        <w:tc>
          <w:tcPr>
            <w:tcW w:w="907" w:type="dxa"/>
          </w:tcPr>
          <w:p>
            <w:pPr>
              <w:pStyle w:val="29"/>
              <w:spacing w:line="360" w:lineRule="auto"/>
              <w:rPr>
                <w:rFonts w:asciiTheme="minorEastAsia" w:hAnsiTheme="minorEastAsia" w:eastAsiaTheme="minorEastAsia"/>
                <w:sz w:val="21"/>
                <w:szCs w:val="21"/>
                <w:lang w:eastAsia="en-US"/>
              </w:rPr>
            </w:pPr>
          </w:p>
        </w:tc>
        <w:tc>
          <w:tcPr>
            <w:tcW w:w="906" w:type="dxa"/>
          </w:tcPr>
          <w:p>
            <w:pPr>
              <w:pStyle w:val="29"/>
              <w:spacing w:line="360" w:lineRule="auto"/>
              <w:rPr>
                <w:rFonts w:asciiTheme="minorEastAsia" w:hAnsiTheme="minorEastAsia" w:eastAsiaTheme="minorEastAsia"/>
                <w:sz w:val="21"/>
                <w:szCs w:val="21"/>
                <w:lang w:eastAsia="en-US"/>
              </w:rPr>
            </w:pPr>
          </w:p>
        </w:tc>
        <w:tc>
          <w:tcPr>
            <w:tcW w:w="906" w:type="dxa"/>
          </w:tcPr>
          <w:p>
            <w:pPr>
              <w:pStyle w:val="29"/>
              <w:spacing w:line="360" w:lineRule="auto"/>
              <w:rPr>
                <w:rFonts w:asciiTheme="minorEastAsia" w:hAnsiTheme="minorEastAsia" w:eastAsiaTheme="minorEastAsia"/>
                <w:sz w:val="21"/>
                <w:szCs w:val="21"/>
                <w:lang w:eastAsia="en-US"/>
              </w:rPr>
            </w:pPr>
          </w:p>
        </w:tc>
        <w:tc>
          <w:tcPr>
            <w:tcW w:w="1118" w:type="dxa"/>
          </w:tcPr>
          <w:p>
            <w:pPr>
              <w:pStyle w:val="29"/>
              <w:spacing w:line="360" w:lineRule="auto"/>
              <w:rPr>
                <w:rFonts w:asciiTheme="minorEastAsia" w:hAnsiTheme="minorEastAsia" w:eastAsiaTheme="minorEastAsia"/>
                <w:sz w:val="21"/>
                <w:szCs w:val="21"/>
                <w:lang w:eastAsia="en-US"/>
              </w:rPr>
            </w:pPr>
          </w:p>
        </w:tc>
        <w:tc>
          <w:tcPr>
            <w:tcW w:w="1226" w:type="dxa"/>
          </w:tcPr>
          <w:p>
            <w:pPr>
              <w:pStyle w:val="29"/>
              <w:spacing w:line="360" w:lineRule="auto"/>
              <w:rPr>
                <w:rFonts w:asciiTheme="minorEastAsia" w:hAnsiTheme="minorEastAsia" w:eastAsiaTheme="minorEastAsia"/>
                <w:sz w:val="21"/>
                <w:szCs w:val="21"/>
                <w:lang w:eastAsia="en-US"/>
              </w:rPr>
            </w:pPr>
          </w:p>
        </w:tc>
        <w:tc>
          <w:tcPr>
            <w:tcW w:w="1159" w:type="dxa"/>
          </w:tcPr>
          <w:p>
            <w:pPr>
              <w:pStyle w:val="29"/>
              <w:spacing w:line="360" w:lineRule="auto"/>
              <w:rPr>
                <w:rFonts w:asciiTheme="minorEastAsia" w:hAnsiTheme="minorEastAsia" w:eastAsiaTheme="minorEastAsia"/>
                <w:sz w:val="21"/>
                <w:szCs w:val="21"/>
                <w:lang w:eastAsia="en-US"/>
              </w:rPr>
            </w:pPr>
          </w:p>
        </w:tc>
        <w:tc>
          <w:tcPr>
            <w:tcW w:w="825"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96" w:type="dxa"/>
          </w:tcPr>
          <w:p>
            <w:pPr>
              <w:pStyle w:val="29"/>
              <w:spacing w:before="77" w:line="360" w:lineRule="auto"/>
              <w:ind w:left="87" w:right="78"/>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758" w:type="dxa"/>
          </w:tcPr>
          <w:p>
            <w:pPr>
              <w:pStyle w:val="29"/>
              <w:spacing w:line="360" w:lineRule="auto"/>
              <w:rPr>
                <w:rFonts w:asciiTheme="minorEastAsia" w:hAnsiTheme="minorEastAsia" w:eastAsiaTheme="minorEastAsia"/>
                <w:sz w:val="21"/>
                <w:szCs w:val="21"/>
                <w:lang w:eastAsia="en-US"/>
              </w:rPr>
            </w:pPr>
          </w:p>
        </w:tc>
        <w:tc>
          <w:tcPr>
            <w:tcW w:w="907" w:type="dxa"/>
          </w:tcPr>
          <w:p>
            <w:pPr>
              <w:pStyle w:val="29"/>
              <w:spacing w:line="360" w:lineRule="auto"/>
              <w:rPr>
                <w:rFonts w:asciiTheme="minorEastAsia" w:hAnsiTheme="minorEastAsia" w:eastAsiaTheme="minorEastAsia"/>
                <w:sz w:val="21"/>
                <w:szCs w:val="21"/>
                <w:lang w:eastAsia="en-US"/>
              </w:rPr>
            </w:pPr>
          </w:p>
        </w:tc>
        <w:tc>
          <w:tcPr>
            <w:tcW w:w="906" w:type="dxa"/>
          </w:tcPr>
          <w:p>
            <w:pPr>
              <w:pStyle w:val="29"/>
              <w:spacing w:line="360" w:lineRule="auto"/>
              <w:rPr>
                <w:rFonts w:asciiTheme="minorEastAsia" w:hAnsiTheme="minorEastAsia" w:eastAsiaTheme="minorEastAsia"/>
                <w:sz w:val="21"/>
                <w:szCs w:val="21"/>
                <w:lang w:eastAsia="en-US"/>
              </w:rPr>
            </w:pPr>
          </w:p>
        </w:tc>
        <w:tc>
          <w:tcPr>
            <w:tcW w:w="906" w:type="dxa"/>
          </w:tcPr>
          <w:p>
            <w:pPr>
              <w:pStyle w:val="29"/>
              <w:spacing w:line="360" w:lineRule="auto"/>
              <w:rPr>
                <w:rFonts w:asciiTheme="minorEastAsia" w:hAnsiTheme="minorEastAsia" w:eastAsiaTheme="minorEastAsia"/>
                <w:sz w:val="21"/>
                <w:szCs w:val="21"/>
                <w:lang w:eastAsia="en-US"/>
              </w:rPr>
            </w:pPr>
          </w:p>
        </w:tc>
        <w:tc>
          <w:tcPr>
            <w:tcW w:w="1118" w:type="dxa"/>
          </w:tcPr>
          <w:p>
            <w:pPr>
              <w:pStyle w:val="29"/>
              <w:spacing w:line="360" w:lineRule="auto"/>
              <w:rPr>
                <w:rFonts w:asciiTheme="minorEastAsia" w:hAnsiTheme="minorEastAsia" w:eastAsiaTheme="minorEastAsia"/>
                <w:sz w:val="21"/>
                <w:szCs w:val="21"/>
                <w:lang w:eastAsia="en-US"/>
              </w:rPr>
            </w:pPr>
          </w:p>
        </w:tc>
        <w:tc>
          <w:tcPr>
            <w:tcW w:w="1226" w:type="dxa"/>
          </w:tcPr>
          <w:p>
            <w:pPr>
              <w:pStyle w:val="29"/>
              <w:spacing w:line="360" w:lineRule="auto"/>
              <w:rPr>
                <w:rFonts w:asciiTheme="minorEastAsia" w:hAnsiTheme="minorEastAsia" w:eastAsiaTheme="minorEastAsia"/>
                <w:sz w:val="21"/>
                <w:szCs w:val="21"/>
                <w:lang w:eastAsia="en-US"/>
              </w:rPr>
            </w:pPr>
          </w:p>
        </w:tc>
        <w:tc>
          <w:tcPr>
            <w:tcW w:w="1159" w:type="dxa"/>
          </w:tcPr>
          <w:p>
            <w:pPr>
              <w:pStyle w:val="29"/>
              <w:spacing w:line="360" w:lineRule="auto"/>
              <w:rPr>
                <w:rFonts w:asciiTheme="minorEastAsia" w:hAnsiTheme="minorEastAsia" w:eastAsiaTheme="minorEastAsia"/>
                <w:sz w:val="21"/>
                <w:szCs w:val="21"/>
                <w:lang w:eastAsia="en-US"/>
              </w:rPr>
            </w:pPr>
          </w:p>
        </w:tc>
        <w:tc>
          <w:tcPr>
            <w:tcW w:w="825"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54" w:type="dxa"/>
            <w:gridSpan w:val="2"/>
          </w:tcPr>
          <w:p>
            <w:pPr>
              <w:pStyle w:val="29"/>
              <w:spacing w:before="71" w:line="360" w:lineRule="auto"/>
              <w:ind w:left="48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合计</w:t>
            </w:r>
          </w:p>
        </w:tc>
        <w:tc>
          <w:tcPr>
            <w:tcW w:w="907" w:type="dxa"/>
          </w:tcPr>
          <w:p>
            <w:pPr>
              <w:pStyle w:val="29"/>
              <w:spacing w:before="71" w:line="360" w:lineRule="auto"/>
              <w:ind w:left="1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906" w:type="dxa"/>
          </w:tcPr>
          <w:p>
            <w:pPr>
              <w:pStyle w:val="29"/>
              <w:spacing w:before="71" w:line="360" w:lineRule="auto"/>
              <w:ind w:left="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906" w:type="dxa"/>
          </w:tcPr>
          <w:p>
            <w:pPr>
              <w:pStyle w:val="29"/>
              <w:spacing w:line="360" w:lineRule="auto"/>
              <w:rPr>
                <w:rFonts w:asciiTheme="minorEastAsia" w:hAnsiTheme="minorEastAsia" w:eastAsiaTheme="minorEastAsia"/>
                <w:sz w:val="21"/>
                <w:szCs w:val="21"/>
                <w:lang w:eastAsia="en-US"/>
              </w:rPr>
            </w:pPr>
          </w:p>
        </w:tc>
        <w:tc>
          <w:tcPr>
            <w:tcW w:w="1118" w:type="dxa"/>
          </w:tcPr>
          <w:p>
            <w:pPr>
              <w:pStyle w:val="29"/>
              <w:spacing w:before="71" w:line="360" w:lineRule="auto"/>
              <w:ind w:left="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1226" w:type="dxa"/>
          </w:tcPr>
          <w:p>
            <w:pPr>
              <w:pStyle w:val="29"/>
              <w:spacing w:line="360" w:lineRule="auto"/>
              <w:rPr>
                <w:rFonts w:asciiTheme="minorEastAsia" w:hAnsiTheme="minorEastAsia" w:eastAsiaTheme="minorEastAsia"/>
                <w:sz w:val="21"/>
                <w:szCs w:val="21"/>
                <w:lang w:eastAsia="en-US"/>
              </w:rPr>
            </w:pPr>
          </w:p>
        </w:tc>
        <w:tc>
          <w:tcPr>
            <w:tcW w:w="1159" w:type="dxa"/>
          </w:tcPr>
          <w:p>
            <w:pPr>
              <w:pStyle w:val="29"/>
              <w:spacing w:before="71" w:line="36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825" w:type="dxa"/>
          </w:tcPr>
          <w:p>
            <w:pPr>
              <w:pStyle w:val="29"/>
              <w:spacing w:before="71" w:line="360" w:lineRule="auto"/>
              <w:ind w:left="2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01" w:type="dxa"/>
            <w:gridSpan w:val="9"/>
          </w:tcPr>
          <w:p>
            <w:pPr>
              <w:pStyle w:val="29"/>
              <w:spacing w:before="79" w:line="360" w:lineRule="auto"/>
              <w:ind w:left="107" w:right="-44"/>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本公司响应文件中所提供的以上部分产品为中型、小型、微型企业生产的产品，</w:t>
            </w:r>
          </w:p>
          <w:p>
            <w:pPr>
              <w:pStyle w:val="29"/>
              <w:spacing w:before="160" w:line="360" w:lineRule="auto"/>
              <w:ind w:left="107"/>
              <w:rPr>
                <w:rFonts w:asciiTheme="minorEastAsia" w:hAnsiTheme="minorEastAsia" w:eastAsiaTheme="minorEastAsia"/>
                <w:sz w:val="21"/>
                <w:szCs w:val="21"/>
                <w:lang w:eastAsia="zh-CN"/>
              </w:rPr>
            </w:pPr>
            <w:r>
              <w:rPr>
                <w:rFonts w:asciiTheme="minorEastAsia" w:hAnsiTheme="minorEastAsia" w:eastAsiaTheme="minorEastAsia"/>
                <w:b/>
                <w:sz w:val="21"/>
                <w:szCs w:val="21"/>
                <w:lang w:eastAsia="zh-CN"/>
              </w:rPr>
              <w:t>若被发现存在任何虚假、隐瞒情况，我公司承担由此产生的一切后果</w:t>
            </w:r>
            <w:r>
              <w:rPr>
                <w:rFonts w:asciiTheme="minorEastAsia" w:hAnsiTheme="minorEastAsia" w:eastAsiaTheme="minorEastAsia"/>
                <w:sz w:val="21"/>
                <w:szCs w:val="21"/>
                <w:lang w:eastAsia="zh-CN"/>
              </w:rPr>
              <w:t>。</w:t>
            </w:r>
          </w:p>
        </w:tc>
      </w:tr>
    </w:tbl>
    <w:p>
      <w:pPr>
        <w:pStyle w:val="10"/>
        <w:spacing w:line="360" w:lineRule="auto"/>
        <w:rPr>
          <w:rFonts w:asciiTheme="minorEastAsia" w:hAnsiTheme="minorEastAsia" w:eastAsiaTheme="minorEastAsia"/>
          <w:sz w:val="21"/>
          <w:szCs w:val="21"/>
        </w:rPr>
      </w:pPr>
    </w:p>
    <w:p>
      <w:pPr>
        <w:pStyle w:val="7"/>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备注：</w:t>
      </w:r>
    </w:p>
    <w:p>
      <w:pPr>
        <w:pStyle w:val="7"/>
        <w:numPr>
          <w:ilvl w:val="0"/>
          <w:numId w:val="34"/>
        </w:numPr>
        <w:tabs>
          <w:tab w:val="left" w:pos="899"/>
        </w:tabs>
        <w:spacing w:line="360" w:lineRule="auto"/>
        <w:ind w:right="359" w:firstLine="434"/>
        <w:rPr>
          <w:rFonts w:asciiTheme="minorEastAsia" w:hAnsiTheme="minorEastAsia" w:eastAsiaTheme="minorEastAsia"/>
          <w:sz w:val="21"/>
          <w:szCs w:val="21"/>
        </w:rPr>
      </w:pPr>
      <w:r>
        <w:rPr>
          <w:rFonts w:asciiTheme="minorEastAsia" w:hAnsiTheme="minorEastAsia" w:eastAsiaTheme="minorEastAsia"/>
          <w:sz w:val="21"/>
          <w:szCs w:val="21"/>
        </w:rPr>
        <w:t>表中所列产品应为供应商满足本谈判文件要求的中型、小型、微型企业生产的产品；</w:t>
      </w:r>
    </w:p>
    <w:p>
      <w:pPr>
        <w:pStyle w:val="7"/>
        <w:numPr>
          <w:ilvl w:val="0"/>
          <w:numId w:val="34"/>
        </w:numPr>
        <w:tabs>
          <w:tab w:val="left" w:pos="899"/>
        </w:tabs>
        <w:spacing w:before="104" w:line="360" w:lineRule="auto"/>
        <w:ind w:right="356" w:firstLine="434"/>
        <w:rPr>
          <w:rFonts w:asciiTheme="minorEastAsia" w:hAnsiTheme="minorEastAsia" w:eastAsiaTheme="minorEastAsia"/>
          <w:sz w:val="21"/>
          <w:szCs w:val="21"/>
        </w:rPr>
      </w:pPr>
      <w:r>
        <w:rPr>
          <w:rFonts w:asciiTheme="minorEastAsia" w:hAnsiTheme="minorEastAsia" w:eastAsiaTheme="minorEastAsia"/>
          <w:sz w:val="21"/>
          <w:szCs w:val="21"/>
        </w:rPr>
        <w:t>供应商提供的《中小企业声明函》与事实不符的，依照《中华人民共和国  政府采购法》第七十七条第一款的规定追究法律责任；</w:t>
      </w:r>
    </w:p>
    <w:p>
      <w:pPr>
        <w:pStyle w:val="7"/>
        <w:numPr>
          <w:ilvl w:val="0"/>
          <w:numId w:val="34"/>
        </w:numPr>
        <w:tabs>
          <w:tab w:val="left" w:pos="899"/>
        </w:tabs>
        <w:spacing w:before="1" w:line="360" w:lineRule="auto"/>
        <w:ind w:right="118" w:firstLine="434"/>
        <w:rPr>
          <w:rFonts w:asciiTheme="minorEastAsia" w:hAnsiTheme="minorEastAsia" w:eastAsiaTheme="minorEastAsia"/>
          <w:sz w:val="21"/>
          <w:szCs w:val="21"/>
        </w:rPr>
      </w:pPr>
      <w:r>
        <w:rPr>
          <w:rFonts w:asciiTheme="minorEastAsia" w:hAnsiTheme="minorEastAsia" w:eastAsiaTheme="minorEastAsia"/>
          <w:sz w:val="21"/>
          <w:szCs w:val="21"/>
        </w:rPr>
        <w:t>供应商和所投产品生产厂家均为中小企业，且其中任意一方为中型企业的， 则对该部分产品的价格给予 3%的价格扣除。</w:t>
      </w:r>
    </w:p>
    <w:p>
      <w:pPr>
        <w:pStyle w:val="10"/>
        <w:spacing w:before="1" w:line="360" w:lineRule="auto"/>
        <w:ind w:left="220" w:right="356" w:firstLine="434"/>
        <w:rPr>
          <w:rFonts w:asciiTheme="minorEastAsia" w:hAnsiTheme="minorEastAsia" w:eastAsiaTheme="minorEastAsia"/>
          <w:sz w:val="21"/>
          <w:szCs w:val="21"/>
        </w:rPr>
      </w:pPr>
      <w:r>
        <w:rPr>
          <w:rFonts w:asciiTheme="minorEastAsia" w:hAnsiTheme="minorEastAsia" w:eastAsiaTheme="minorEastAsia"/>
          <w:sz w:val="21"/>
          <w:szCs w:val="21"/>
          <w:lang w:val="en-US" w:bidi="ar-SA"/>
        </w:rPr>
        <w:pict>
          <v:shape id="文本框 20" o:spid="_x0000_s1249" o:spt="202" type="#_x0000_t202" style="position:absolute;left:0pt;margin-left:84.4pt;margin-top:42.9pt;height:118.95pt;width:426.95pt;mso-position-horizontal-relative:pag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">
            <v:path/>
            <v:fill on="f" focussize="0,0"/>
            <v:stroke on="f" joinstyle="miter"/>
            <v:imagedata o:title=""/>
            <o:lock v:ext="edit"/>
            <v:textbox inset="0mm,0mm,0mm,0mm">
              <w:txbxContent>
                <w:tbl>
                  <w:tblPr>
                    <w:tblStyle w:val="26"/>
                    <w:tblW w:w="8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794"/>
                    <w:gridCol w:w="783"/>
                    <w:gridCol w:w="914"/>
                    <w:gridCol w:w="784"/>
                    <w:gridCol w:w="914"/>
                    <w:gridCol w:w="1175"/>
                    <w:gridCol w:w="1305"/>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4" w:type="dxa"/>
                      </w:tcPr>
                      <w:p>
                        <w:pPr>
                          <w:pStyle w:val="29"/>
                          <w:spacing w:line="307" w:lineRule="exact"/>
                          <w:ind w:left="215"/>
                          <w:rPr>
                            <w:sz w:val="24"/>
                            <w:lang w:eastAsia="en-US"/>
                          </w:rPr>
                        </w:pPr>
                        <w:r>
                          <w:rPr>
                            <w:sz w:val="24"/>
                            <w:lang w:eastAsia="en-US"/>
                          </w:rPr>
                          <w:t>序</w:t>
                        </w:r>
                      </w:p>
                      <w:p>
                        <w:pPr>
                          <w:pStyle w:val="29"/>
                          <w:spacing w:before="4" w:line="292" w:lineRule="exact"/>
                          <w:ind w:left="215"/>
                          <w:rPr>
                            <w:sz w:val="24"/>
                            <w:lang w:eastAsia="en-US"/>
                          </w:rPr>
                        </w:pPr>
                        <w:r>
                          <w:rPr>
                            <w:sz w:val="24"/>
                            <w:lang w:eastAsia="en-US"/>
                          </w:rPr>
                          <w:t>号</w:t>
                        </w:r>
                      </w:p>
                    </w:tc>
                    <w:tc>
                      <w:tcPr>
                        <w:tcW w:w="794" w:type="dxa"/>
                      </w:tcPr>
                      <w:p>
                        <w:pPr>
                          <w:pStyle w:val="29"/>
                          <w:spacing w:before="156"/>
                          <w:ind w:left="136" w:right="128"/>
                          <w:jc w:val="center"/>
                          <w:rPr>
                            <w:sz w:val="24"/>
                            <w:lang w:eastAsia="en-US"/>
                          </w:rPr>
                        </w:pPr>
                        <w:r>
                          <w:rPr>
                            <w:sz w:val="24"/>
                            <w:lang w:eastAsia="en-US"/>
                          </w:rPr>
                          <w:t>品名</w:t>
                        </w:r>
                      </w:p>
                    </w:tc>
                    <w:tc>
                      <w:tcPr>
                        <w:tcW w:w="783" w:type="dxa"/>
                      </w:tcPr>
                      <w:p>
                        <w:pPr>
                          <w:pStyle w:val="29"/>
                          <w:spacing w:before="156"/>
                          <w:ind w:left="131" w:right="121"/>
                          <w:jc w:val="center"/>
                          <w:rPr>
                            <w:sz w:val="24"/>
                            <w:lang w:eastAsia="en-US"/>
                          </w:rPr>
                        </w:pPr>
                        <w:r>
                          <w:rPr>
                            <w:sz w:val="24"/>
                            <w:lang w:eastAsia="en-US"/>
                          </w:rPr>
                          <w:t>数量</w:t>
                        </w:r>
                      </w:p>
                    </w:tc>
                    <w:tc>
                      <w:tcPr>
                        <w:tcW w:w="914" w:type="dxa"/>
                      </w:tcPr>
                      <w:p>
                        <w:pPr>
                          <w:pStyle w:val="29"/>
                          <w:spacing w:before="156"/>
                          <w:ind w:left="195" w:right="186"/>
                          <w:jc w:val="center"/>
                          <w:rPr>
                            <w:sz w:val="24"/>
                            <w:lang w:eastAsia="en-US"/>
                          </w:rPr>
                        </w:pPr>
                        <w:r>
                          <w:rPr>
                            <w:sz w:val="24"/>
                            <w:lang w:eastAsia="en-US"/>
                          </w:rPr>
                          <w:t>单价</w:t>
                        </w:r>
                      </w:p>
                    </w:tc>
                    <w:tc>
                      <w:tcPr>
                        <w:tcW w:w="784" w:type="dxa"/>
                      </w:tcPr>
                      <w:p>
                        <w:pPr>
                          <w:pStyle w:val="29"/>
                          <w:spacing w:before="156"/>
                          <w:ind w:left="132" w:right="122"/>
                          <w:jc w:val="center"/>
                          <w:rPr>
                            <w:sz w:val="24"/>
                            <w:lang w:eastAsia="en-US"/>
                          </w:rPr>
                        </w:pPr>
                        <w:r>
                          <w:rPr>
                            <w:sz w:val="24"/>
                            <w:lang w:eastAsia="en-US"/>
                          </w:rPr>
                          <w:t>小计</w:t>
                        </w:r>
                      </w:p>
                    </w:tc>
                    <w:tc>
                      <w:tcPr>
                        <w:tcW w:w="914" w:type="dxa"/>
                      </w:tcPr>
                      <w:p>
                        <w:pPr>
                          <w:pStyle w:val="29"/>
                          <w:spacing w:line="307" w:lineRule="exact"/>
                          <w:ind w:left="195" w:right="184"/>
                          <w:jc w:val="center"/>
                          <w:rPr>
                            <w:sz w:val="24"/>
                            <w:lang w:eastAsia="en-US"/>
                          </w:rPr>
                        </w:pPr>
                        <w:r>
                          <w:rPr>
                            <w:sz w:val="24"/>
                            <w:lang w:eastAsia="en-US"/>
                          </w:rPr>
                          <w:t>折扣</w:t>
                        </w:r>
                      </w:p>
                      <w:p>
                        <w:pPr>
                          <w:pStyle w:val="29"/>
                          <w:spacing w:before="4" w:line="292" w:lineRule="exact"/>
                          <w:ind w:left="11"/>
                          <w:jc w:val="center"/>
                          <w:rPr>
                            <w:sz w:val="24"/>
                            <w:lang w:eastAsia="en-US"/>
                          </w:rPr>
                        </w:pPr>
                        <w:r>
                          <w:rPr>
                            <w:sz w:val="24"/>
                            <w:lang w:eastAsia="en-US"/>
                          </w:rPr>
                          <w:t>率</w:t>
                        </w:r>
                      </w:p>
                    </w:tc>
                    <w:tc>
                      <w:tcPr>
                        <w:tcW w:w="1175" w:type="dxa"/>
                      </w:tcPr>
                      <w:p>
                        <w:pPr>
                          <w:pStyle w:val="29"/>
                          <w:spacing w:before="156"/>
                          <w:ind w:left="90" w:right="74"/>
                          <w:jc w:val="center"/>
                          <w:rPr>
                            <w:sz w:val="24"/>
                            <w:lang w:eastAsia="en-US"/>
                          </w:rPr>
                        </w:pPr>
                        <w:r>
                          <w:rPr>
                            <w:sz w:val="24"/>
                            <w:lang w:eastAsia="en-US"/>
                          </w:rPr>
                          <w:t>扣除价格</w:t>
                        </w:r>
                      </w:p>
                    </w:tc>
                    <w:tc>
                      <w:tcPr>
                        <w:tcW w:w="1305" w:type="dxa"/>
                      </w:tcPr>
                      <w:p>
                        <w:pPr>
                          <w:pStyle w:val="29"/>
                          <w:spacing w:before="156"/>
                          <w:ind w:left="156" w:right="139"/>
                          <w:jc w:val="center"/>
                          <w:rPr>
                            <w:sz w:val="24"/>
                            <w:lang w:eastAsia="en-US"/>
                          </w:rPr>
                        </w:pPr>
                        <w:r>
                          <w:rPr>
                            <w:sz w:val="24"/>
                            <w:lang w:eastAsia="en-US"/>
                          </w:rPr>
                          <w:t>生产厂家</w:t>
                        </w:r>
                      </w:p>
                    </w:tc>
                    <w:tc>
                      <w:tcPr>
                        <w:tcW w:w="1175" w:type="dxa"/>
                      </w:tcPr>
                      <w:p>
                        <w:pPr>
                          <w:pStyle w:val="29"/>
                          <w:spacing w:before="156"/>
                          <w:ind w:left="90" w:right="70"/>
                          <w:jc w:val="center"/>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4" w:type="dxa"/>
                      </w:tcPr>
                      <w:p>
                        <w:pPr>
                          <w:pStyle w:val="29"/>
                          <w:spacing w:before="156"/>
                          <w:ind w:left="7"/>
                          <w:jc w:val="center"/>
                          <w:rPr>
                            <w:sz w:val="24"/>
                            <w:lang w:eastAsia="en-US"/>
                          </w:rPr>
                        </w:pPr>
                        <w:r>
                          <w:rPr>
                            <w:sz w:val="24"/>
                            <w:lang w:eastAsia="en-US"/>
                          </w:rPr>
                          <w:t>1</w:t>
                        </w:r>
                      </w:p>
                    </w:tc>
                    <w:tc>
                      <w:tcPr>
                        <w:tcW w:w="794" w:type="dxa"/>
                      </w:tcPr>
                      <w:p>
                        <w:pPr>
                          <w:pStyle w:val="29"/>
                          <w:spacing w:before="156"/>
                          <w:ind w:left="8"/>
                          <w:jc w:val="center"/>
                          <w:rPr>
                            <w:sz w:val="24"/>
                            <w:lang w:eastAsia="en-US"/>
                          </w:rPr>
                        </w:pPr>
                        <w:r>
                          <w:rPr>
                            <w:sz w:val="24"/>
                            <w:lang w:eastAsia="en-US"/>
                          </w:rPr>
                          <w:t>A</w:t>
                        </w:r>
                      </w:p>
                    </w:tc>
                    <w:tc>
                      <w:tcPr>
                        <w:tcW w:w="783" w:type="dxa"/>
                      </w:tcPr>
                      <w:p>
                        <w:pPr>
                          <w:pStyle w:val="29"/>
                          <w:spacing w:before="156"/>
                          <w:ind w:left="10"/>
                          <w:jc w:val="center"/>
                          <w:rPr>
                            <w:sz w:val="24"/>
                            <w:lang w:eastAsia="en-US"/>
                          </w:rPr>
                        </w:pPr>
                        <w:r>
                          <w:rPr>
                            <w:sz w:val="24"/>
                            <w:lang w:eastAsia="en-US"/>
                          </w:rPr>
                          <w:t>1</w:t>
                        </w:r>
                      </w:p>
                    </w:tc>
                    <w:tc>
                      <w:tcPr>
                        <w:tcW w:w="914" w:type="dxa"/>
                      </w:tcPr>
                      <w:p>
                        <w:pPr>
                          <w:pStyle w:val="29"/>
                          <w:spacing w:before="156"/>
                          <w:ind w:left="195" w:right="186"/>
                          <w:jc w:val="center"/>
                          <w:rPr>
                            <w:sz w:val="24"/>
                            <w:lang w:eastAsia="en-US"/>
                          </w:rPr>
                        </w:pPr>
                        <w:r>
                          <w:rPr>
                            <w:sz w:val="24"/>
                            <w:lang w:eastAsia="en-US"/>
                          </w:rPr>
                          <w:t>100</w:t>
                        </w:r>
                      </w:p>
                    </w:tc>
                    <w:tc>
                      <w:tcPr>
                        <w:tcW w:w="784" w:type="dxa"/>
                      </w:tcPr>
                      <w:p>
                        <w:pPr>
                          <w:pStyle w:val="29"/>
                          <w:spacing w:before="156"/>
                          <w:ind w:left="132" w:right="122"/>
                          <w:jc w:val="center"/>
                          <w:rPr>
                            <w:sz w:val="24"/>
                            <w:lang w:eastAsia="en-US"/>
                          </w:rPr>
                        </w:pPr>
                        <w:r>
                          <w:rPr>
                            <w:sz w:val="24"/>
                            <w:lang w:eastAsia="en-US"/>
                          </w:rPr>
                          <w:t>100</w:t>
                        </w:r>
                      </w:p>
                    </w:tc>
                    <w:tc>
                      <w:tcPr>
                        <w:tcW w:w="914" w:type="dxa"/>
                      </w:tcPr>
                      <w:p>
                        <w:pPr>
                          <w:pStyle w:val="29"/>
                          <w:spacing w:before="156"/>
                          <w:ind w:left="195" w:right="184"/>
                          <w:jc w:val="center"/>
                          <w:rPr>
                            <w:sz w:val="24"/>
                            <w:lang w:eastAsia="en-US"/>
                          </w:rPr>
                        </w:pPr>
                        <w:r>
                          <w:rPr>
                            <w:sz w:val="24"/>
                            <w:lang w:eastAsia="en-US"/>
                          </w:rPr>
                          <w:t>3%</w:t>
                        </w:r>
                      </w:p>
                    </w:tc>
                    <w:tc>
                      <w:tcPr>
                        <w:tcW w:w="1175" w:type="dxa"/>
                      </w:tcPr>
                      <w:p>
                        <w:pPr>
                          <w:pStyle w:val="29"/>
                          <w:spacing w:before="156"/>
                          <w:ind w:left="16"/>
                          <w:jc w:val="center"/>
                          <w:rPr>
                            <w:sz w:val="24"/>
                            <w:lang w:eastAsia="en-US"/>
                          </w:rPr>
                        </w:pPr>
                        <w:r>
                          <w:rPr>
                            <w:sz w:val="24"/>
                            <w:lang w:eastAsia="en-US"/>
                          </w:rPr>
                          <w:t>3</w:t>
                        </w:r>
                      </w:p>
                    </w:tc>
                    <w:tc>
                      <w:tcPr>
                        <w:tcW w:w="1305" w:type="dxa"/>
                      </w:tcPr>
                      <w:p>
                        <w:pPr>
                          <w:pStyle w:val="29"/>
                          <w:ind w:left="156" w:right="139"/>
                          <w:jc w:val="center"/>
                          <w:rPr>
                            <w:sz w:val="24"/>
                            <w:lang w:eastAsia="en-US"/>
                          </w:rPr>
                        </w:pPr>
                        <w:r>
                          <w:rPr>
                            <w:sz w:val="24"/>
                            <w:lang w:eastAsia="en-US"/>
                          </w:rPr>
                          <w:t>某生产厂</w:t>
                        </w:r>
                      </w:p>
                      <w:p>
                        <w:pPr>
                          <w:pStyle w:val="29"/>
                          <w:spacing w:before="5" w:line="292" w:lineRule="exact"/>
                          <w:ind w:left="17"/>
                          <w:jc w:val="center"/>
                          <w:rPr>
                            <w:sz w:val="24"/>
                            <w:lang w:eastAsia="en-US"/>
                          </w:rPr>
                        </w:pPr>
                        <w:r>
                          <w:rPr>
                            <w:sz w:val="24"/>
                            <w:lang w:eastAsia="en-US"/>
                          </w:rPr>
                          <w:t>家</w:t>
                        </w:r>
                      </w:p>
                    </w:tc>
                    <w:tc>
                      <w:tcPr>
                        <w:tcW w:w="1175" w:type="dxa"/>
                      </w:tcPr>
                      <w:p>
                        <w:pPr>
                          <w:pStyle w:val="29"/>
                          <w:spacing w:before="156"/>
                          <w:ind w:left="90" w:right="70"/>
                          <w:jc w:val="center"/>
                          <w:rPr>
                            <w:sz w:val="24"/>
                            <w:lang w:eastAsia="en-US"/>
                          </w:rPr>
                        </w:pPr>
                        <w:r>
                          <w:rPr>
                            <w:sz w:val="24"/>
                            <w:lang w:eastAsia="en-US"/>
                          </w:rPr>
                          <w:t>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4" w:type="dxa"/>
                      </w:tcPr>
                      <w:p>
                        <w:pPr>
                          <w:pStyle w:val="29"/>
                          <w:spacing w:before="155"/>
                          <w:ind w:left="7"/>
                          <w:jc w:val="center"/>
                          <w:rPr>
                            <w:sz w:val="24"/>
                            <w:lang w:eastAsia="en-US"/>
                          </w:rPr>
                        </w:pPr>
                        <w:r>
                          <w:rPr>
                            <w:sz w:val="24"/>
                            <w:lang w:eastAsia="en-US"/>
                          </w:rPr>
                          <w:t>2</w:t>
                        </w:r>
                      </w:p>
                    </w:tc>
                    <w:tc>
                      <w:tcPr>
                        <w:tcW w:w="794" w:type="dxa"/>
                      </w:tcPr>
                      <w:p>
                        <w:pPr>
                          <w:pStyle w:val="29"/>
                          <w:spacing w:before="155"/>
                          <w:ind w:left="8"/>
                          <w:jc w:val="center"/>
                          <w:rPr>
                            <w:sz w:val="24"/>
                            <w:lang w:eastAsia="en-US"/>
                          </w:rPr>
                        </w:pPr>
                        <w:r>
                          <w:rPr>
                            <w:sz w:val="24"/>
                            <w:lang w:eastAsia="en-US"/>
                          </w:rPr>
                          <w:t>B</w:t>
                        </w:r>
                      </w:p>
                    </w:tc>
                    <w:tc>
                      <w:tcPr>
                        <w:tcW w:w="783" w:type="dxa"/>
                      </w:tcPr>
                      <w:p>
                        <w:pPr>
                          <w:pStyle w:val="29"/>
                          <w:spacing w:before="155"/>
                          <w:ind w:left="10"/>
                          <w:jc w:val="center"/>
                          <w:rPr>
                            <w:sz w:val="24"/>
                            <w:lang w:eastAsia="en-US"/>
                          </w:rPr>
                        </w:pPr>
                        <w:r>
                          <w:rPr>
                            <w:sz w:val="24"/>
                            <w:lang w:eastAsia="en-US"/>
                          </w:rPr>
                          <w:t>2</w:t>
                        </w:r>
                      </w:p>
                    </w:tc>
                    <w:tc>
                      <w:tcPr>
                        <w:tcW w:w="914" w:type="dxa"/>
                      </w:tcPr>
                      <w:p>
                        <w:pPr>
                          <w:pStyle w:val="29"/>
                          <w:spacing w:before="155"/>
                          <w:ind w:left="195" w:right="186"/>
                          <w:jc w:val="center"/>
                          <w:rPr>
                            <w:sz w:val="24"/>
                            <w:lang w:eastAsia="en-US"/>
                          </w:rPr>
                        </w:pPr>
                        <w:r>
                          <w:rPr>
                            <w:sz w:val="24"/>
                            <w:lang w:eastAsia="en-US"/>
                          </w:rPr>
                          <w:t>100</w:t>
                        </w:r>
                      </w:p>
                    </w:tc>
                    <w:tc>
                      <w:tcPr>
                        <w:tcW w:w="784" w:type="dxa"/>
                      </w:tcPr>
                      <w:p>
                        <w:pPr>
                          <w:pStyle w:val="29"/>
                          <w:spacing w:before="155"/>
                          <w:ind w:left="132" w:right="122"/>
                          <w:jc w:val="center"/>
                          <w:rPr>
                            <w:sz w:val="24"/>
                            <w:lang w:eastAsia="en-US"/>
                          </w:rPr>
                        </w:pPr>
                        <w:r>
                          <w:rPr>
                            <w:sz w:val="24"/>
                            <w:lang w:eastAsia="en-US"/>
                          </w:rPr>
                          <w:t>200</w:t>
                        </w:r>
                      </w:p>
                    </w:tc>
                    <w:tc>
                      <w:tcPr>
                        <w:tcW w:w="914" w:type="dxa"/>
                      </w:tcPr>
                      <w:p>
                        <w:pPr>
                          <w:pStyle w:val="29"/>
                          <w:spacing w:before="155"/>
                          <w:ind w:left="195" w:right="184"/>
                          <w:jc w:val="center"/>
                          <w:rPr>
                            <w:sz w:val="24"/>
                            <w:lang w:eastAsia="en-US"/>
                          </w:rPr>
                        </w:pPr>
                        <w:r>
                          <w:rPr>
                            <w:sz w:val="24"/>
                            <w:lang w:eastAsia="en-US"/>
                          </w:rPr>
                          <w:t>3%</w:t>
                        </w:r>
                      </w:p>
                    </w:tc>
                    <w:tc>
                      <w:tcPr>
                        <w:tcW w:w="1175" w:type="dxa"/>
                      </w:tcPr>
                      <w:p>
                        <w:pPr>
                          <w:pStyle w:val="29"/>
                          <w:spacing w:before="155"/>
                          <w:ind w:left="16"/>
                          <w:jc w:val="center"/>
                          <w:rPr>
                            <w:sz w:val="24"/>
                            <w:lang w:eastAsia="en-US"/>
                          </w:rPr>
                        </w:pPr>
                        <w:r>
                          <w:rPr>
                            <w:sz w:val="24"/>
                            <w:lang w:eastAsia="en-US"/>
                          </w:rPr>
                          <w:t>6</w:t>
                        </w:r>
                      </w:p>
                    </w:tc>
                    <w:tc>
                      <w:tcPr>
                        <w:tcW w:w="1305" w:type="dxa"/>
                      </w:tcPr>
                      <w:p>
                        <w:pPr>
                          <w:pStyle w:val="29"/>
                          <w:spacing w:line="307" w:lineRule="exact"/>
                          <w:ind w:left="156" w:right="139"/>
                          <w:jc w:val="center"/>
                          <w:rPr>
                            <w:sz w:val="24"/>
                            <w:lang w:eastAsia="en-US"/>
                          </w:rPr>
                        </w:pPr>
                        <w:r>
                          <w:rPr>
                            <w:sz w:val="24"/>
                            <w:lang w:eastAsia="en-US"/>
                          </w:rPr>
                          <w:t>某生产厂</w:t>
                        </w:r>
                      </w:p>
                      <w:p>
                        <w:pPr>
                          <w:pStyle w:val="29"/>
                          <w:spacing w:before="4" w:line="292" w:lineRule="exact"/>
                          <w:ind w:left="17"/>
                          <w:jc w:val="center"/>
                          <w:rPr>
                            <w:sz w:val="24"/>
                            <w:lang w:eastAsia="en-US"/>
                          </w:rPr>
                        </w:pPr>
                        <w:r>
                          <w:rPr>
                            <w:sz w:val="24"/>
                            <w:lang w:eastAsia="en-US"/>
                          </w:rPr>
                          <w:t>家</w:t>
                        </w:r>
                      </w:p>
                    </w:tc>
                    <w:tc>
                      <w:tcPr>
                        <w:tcW w:w="1175" w:type="dxa"/>
                      </w:tcPr>
                      <w:p>
                        <w:pPr>
                          <w:pStyle w:val="29"/>
                          <w:spacing w:before="155"/>
                          <w:ind w:left="90" w:right="70"/>
                          <w:jc w:val="center"/>
                          <w:rPr>
                            <w:sz w:val="24"/>
                            <w:lang w:eastAsia="en-US"/>
                          </w:rPr>
                        </w:pPr>
                        <w:r>
                          <w:rPr>
                            <w:sz w:val="24"/>
                            <w:lang w:eastAsia="en-US"/>
                          </w:rPr>
                          <w:t>中型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468" w:type="dxa"/>
                        <w:gridSpan w:val="2"/>
                      </w:tcPr>
                      <w:p>
                        <w:pPr>
                          <w:pStyle w:val="29"/>
                          <w:spacing w:before="74"/>
                          <w:ind w:left="491"/>
                          <w:rPr>
                            <w:b/>
                            <w:sz w:val="24"/>
                            <w:lang w:eastAsia="en-US"/>
                          </w:rPr>
                        </w:pPr>
                        <w:r>
                          <w:rPr>
                            <w:b/>
                            <w:sz w:val="24"/>
                            <w:lang w:eastAsia="en-US"/>
                          </w:rPr>
                          <w:t>合计</w:t>
                        </w:r>
                      </w:p>
                    </w:tc>
                    <w:tc>
                      <w:tcPr>
                        <w:tcW w:w="783" w:type="dxa"/>
                      </w:tcPr>
                      <w:p>
                        <w:pPr>
                          <w:pStyle w:val="29"/>
                          <w:spacing w:before="74"/>
                          <w:ind w:left="10"/>
                          <w:jc w:val="center"/>
                          <w:rPr>
                            <w:sz w:val="24"/>
                            <w:lang w:eastAsia="en-US"/>
                          </w:rPr>
                        </w:pPr>
                        <w:r>
                          <w:rPr>
                            <w:sz w:val="24"/>
                            <w:lang w:eastAsia="en-US"/>
                          </w:rPr>
                          <w:t>/</w:t>
                        </w:r>
                      </w:p>
                    </w:tc>
                    <w:tc>
                      <w:tcPr>
                        <w:tcW w:w="914" w:type="dxa"/>
                      </w:tcPr>
                      <w:p>
                        <w:pPr>
                          <w:pStyle w:val="29"/>
                          <w:spacing w:before="74"/>
                          <w:ind w:left="9"/>
                          <w:jc w:val="center"/>
                          <w:rPr>
                            <w:sz w:val="24"/>
                            <w:lang w:eastAsia="en-US"/>
                          </w:rPr>
                        </w:pPr>
                        <w:r>
                          <w:rPr>
                            <w:sz w:val="24"/>
                            <w:lang w:eastAsia="en-US"/>
                          </w:rPr>
                          <w:t>/</w:t>
                        </w:r>
                      </w:p>
                    </w:tc>
                    <w:tc>
                      <w:tcPr>
                        <w:tcW w:w="784" w:type="dxa"/>
                      </w:tcPr>
                      <w:p>
                        <w:pPr>
                          <w:pStyle w:val="29"/>
                          <w:spacing w:before="74"/>
                          <w:ind w:left="132" w:right="122"/>
                          <w:jc w:val="center"/>
                          <w:rPr>
                            <w:sz w:val="24"/>
                            <w:lang w:eastAsia="en-US"/>
                          </w:rPr>
                        </w:pPr>
                        <w:r>
                          <w:rPr>
                            <w:sz w:val="24"/>
                            <w:lang w:eastAsia="en-US"/>
                          </w:rPr>
                          <w:t>300</w:t>
                        </w:r>
                      </w:p>
                    </w:tc>
                    <w:tc>
                      <w:tcPr>
                        <w:tcW w:w="914" w:type="dxa"/>
                      </w:tcPr>
                      <w:p>
                        <w:pPr>
                          <w:pStyle w:val="29"/>
                          <w:spacing w:before="74"/>
                          <w:ind w:left="11"/>
                          <w:jc w:val="center"/>
                          <w:rPr>
                            <w:sz w:val="24"/>
                            <w:lang w:eastAsia="en-US"/>
                          </w:rPr>
                        </w:pPr>
                        <w:r>
                          <w:rPr>
                            <w:sz w:val="24"/>
                            <w:lang w:eastAsia="en-US"/>
                          </w:rPr>
                          <w:t>/</w:t>
                        </w:r>
                      </w:p>
                    </w:tc>
                    <w:tc>
                      <w:tcPr>
                        <w:tcW w:w="1175" w:type="dxa"/>
                      </w:tcPr>
                      <w:p>
                        <w:pPr>
                          <w:pStyle w:val="29"/>
                          <w:spacing w:before="74"/>
                          <w:ind w:left="16"/>
                          <w:jc w:val="center"/>
                          <w:rPr>
                            <w:sz w:val="24"/>
                            <w:lang w:eastAsia="en-US"/>
                          </w:rPr>
                        </w:pPr>
                        <w:r>
                          <w:rPr>
                            <w:sz w:val="24"/>
                            <w:lang w:eastAsia="en-US"/>
                          </w:rPr>
                          <w:t>9</w:t>
                        </w:r>
                      </w:p>
                    </w:tc>
                    <w:tc>
                      <w:tcPr>
                        <w:tcW w:w="1305" w:type="dxa"/>
                      </w:tcPr>
                      <w:p>
                        <w:pPr>
                          <w:pStyle w:val="29"/>
                          <w:spacing w:before="74"/>
                          <w:ind w:left="17"/>
                          <w:jc w:val="center"/>
                          <w:rPr>
                            <w:sz w:val="24"/>
                            <w:lang w:eastAsia="en-US"/>
                          </w:rPr>
                        </w:pPr>
                        <w:r>
                          <w:rPr>
                            <w:sz w:val="24"/>
                            <w:lang w:eastAsia="en-US"/>
                          </w:rPr>
                          <w:t>/</w:t>
                        </w:r>
                      </w:p>
                    </w:tc>
                    <w:tc>
                      <w:tcPr>
                        <w:tcW w:w="1175" w:type="dxa"/>
                      </w:tcPr>
                      <w:p>
                        <w:pPr>
                          <w:pStyle w:val="29"/>
                          <w:spacing w:before="74"/>
                          <w:ind w:left="20"/>
                          <w:jc w:val="center"/>
                          <w:rPr>
                            <w:sz w:val="24"/>
                            <w:lang w:eastAsia="en-US"/>
                          </w:rPr>
                        </w:pPr>
                        <w:r>
                          <w:rPr>
                            <w:sz w:val="24"/>
                            <w:lang w:eastAsia="en-US"/>
                          </w:rPr>
                          <w:t>/</w:t>
                        </w:r>
                      </w:p>
                    </w:tc>
                  </w:tr>
                </w:tbl>
                <w:p>
                  <w:pPr>
                    <w:pStyle w:val="10"/>
                  </w:pPr>
                </w:p>
              </w:txbxContent>
            </v:textbox>
          </v:shape>
        </w:pict>
      </w:r>
      <w:r>
        <w:rPr>
          <w:rFonts w:asciiTheme="minorEastAsia" w:hAnsiTheme="minorEastAsia" w:eastAsiaTheme="minorEastAsia"/>
          <w:sz w:val="21"/>
          <w:szCs w:val="21"/>
        </w:rPr>
        <w:t>示例：某</w:t>
      </w:r>
      <w:r>
        <w:rPr>
          <w:rFonts w:asciiTheme="minorEastAsia" w:hAnsiTheme="minorEastAsia" w:eastAsiaTheme="minorEastAsia"/>
          <w:b/>
          <w:sz w:val="21"/>
          <w:szCs w:val="21"/>
        </w:rPr>
        <w:t>中型企业</w:t>
      </w:r>
      <w:r>
        <w:rPr>
          <w:rFonts w:asciiTheme="minorEastAsia" w:hAnsiTheme="minorEastAsia" w:eastAsiaTheme="minorEastAsia"/>
          <w:sz w:val="21"/>
          <w:szCs w:val="21"/>
        </w:rPr>
        <w:t>报价为 400 元，其中所投产品 A、B 分别为小型企业和中型企业生产的产品，则上表填写如下：</w:t>
      </w: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before="4" w:line="360" w:lineRule="auto"/>
        <w:rPr>
          <w:rFonts w:asciiTheme="minorEastAsia" w:hAnsiTheme="minorEastAsia" w:eastAsiaTheme="minorEastAsia"/>
          <w:sz w:val="21"/>
          <w:szCs w:val="21"/>
        </w:rPr>
      </w:pPr>
    </w:p>
    <w:p>
      <w:pPr>
        <w:pStyle w:val="7"/>
        <w:spacing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供应商报价为 400 元，评审价格为 400-9=391 元。</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7"/>
        <w:spacing w:before="104" w:line="360" w:lineRule="auto"/>
        <w:ind w:left="1367" w:right="1506"/>
        <w:jc w:val="center"/>
        <w:rPr>
          <w:rFonts w:asciiTheme="minorEastAsia" w:hAnsiTheme="minorEastAsia" w:eastAsia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rPr>
        <w:t>二</w:t>
      </w:r>
      <w:r>
        <w:rPr>
          <w:rFonts w:asciiTheme="minorEastAsia" w:hAnsiTheme="minorEastAsia" w:eastAsiaTheme="minorEastAsia"/>
          <w:sz w:val="21"/>
          <w:szCs w:val="21"/>
        </w:rPr>
        <w:t>、残疾人福利性单位声明函</w:t>
      </w:r>
    </w:p>
    <w:p>
      <w:pPr>
        <w:pStyle w:val="6"/>
        <w:spacing w:line="360" w:lineRule="auto"/>
        <w:ind w:right="1047"/>
        <w:rPr>
          <w:rFonts w:asciiTheme="minorEastAsia" w:hAnsiTheme="minorEastAsia" w:eastAsiaTheme="minorEastAsia"/>
          <w:sz w:val="21"/>
          <w:szCs w:val="21"/>
        </w:rPr>
      </w:pPr>
      <w:r>
        <w:rPr>
          <w:rFonts w:asciiTheme="minorEastAsia" w:hAnsiTheme="minorEastAsia" w:eastAsiaTheme="minorEastAsia"/>
          <w:sz w:val="21"/>
          <w:szCs w:val="21"/>
        </w:rPr>
        <w:t>（非残疾人福利性单位谈判，不需此件）</w:t>
      </w:r>
    </w:p>
    <w:p>
      <w:pPr>
        <w:pStyle w:val="10"/>
        <w:spacing w:before="11" w:line="360" w:lineRule="auto"/>
        <w:rPr>
          <w:rFonts w:asciiTheme="minorEastAsia" w:hAnsiTheme="minorEastAsia" w:eastAsiaTheme="minorEastAsia"/>
          <w:sz w:val="21"/>
          <w:szCs w:val="21"/>
        </w:rPr>
      </w:pPr>
    </w:p>
    <w:p>
      <w:pPr>
        <w:pStyle w:val="10"/>
        <w:spacing w:line="360" w:lineRule="auto"/>
        <w:ind w:left="220" w:right="351"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本单位郑重声明，根据《财政部 民政部 中国残疾人联合会关于促进残疾人就业政府采购政策的通知》（财库〔2017〕 141 号）的规定，本单位为</w:t>
      </w:r>
      <w:r>
        <w:rPr>
          <w:rFonts w:asciiTheme="minorEastAsia" w:hAnsiTheme="minorEastAsia" w:eastAsiaTheme="minorEastAsia"/>
          <w:b/>
          <w:sz w:val="21"/>
          <w:szCs w:val="21"/>
          <w:u w:val="single"/>
        </w:rPr>
        <w:t>□ 符合□不符合（对应勾选）</w:t>
      </w:r>
      <w:r>
        <w:rPr>
          <w:rFonts w:asciiTheme="minorEastAsia" w:hAnsiTheme="minorEastAsia" w:eastAsiaTheme="minorEastAsia"/>
          <w:sz w:val="21"/>
          <w:szCs w:val="21"/>
        </w:rPr>
        <w:t>条件的残疾人福利性单位，且本单位参加本项目采购活动提供本单位制造的货物，或者提供其他</w:t>
      </w:r>
      <w:r>
        <w:rPr>
          <w:rFonts w:asciiTheme="minorEastAsia" w:hAnsiTheme="minorEastAsia" w:eastAsiaTheme="minorEastAsia"/>
          <w:b/>
          <w:sz w:val="21"/>
          <w:szCs w:val="21"/>
          <w:u w:val="single"/>
        </w:rPr>
        <w:t xml:space="preserve">□符合□不符合（对应勾选） </w:t>
      </w:r>
      <w:r>
        <w:rPr>
          <w:rFonts w:asciiTheme="minorEastAsia" w:hAnsiTheme="minorEastAsia" w:eastAsiaTheme="minorEastAsia"/>
          <w:sz w:val="21"/>
          <w:szCs w:val="21"/>
        </w:rPr>
        <w:t>残疾人福利性单位制造的货物（不包括使用非残疾人福利性单位注册商标的货物）。详见附表 1</w:t>
      </w:r>
    </w:p>
    <w:p>
      <w:pPr>
        <w:pStyle w:val="10"/>
        <w:spacing w:before="4"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本单位对上述声明的真实性负责。如有虚假，将依法承担相应责任。</w:t>
      </w:r>
    </w:p>
    <w:p>
      <w:pPr>
        <w:pStyle w:val="10"/>
        <w:tabs>
          <w:tab w:val="left" w:pos="6034"/>
          <w:tab w:val="left" w:pos="7985"/>
        </w:tabs>
        <w:spacing w:before="161" w:line="360" w:lineRule="auto"/>
        <w:ind w:left="4473" w:right="874" w:hanging="24"/>
        <w:rPr>
          <w:rFonts w:asciiTheme="minorEastAsia" w:hAnsiTheme="minorEastAsia" w:eastAsiaTheme="minorEastAsia"/>
          <w:sz w:val="21"/>
          <w:szCs w:val="21"/>
        </w:rPr>
      </w:pPr>
      <w:r>
        <w:rPr>
          <w:rFonts w:asciiTheme="minorEastAsia" w:hAnsiTheme="minorEastAsia" w:eastAsiaTheme="minorEastAsia"/>
          <w:sz w:val="21"/>
          <w:szCs w:val="21"/>
        </w:rPr>
        <w:t>供应商电子签章：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w w:val="11"/>
          <w:sz w:val="21"/>
          <w:szCs w:val="21"/>
          <w:u w:val="single"/>
        </w:rPr>
        <w:t xml:space="preserve"> </w:t>
      </w:r>
    </w:p>
    <w:p>
      <w:pPr>
        <w:pStyle w:val="10"/>
        <w:spacing w:before="1" w:line="36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附表 1</w:t>
      </w:r>
    </w:p>
    <w:p>
      <w:pPr>
        <w:pStyle w:val="10"/>
        <w:spacing w:before="4" w:line="360" w:lineRule="auto"/>
        <w:rPr>
          <w:rFonts w:asciiTheme="minorEastAsia" w:hAnsiTheme="minorEastAsia" w:eastAsiaTheme="minorEastAsia"/>
          <w:sz w:val="21"/>
          <w:szCs w:val="21"/>
        </w:rPr>
      </w:pPr>
    </w:p>
    <w:tbl>
      <w:tblPr>
        <w:tblStyle w:val="26"/>
        <w:tblW w:w="850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835"/>
        <w:gridCol w:w="831"/>
        <w:gridCol w:w="914"/>
        <w:gridCol w:w="914"/>
        <w:gridCol w:w="941"/>
        <w:gridCol w:w="1296"/>
        <w:gridCol w:w="1213"/>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96" w:type="dxa"/>
          </w:tcPr>
          <w:p>
            <w:pPr>
              <w:pStyle w:val="29"/>
              <w:spacing w:before="95" w:line="360" w:lineRule="auto"/>
              <w:ind w:left="87" w:right="7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835" w:type="dxa"/>
          </w:tcPr>
          <w:p>
            <w:pPr>
              <w:pStyle w:val="29"/>
              <w:spacing w:before="95" w:line="360" w:lineRule="auto"/>
              <w:ind w:left="174"/>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品名</w:t>
            </w:r>
          </w:p>
        </w:tc>
        <w:tc>
          <w:tcPr>
            <w:tcW w:w="831" w:type="dxa"/>
          </w:tcPr>
          <w:p>
            <w:pPr>
              <w:pStyle w:val="29"/>
              <w:spacing w:before="95" w:line="360" w:lineRule="auto"/>
              <w:ind w:left="155" w:right="1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数量</w:t>
            </w:r>
          </w:p>
        </w:tc>
        <w:tc>
          <w:tcPr>
            <w:tcW w:w="914" w:type="dxa"/>
          </w:tcPr>
          <w:p>
            <w:pPr>
              <w:pStyle w:val="29"/>
              <w:spacing w:before="95" w:line="360" w:lineRule="auto"/>
              <w:ind w:left="193" w:right="18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单价</w:t>
            </w:r>
          </w:p>
        </w:tc>
        <w:tc>
          <w:tcPr>
            <w:tcW w:w="914" w:type="dxa"/>
          </w:tcPr>
          <w:p>
            <w:pPr>
              <w:pStyle w:val="29"/>
              <w:spacing w:before="95" w:line="360" w:lineRule="auto"/>
              <w:ind w:left="216"/>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小计</w:t>
            </w:r>
          </w:p>
        </w:tc>
        <w:tc>
          <w:tcPr>
            <w:tcW w:w="941" w:type="dxa"/>
          </w:tcPr>
          <w:p>
            <w:pPr>
              <w:pStyle w:val="29"/>
              <w:spacing w:before="95" w:line="360" w:lineRule="auto"/>
              <w:ind w:left="91" w:right="8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折扣率</w:t>
            </w:r>
          </w:p>
        </w:tc>
        <w:tc>
          <w:tcPr>
            <w:tcW w:w="1296" w:type="dxa"/>
          </w:tcPr>
          <w:p>
            <w:pPr>
              <w:pStyle w:val="29"/>
              <w:spacing w:before="95" w:line="360" w:lineRule="auto"/>
              <w:ind w:left="168"/>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扣除价格</w:t>
            </w:r>
          </w:p>
        </w:tc>
        <w:tc>
          <w:tcPr>
            <w:tcW w:w="1213" w:type="dxa"/>
          </w:tcPr>
          <w:p>
            <w:pPr>
              <w:pStyle w:val="29"/>
              <w:spacing w:before="95" w:line="360" w:lineRule="auto"/>
              <w:ind w:left="105" w:right="9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生产厂家</w:t>
            </w:r>
          </w:p>
        </w:tc>
        <w:tc>
          <w:tcPr>
            <w:tcW w:w="862" w:type="dxa"/>
          </w:tcPr>
          <w:p>
            <w:pPr>
              <w:pStyle w:val="29"/>
              <w:spacing w:before="95" w:line="360" w:lineRule="auto"/>
              <w:ind w:left="170" w:right="16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29"/>
              <w:spacing w:before="79"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835" w:type="dxa"/>
          </w:tcPr>
          <w:p>
            <w:pPr>
              <w:pStyle w:val="29"/>
              <w:spacing w:line="360" w:lineRule="auto"/>
              <w:rPr>
                <w:rFonts w:asciiTheme="minorEastAsia" w:hAnsiTheme="minorEastAsia" w:eastAsiaTheme="minorEastAsia"/>
                <w:sz w:val="21"/>
                <w:szCs w:val="21"/>
                <w:lang w:eastAsia="en-US"/>
              </w:rPr>
            </w:pPr>
          </w:p>
        </w:tc>
        <w:tc>
          <w:tcPr>
            <w:tcW w:w="831" w:type="dxa"/>
          </w:tcPr>
          <w:p>
            <w:pPr>
              <w:pStyle w:val="29"/>
              <w:spacing w:line="360" w:lineRule="auto"/>
              <w:rPr>
                <w:rFonts w:asciiTheme="minorEastAsia" w:hAnsiTheme="minorEastAsia" w:eastAsiaTheme="minorEastAsia"/>
                <w:sz w:val="21"/>
                <w:szCs w:val="21"/>
                <w:lang w:eastAsia="en-US"/>
              </w:rPr>
            </w:pPr>
          </w:p>
        </w:tc>
        <w:tc>
          <w:tcPr>
            <w:tcW w:w="914" w:type="dxa"/>
          </w:tcPr>
          <w:p>
            <w:pPr>
              <w:pStyle w:val="29"/>
              <w:spacing w:line="360" w:lineRule="auto"/>
              <w:rPr>
                <w:rFonts w:asciiTheme="minorEastAsia" w:hAnsiTheme="minorEastAsia" w:eastAsiaTheme="minorEastAsia"/>
                <w:sz w:val="21"/>
                <w:szCs w:val="21"/>
                <w:lang w:eastAsia="en-US"/>
              </w:rPr>
            </w:pPr>
          </w:p>
        </w:tc>
        <w:tc>
          <w:tcPr>
            <w:tcW w:w="914" w:type="dxa"/>
          </w:tcPr>
          <w:p>
            <w:pPr>
              <w:pStyle w:val="29"/>
              <w:spacing w:line="360" w:lineRule="auto"/>
              <w:rPr>
                <w:rFonts w:asciiTheme="minorEastAsia" w:hAnsiTheme="minorEastAsia" w:eastAsiaTheme="minorEastAsia"/>
                <w:sz w:val="21"/>
                <w:szCs w:val="21"/>
                <w:lang w:eastAsia="en-US"/>
              </w:rPr>
            </w:pPr>
          </w:p>
        </w:tc>
        <w:tc>
          <w:tcPr>
            <w:tcW w:w="941" w:type="dxa"/>
          </w:tcPr>
          <w:p>
            <w:pPr>
              <w:pStyle w:val="29"/>
              <w:spacing w:line="360" w:lineRule="auto"/>
              <w:rPr>
                <w:rFonts w:asciiTheme="minorEastAsia" w:hAnsiTheme="minorEastAsia" w:eastAsiaTheme="minorEastAsia"/>
                <w:sz w:val="21"/>
                <w:szCs w:val="21"/>
                <w:lang w:eastAsia="en-US"/>
              </w:rPr>
            </w:pPr>
          </w:p>
        </w:tc>
        <w:tc>
          <w:tcPr>
            <w:tcW w:w="1296" w:type="dxa"/>
          </w:tcPr>
          <w:p>
            <w:pPr>
              <w:pStyle w:val="29"/>
              <w:spacing w:line="360" w:lineRule="auto"/>
              <w:rPr>
                <w:rFonts w:asciiTheme="minorEastAsia" w:hAnsiTheme="minorEastAsia" w:eastAsiaTheme="minorEastAsia"/>
                <w:sz w:val="21"/>
                <w:szCs w:val="21"/>
                <w:lang w:eastAsia="en-US"/>
              </w:rPr>
            </w:pPr>
          </w:p>
        </w:tc>
        <w:tc>
          <w:tcPr>
            <w:tcW w:w="1213" w:type="dxa"/>
          </w:tcPr>
          <w:p>
            <w:pPr>
              <w:pStyle w:val="29"/>
              <w:spacing w:line="360" w:lineRule="auto"/>
              <w:rPr>
                <w:rFonts w:asciiTheme="minorEastAsia" w:hAnsiTheme="minorEastAsia" w:eastAsiaTheme="minorEastAsia"/>
                <w:sz w:val="21"/>
                <w:szCs w:val="21"/>
                <w:lang w:eastAsia="en-US"/>
              </w:rPr>
            </w:pPr>
          </w:p>
        </w:tc>
        <w:tc>
          <w:tcPr>
            <w:tcW w:w="862"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29"/>
              <w:spacing w:before="79"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835" w:type="dxa"/>
          </w:tcPr>
          <w:p>
            <w:pPr>
              <w:pStyle w:val="29"/>
              <w:spacing w:line="360" w:lineRule="auto"/>
              <w:rPr>
                <w:rFonts w:asciiTheme="minorEastAsia" w:hAnsiTheme="minorEastAsia" w:eastAsiaTheme="minorEastAsia"/>
                <w:sz w:val="21"/>
                <w:szCs w:val="21"/>
                <w:lang w:eastAsia="en-US"/>
              </w:rPr>
            </w:pPr>
          </w:p>
        </w:tc>
        <w:tc>
          <w:tcPr>
            <w:tcW w:w="831" w:type="dxa"/>
          </w:tcPr>
          <w:p>
            <w:pPr>
              <w:pStyle w:val="29"/>
              <w:spacing w:line="360" w:lineRule="auto"/>
              <w:rPr>
                <w:rFonts w:asciiTheme="minorEastAsia" w:hAnsiTheme="minorEastAsia" w:eastAsiaTheme="minorEastAsia"/>
                <w:sz w:val="21"/>
                <w:szCs w:val="21"/>
                <w:lang w:eastAsia="en-US"/>
              </w:rPr>
            </w:pPr>
          </w:p>
        </w:tc>
        <w:tc>
          <w:tcPr>
            <w:tcW w:w="914" w:type="dxa"/>
          </w:tcPr>
          <w:p>
            <w:pPr>
              <w:pStyle w:val="29"/>
              <w:spacing w:line="360" w:lineRule="auto"/>
              <w:rPr>
                <w:rFonts w:asciiTheme="minorEastAsia" w:hAnsiTheme="minorEastAsia" w:eastAsiaTheme="minorEastAsia"/>
                <w:sz w:val="21"/>
                <w:szCs w:val="21"/>
                <w:lang w:eastAsia="en-US"/>
              </w:rPr>
            </w:pPr>
          </w:p>
        </w:tc>
        <w:tc>
          <w:tcPr>
            <w:tcW w:w="914" w:type="dxa"/>
          </w:tcPr>
          <w:p>
            <w:pPr>
              <w:pStyle w:val="29"/>
              <w:spacing w:line="360" w:lineRule="auto"/>
              <w:rPr>
                <w:rFonts w:asciiTheme="minorEastAsia" w:hAnsiTheme="minorEastAsia" w:eastAsiaTheme="minorEastAsia"/>
                <w:sz w:val="21"/>
                <w:szCs w:val="21"/>
                <w:lang w:eastAsia="en-US"/>
              </w:rPr>
            </w:pPr>
          </w:p>
        </w:tc>
        <w:tc>
          <w:tcPr>
            <w:tcW w:w="941" w:type="dxa"/>
          </w:tcPr>
          <w:p>
            <w:pPr>
              <w:pStyle w:val="29"/>
              <w:spacing w:line="360" w:lineRule="auto"/>
              <w:rPr>
                <w:rFonts w:asciiTheme="minorEastAsia" w:hAnsiTheme="minorEastAsia" w:eastAsiaTheme="minorEastAsia"/>
                <w:sz w:val="21"/>
                <w:szCs w:val="21"/>
                <w:lang w:eastAsia="en-US"/>
              </w:rPr>
            </w:pPr>
          </w:p>
        </w:tc>
        <w:tc>
          <w:tcPr>
            <w:tcW w:w="1296" w:type="dxa"/>
          </w:tcPr>
          <w:p>
            <w:pPr>
              <w:pStyle w:val="29"/>
              <w:spacing w:line="360" w:lineRule="auto"/>
              <w:rPr>
                <w:rFonts w:asciiTheme="minorEastAsia" w:hAnsiTheme="minorEastAsia" w:eastAsiaTheme="minorEastAsia"/>
                <w:sz w:val="21"/>
                <w:szCs w:val="21"/>
                <w:lang w:eastAsia="en-US"/>
              </w:rPr>
            </w:pPr>
          </w:p>
        </w:tc>
        <w:tc>
          <w:tcPr>
            <w:tcW w:w="1213" w:type="dxa"/>
          </w:tcPr>
          <w:p>
            <w:pPr>
              <w:pStyle w:val="29"/>
              <w:spacing w:line="360" w:lineRule="auto"/>
              <w:rPr>
                <w:rFonts w:asciiTheme="minorEastAsia" w:hAnsiTheme="minorEastAsia" w:eastAsiaTheme="minorEastAsia"/>
                <w:sz w:val="21"/>
                <w:szCs w:val="21"/>
                <w:lang w:eastAsia="en-US"/>
              </w:rPr>
            </w:pPr>
          </w:p>
        </w:tc>
        <w:tc>
          <w:tcPr>
            <w:tcW w:w="862"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29"/>
              <w:spacing w:before="79"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835" w:type="dxa"/>
          </w:tcPr>
          <w:p>
            <w:pPr>
              <w:pStyle w:val="29"/>
              <w:spacing w:line="360" w:lineRule="auto"/>
              <w:rPr>
                <w:rFonts w:asciiTheme="minorEastAsia" w:hAnsiTheme="minorEastAsia" w:eastAsiaTheme="minorEastAsia"/>
                <w:sz w:val="21"/>
                <w:szCs w:val="21"/>
                <w:lang w:eastAsia="en-US"/>
              </w:rPr>
            </w:pPr>
          </w:p>
        </w:tc>
        <w:tc>
          <w:tcPr>
            <w:tcW w:w="831" w:type="dxa"/>
          </w:tcPr>
          <w:p>
            <w:pPr>
              <w:pStyle w:val="29"/>
              <w:spacing w:line="360" w:lineRule="auto"/>
              <w:rPr>
                <w:rFonts w:asciiTheme="minorEastAsia" w:hAnsiTheme="minorEastAsia" w:eastAsiaTheme="minorEastAsia"/>
                <w:sz w:val="21"/>
                <w:szCs w:val="21"/>
                <w:lang w:eastAsia="en-US"/>
              </w:rPr>
            </w:pPr>
          </w:p>
        </w:tc>
        <w:tc>
          <w:tcPr>
            <w:tcW w:w="914" w:type="dxa"/>
          </w:tcPr>
          <w:p>
            <w:pPr>
              <w:pStyle w:val="29"/>
              <w:spacing w:line="360" w:lineRule="auto"/>
              <w:rPr>
                <w:rFonts w:asciiTheme="minorEastAsia" w:hAnsiTheme="minorEastAsia" w:eastAsiaTheme="minorEastAsia"/>
                <w:sz w:val="21"/>
                <w:szCs w:val="21"/>
                <w:lang w:eastAsia="en-US"/>
              </w:rPr>
            </w:pPr>
          </w:p>
        </w:tc>
        <w:tc>
          <w:tcPr>
            <w:tcW w:w="914" w:type="dxa"/>
          </w:tcPr>
          <w:p>
            <w:pPr>
              <w:pStyle w:val="29"/>
              <w:spacing w:line="360" w:lineRule="auto"/>
              <w:rPr>
                <w:rFonts w:asciiTheme="minorEastAsia" w:hAnsiTheme="minorEastAsia" w:eastAsiaTheme="minorEastAsia"/>
                <w:sz w:val="21"/>
                <w:szCs w:val="21"/>
                <w:lang w:eastAsia="en-US"/>
              </w:rPr>
            </w:pPr>
          </w:p>
        </w:tc>
        <w:tc>
          <w:tcPr>
            <w:tcW w:w="941" w:type="dxa"/>
          </w:tcPr>
          <w:p>
            <w:pPr>
              <w:pStyle w:val="29"/>
              <w:spacing w:line="360" w:lineRule="auto"/>
              <w:rPr>
                <w:rFonts w:asciiTheme="minorEastAsia" w:hAnsiTheme="minorEastAsia" w:eastAsiaTheme="minorEastAsia"/>
                <w:sz w:val="21"/>
                <w:szCs w:val="21"/>
                <w:lang w:eastAsia="en-US"/>
              </w:rPr>
            </w:pPr>
          </w:p>
        </w:tc>
        <w:tc>
          <w:tcPr>
            <w:tcW w:w="1296" w:type="dxa"/>
          </w:tcPr>
          <w:p>
            <w:pPr>
              <w:pStyle w:val="29"/>
              <w:spacing w:line="360" w:lineRule="auto"/>
              <w:rPr>
                <w:rFonts w:asciiTheme="minorEastAsia" w:hAnsiTheme="minorEastAsia" w:eastAsiaTheme="minorEastAsia"/>
                <w:sz w:val="21"/>
                <w:szCs w:val="21"/>
                <w:lang w:eastAsia="en-US"/>
              </w:rPr>
            </w:pPr>
          </w:p>
        </w:tc>
        <w:tc>
          <w:tcPr>
            <w:tcW w:w="1213" w:type="dxa"/>
          </w:tcPr>
          <w:p>
            <w:pPr>
              <w:pStyle w:val="29"/>
              <w:spacing w:line="360" w:lineRule="auto"/>
              <w:rPr>
                <w:rFonts w:asciiTheme="minorEastAsia" w:hAnsiTheme="minorEastAsia" w:eastAsiaTheme="minorEastAsia"/>
                <w:sz w:val="21"/>
                <w:szCs w:val="21"/>
                <w:lang w:eastAsia="en-US"/>
              </w:rPr>
            </w:pPr>
          </w:p>
        </w:tc>
        <w:tc>
          <w:tcPr>
            <w:tcW w:w="862"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96" w:type="dxa"/>
          </w:tcPr>
          <w:p>
            <w:pPr>
              <w:pStyle w:val="29"/>
              <w:spacing w:before="81" w:line="360" w:lineRule="auto"/>
              <w:ind w:left="87" w:right="78"/>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835" w:type="dxa"/>
          </w:tcPr>
          <w:p>
            <w:pPr>
              <w:pStyle w:val="29"/>
              <w:spacing w:line="360" w:lineRule="auto"/>
              <w:rPr>
                <w:rFonts w:asciiTheme="minorEastAsia" w:hAnsiTheme="minorEastAsia" w:eastAsiaTheme="minorEastAsia"/>
                <w:sz w:val="21"/>
                <w:szCs w:val="21"/>
                <w:lang w:eastAsia="en-US"/>
              </w:rPr>
            </w:pPr>
          </w:p>
        </w:tc>
        <w:tc>
          <w:tcPr>
            <w:tcW w:w="831" w:type="dxa"/>
          </w:tcPr>
          <w:p>
            <w:pPr>
              <w:pStyle w:val="29"/>
              <w:spacing w:line="360" w:lineRule="auto"/>
              <w:rPr>
                <w:rFonts w:asciiTheme="minorEastAsia" w:hAnsiTheme="minorEastAsia" w:eastAsiaTheme="minorEastAsia"/>
                <w:sz w:val="21"/>
                <w:szCs w:val="21"/>
                <w:lang w:eastAsia="en-US"/>
              </w:rPr>
            </w:pPr>
          </w:p>
        </w:tc>
        <w:tc>
          <w:tcPr>
            <w:tcW w:w="914" w:type="dxa"/>
          </w:tcPr>
          <w:p>
            <w:pPr>
              <w:pStyle w:val="29"/>
              <w:spacing w:line="360" w:lineRule="auto"/>
              <w:rPr>
                <w:rFonts w:asciiTheme="minorEastAsia" w:hAnsiTheme="minorEastAsia" w:eastAsiaTheme="minorEastAsia"/>
                <w:sz w:val="21"/>
                <w:szCs w:val="21"/>
                <w:lang w:eastAsia="en-US"/>
              </w:rPr>
            </w:pPr>
          </w:p>
        </w:tc>
        <w:tc>
          <w:tcPr>
            <w:tcW w:w="914" w:type="dxa"/>
          </w:tcPr>
          <w:p>
            <w:pPr>
              <w:pStyle w:val="29"/>
              <w:spacing w:line="360" w:lineRule="auto"/>
              <w:rPr>
                <w:rFonts w:asciiTheme="minorEastAsia" w:hAnsiTheme="minorEastAsia" w:eastAsiaTheme="minorEastAsia"/>
                <w:sz w:val="21"/>
                <w:szCs w:val="21"/>
                <w:lang w:eastAsia="en-US"/>
              </w:rPr>
            </w:pPr>
          </w:p>
        </w:tc>
        <w:tc>
          <w:tcPr>
            <w:tcW w:w="941" w:type="dxa"/>
          </w:tcPr>
          <w:p>
            <w:pPr>
              <w:pStyle w:val="29"/>
              <w:spacing w:line="360" w:lineRule="auto"/>
              <w:rPr>
                <w:rFonts w:asciiTheme="minorEastAsia" w:hAnsiTheme="minorEastAsia" w:eastAsiaTheme="minorEastAsia"/>
                <w:sz w:val="21"/>
                <w:szCs w:val="21"/>
                <w:lang w:eastAsia="en-US"/>
              </w:rPr>
            </w:pPr>
          </w:p>
        </w:tc>
        <w:tc>
          <w:tcPr>
            <w:tcW w:w="1296" w:type="dxa"/>
          </w:tcPr>
          <w:p>
            <w:pPr>
              <w:pStyle w:val="29"/>
              <w:spacing w:line="360" w:lineRule="auto"/>
              <w:rPr>
                <w:rFonts w:asciiTheme="minorEastAsia" w:hAnsiTheme="minorEastAsia" w:eastAsiaTheme="minorEastAsia"/>
                <w:sz w:val="21"/>
                <w:szCs w:val="21"/>
                <w:lang w:eastAsia="en-US"/>
              </w:rPr>
            </w:pPr>
          </w:p>
        </w:tc>
        <w:tc>
          <w:tcPr>
            <w:tcW w:w="1213" w:type="dxa"/>
          </w:tcPr>
          <w:p>
            <w:pPr>
              <w:pStyle w:val="29"/>
              <w:spacing w:line="360" w:lineRule="auto"/>
              <w:rPr>
                <w:rFonts w:asciiTheme="minorEastAsia" w:hAnsiTheme="minorEastAsia" w:eastAsiaTheme="minorEastAsia"/>
                <w:sz w:val="21"/>
                <w:szCs w:val="21"/>
                <w:lang w:eastAsia="en-US"/>
              </w:rPr>
            </w:pPr>
          </w:p>
        </w:tc>
        <w:tc>
          <w:tcPr>
            <w:tcW w:w="862"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31" w:type="dxa"/>
            <w:gridSpan w:val="2"/>
          </w:tcPr>
          <w:p>
            <w:pPr>
              <w:pStyle w:val="29"/>
              <w:spacing w:before="79" w:line="360" w:lineRule="auto"/>
              <w:ind w:left="504" w:right="495"/>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合计</w:t>
            </w:r>
          </w:p>
        </w:tc>
        <w:tc>
          <w:tcPr>
            <w:tcW w:w="831" w:type="dxa"/>
          </w:tcPr>
          <w:p>
            <w:pPr>
              <w:pStyle w:val="29"/>
              <w:spacing w:before="79"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914" w:type="dxa"/>
          </w:tcPr>
          <w:p>
            <w:pPr>
              <w:pStyle w:val="29"/>
              <w:spacing w:before="79" w:line="360" w:lineRule="auto"/>
              <w:ind w:left="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914" w:type="dxa"/>
          </w:tcPr>
          <w:p>
            <w:pPr>
              <w:pStyle w:val="29"/>
              <w:spacing w:line="360" w:lineRule="auto"/>
              <w:rPr>
                <w:rFonts w:asciiTheme="minorEastAsia" w:hAnsiTheme="minorEastAsia" w:eastAsiaTheme="minorEastAsia"/>
                <w:sz w:val="21"/>
                <w:szCs w:val="21"/>
                <w:lang w:eastAsia="en-US"/>
              </w:rPr>
            </w:pPr>
          </w:p>
        </w:tc>
        <w:tc>
          <w:tcPr>
            <w:tcW w:w="941" w:type="dxa"/>
          </w:tcPr>
          <w:p>
            <w:pPr>
              <w:pStyle w:val="29"/>
              <w:spacing w:before="79" w:line="360" w:lineRule="auto"/>
              <w:ind w:left="1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1296" w:type="dxa"/>
          </w:tcPr>
          <w:p>
            <w:pPr>
              <w:pStyle w:val="29"/>
              <w:spacing w:line="360" w:lineRule="auto"/>
              <w:rPr>
                <w:rFonts w:asciiTheme="minorEastAsia" w:hAnsiTheme="minorEastAsia" w:eastAsiaTheme="minorEastAsia"/>
                <w:sz w:val="21"/>
                <w:szCs w:val="21"/>
                <w:lang w:eastAsia="en-US"/>
              </w:rPr>
            </w:pPr>
          </w:p>
        </w:tc>
        <w:tc>
          <w:tcPr>
            <w:tcW w:w="1213" w:type="dxa"/>
          </w:tcPr>
          <w:p>
            <w:pPr>
              <w:pStyle w:val="29"/>
              <w:spacing w:before="79" w:line="360" w:lineRule="auto"/>
              <w:ind w:left="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862" w:type="dxa"/>
          </w:tcPr>
          <w:p>
            <w:pPr>
              <w:pStyle w:val="29"/>
              <w:spacing w:before="79" w:line="360" w:lineRule="auto"/>
              <w:ind w:left="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02" w:type="dxa"/>
            <w:gridSpan w:val="9"/>
          </w:tcPr>
          <w:p>
            <w:pPr>
              <w:pStyle w:val="29"/>
              <w:spacing w:before="79" w:line="360" w:lineRule="auto"/>
              <w:ind w:left="107"/>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本公司响应文件中所提供的以上部分产品为残疾人福利性单位生产的产品，如</w:t>
            </w:r>
          </w:p>
          <w:p>
            <w:pPr>
              <w:pStyle w:val="29"/>
              <w:spacing w:before="160" w:line="360" w:lineRule="auto"/>
              <w:ind w:left="107"/>
              <w:rPr>
                <w:rFonts w:asciiTheme="minorEastAsia" w:hAnsiTheme="minorEastAsia" w:eastAsiaTheme="minorEastAsia"/>
                <w:sz w:val="21"/>
                <w:szCs w:val="21"/>
                <w:lang w:eastAsia="zh-CN"/>
              </w:rPr>
            </w:pPr>
            <w:r>
              <w:rPr>
                <w:rFonts w:asciiTheme="minorEastAsia" w:hAnsiTheme="minorEastAsia" w:eastAsiaTheme="minorEastAsia"/>
                <w:b/>
                <w:sz w:val="21"/>
                <w:szCs w:val="21"/>
                <w:lang w:eastAsia="zh-CN"/>
              </w:rPr>
              <w:t>有虚假，我公司承担由此产生的一切后果</w:t>
            </w:r>
            <w:r>
              <w:rPr>
                <w:rFonts w:asciiTheme="minorEastAsia" w:hAnsiTheme="minorEastAsia" w:eastAsiaTheme="minorEastAsia"/>
                <w:sz w:val="21"/>
                <w:szCs w:val="21"/>
                <w:lang w:eastAsia="zh-CN"/>
              </w:rPr>
              <w:t>。</w:t>
            </w:r>
          </w:p>
        </w:tc>
      </w:tr>
    </w:tbl>
    <w:p>
      <w:pPr>
        <w:pStyle w:val="10"/>
        <w:spacing w:line="360" w:lineRule="auto"/>
        <w:rPr>
          <w:rFonts w:asciiTheme="minorEastAsia" w:hAnsiTheme="minorEastAsia" w:eastAsiaTheme="minorEastAsia"/>
          <w:sz w:val="21"/>
          <w:szCs w:val="21"/>
        </w:rPr>
      </w:pPr>
    </w:p>
    <w:p>
      <w:pPr>
        <w:pStyle w:val="7"/>
        <w:spacing w:before="162" w:line="360" w:lineRule="auto"/>
        <w:rPr>
          <w:rFonts w:asciiTheme="minorEastAsia" w:hAnsiTheme="minorEastAsia" w:eastAsiaTheme="minorEastAsia"/>
          <w:sz w:val="21"/>
          <w:szCs w:val="21"/>
        </w:rPr>
      </w:pPr>
      <w:r>
        <w:rPr>
          <w:rFonts w:asciiTheme="minorEastAsia" w:hAnsiTheme="minorEastAsia" w:eastAsiaTheme="minorEastAsia"/>
          <w:sz w:val="21"/>
          <w:szCs w:val="21"/>
        </w:rPr>
        <w:t>备注：</w:t>
      </w:r>
    </w:p>
    <w:p>
      <w:pPr>
        <w:pStyle w:val="7"/>
        <w:numPr>
          <w:ilvl w:val="0"/>
          <w:numId w:val="35"/>
        </w:numPr>
        <w:tabs>
          <w:tab w:val="left" w:pos="902"/>
        </w:tabs>
        <w:spacing w:line="360" w:lineRule="auto"/>
        <w:ind w:right="360" w:firstLine="434"/>
        <w:rPr>
          <w:rFonts w:asciiTheme="minorEastAsia" w:hAnsiTheme="minorEastAsia" w:eastAsiaTheme="minorEastAsia"/>
          <w:sz w:val="21"/>
          <w:szCs w:val="21"/>
        </w:rPr>
      </w:pPr>
      <w:r>
        <w:rPr>
          <w:rFonts w:asciiTheme="minorEastAsia" w:hAnsiTheme="minorEastAsia" w:eastAsiaTheme="minorEastAsia"/>
          <w:sz w:val="21"/>
          <w:szCs w:val="21"/>
        </w:rPr>
        <w:t>表中所列产品应为供应商满足谈判文件要求的残疾人福利性单位生产的产品；</w:t>
      </w:r>
    </w:p>
    <w:p>
      <w:pPr>
        <w:pStyle w:val="7"/>
        <w:numPr>
          <w:ilvl w:val="0"/>
          <w:numId w:val="35"/>
        </w:numPr>
        <w:tabs>
          <w:tab w:val="left" w:pos="899"/>
        </w:tabs>
        <w:spacing w:before="1" w:line="360" w:lineRule="auto"/>
        <w:ind w:right="356" w:firstLine="434"/>
        <w:rPr>
          <w:rFonts w:asciiTheme="minorEastAsia" w:hAnsiTheme="minorEastAsia" w:eastAsiaTheme="minorEastAsia"/>
          <w:sz w:val="21"/>
          <w:szCs w:val="21"/>
        </w:rPr>
      </w:pPr>
      <w:r>
        <w:rPr>
          <w:rFonts w:asciiTheme="minorEastAsia" w:hAnsiTheme="minorEastAsia" w:eastAsiaTheme="minorEastAsia"/>
          <w:sz w:val="21"/>
          <w:szCs w:val="21"/>
        </w:rPr>
        <w:t>供应商提供的《残疾人福利性单位声明函》与事实不符的，依照《中华人民共和国政府采购法》第七十七条第一款的规定追究法律责任；</w:t>
      </w:r>
    </w:p>
    <w:p>
      <w:pPr>
        <w:pStyle w:val="7"/>
        <w:numPr>
          <w:ilvl w:val="0"/>
          <w:numId w:val="35"/>
        </w:numPr>
        <w:tabs>
          <w:tab w:val="left" w:pos="898"/>
        </w:tabs>
        <w:spacing w:before="2" w:line="360" w:lineRule="auto"/>
        <w:ind w:right="233" w:firstLine="434"/>
        <w:rPr>
          <w:rFonts w:asciiTheme="minorEastAsia" w:hAnsiTheme="minorEastAsia" w:eastAsiaTheme="minorEastAsia"/>
          <w:sz w:val="21"/>
          <w:szCs w:val="21"/>
        </w:rPr>
      </w:pPr>
      <w:r>
        <w:rPr>
          <w:rFonts w:asciiTheme="minorEastAsia" w:hAnsiTheme="minorEastAsia" w:eastAsiaTheme="minorEastAsia"/>
          <w:sz w:val="21"/>
          <w:szCs w:val="21"/>
        </w:rPr>
        <w:t>供应商为残疾人福利性单位且所投产品为残疾人福利性单位生产的产品， 则对该产品的价格给予 6%的扣除。</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10"/>
        <w:spacing w:before="104" w:line="360" w:lineRule="auto"/>
        <w:ind w:left="220" w:right="368" w:firstLine="434"/>
        <w:rPr>
          <w:rFonts w:asciiTheme="minorEastAsia" w:hAnsiTheme="minorEastAsia" w:eastAsiaTheme="minorEastAsia"/>
          <w:sz w:val="21"/>
          <w:szCs w:val="21"/>
        </w:rPr>
      </w:pPr>
      <w:r>
        <w:rPr>
          <w:rFonts w:asciiTheme="minorEastAsia" w:hAnsiTheme="minorEastAsia" w:eastAsiaTheme="minorEastAsia"/>
          <w:sz w:val="21"/>
          <w:szCs w:val="21"/>
          <w:lang w:val="en-US" w:bidi="ar-SA"/>
        </w:rPr>
        <w:pict>
          <v:shape id="文本框 19" o:spid="_x0000_s1028" o:spt="202" type="#_x0000_t202" style="position:absolute;left:0pt;margin-left:84.4pt;margin-top:48.05pt;height:213.15pt;width:426.95pt;mso-position-horizontal-relative:pag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">
            <v:path/>
            <v:fill on="f" focussize="0,0"/>
            <v:stroke on="f" joinstyle="miter"/>
            <v:imagedata o:title=""/>
            <o:lock v:ext="edit"/>
            <v:textbox inset="0mm,0mm,0mm,0mm">
              <w:txbxContent>
                <w:tbl>
                  <w:tblPr>
                    <w:tblStyle w:val="26"/>
                    <w:tblW w:w="85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756"/>
                    <w:gridCol w:w="747"/>
                    <w:gridCol w:w="869"/>
                    <w:gridCol w:w="744"/>
                    <w:gridCol w:w="1064"/>
                    <w:gridCol w:w="1119"/>
                    <w:gridCol w:w="1468"/>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43" w:type="dxa"/>
                      </w:tcPr>
                      <w:p>
                        <w:pPr>
                          <w:pStyle w:val="29"/>
                          <w:spacing w:before="79"/>
                          <w:ind w:left="201"/>
                          <w:rPr>
                            <w:sz w:val="24"/>
                            <w:lang w:eastAsia="en-US"/>
                          </w:rPr>
                        </w:pPr>
                        <w:r>
                          <w:rPr>
                            <w:sz w:val="24"/>
                            <w:lang w:eastAsia="en-US"/>
                          </w:rPr>
                          <w:t>序</w:t>
                        </w:r>
                      </w:p>
                      <w:p>
                        <w:pPr>
                          <w:pStyle w:val="29"/>
                          <w:spacing w:before="160"/>
                          <w:ind w:left="201"/>
                          <w:rPr>
                            <w:sz w:val="24"/>
                            <w:lang w:eastAsia="en-US"/>
                          </w:rPr>
                        </w:pPr>
                        <w:r>
                          <w:rPr>
                            <w:sz w:val="24"/>
                            <w:lang w:eastAsia="en-US"/>
                          </w:rPr>
                          <w:t>号</w:t>
                        </w:r>
                      </w:p>
                    </w:tc>
                    <w:tc>
                      <w:tcPr>
                        <w:tcW w:w="756" w:type="dxa"/>
                      </w:tcPr>
                      <w:p>
                        <w:pPr>
                          <w:pStyle w:val="29"/>
                          <w:spacing w:before="6"/>
                          <w:rPr>
                            <w:b/>
                            <w:sz w:val="24"/>
                            <w:lang w:eastAsia="en-US"/>
                          </w:rPr>
                        </w:pPr>
                      </w:p>
                      <w:p>
                        <w:pPr>
                          <w:pStyle w:val="29"/>
                          <w:ind w:left="116" w:right="109"/>
                          <w:jc w:val="center"/>
                          <w:rPr>
                            <w:sz w:val="24"/>
                            <w:lang w:eastAsia="en-US"/>
                          </w:rPr>
                        </w:pPr>
                        <w:r>
                          <w:rPr>
                            <w:sz w:val="24"/>
                            <w:lang w:eastAsia="en-US"/>
                          </w:rPr>
                          <w:t>品名</w:t>
                        </w:r>
                      </w:p>
                    </w:tc>
                    <w:tc>
                      <w:tcPr>
                        <w:tcW w:w="747" w:type="dxa"/>
                      </w:tcPr>
                      <w:p>
                        <w:pPr>
                          <w:pStyle w:val="29"/>
                          <w:spacing w:before="6"/>
                          <w:rPr>
                            <w:b/>
                            <w:sz w:val="24"/>
                            <w:lang w:eastAsia="en-US"/>
                          </w:rPr>
                        </w:pPr>
                      </w:p>
                      <w:p>
                        <w:pPr>
                          <w:pStyle w:val="29"/>
                          <w:ind w:left="111" w:right="105"/>
                          <w:jc w:val="center"/>
                          <w:rPr>
                            <w:sz w:val="24"/>
                            <w:lang w:eastAsia="en-US"/>
                          </w:rPr>
                        </w:pPr>
                        <w:r>
                          <w:rPr>
                            <w:sz w:val="24"/>
                            <w:lang w:eastAsia="en-US"/>
                          </w:rPr>
                          <w:t>数量</w:t>
                        </w:r>
                      </w:p>
                    </w:tc>
                    <w:tc>
                      <w:tcPr>
                        <w:tcW w:w="869" w:type="dxa"/>
                      </w:tcPr>
                      <w:p>
                        <w:pPr>
                          <w:pStyle w:val="29"/>
                          <w:spacing w:before="6"/>
                          <w:rPr>
                            <w:b/>
                            <w:sz w:val="24"/>
                            <w:lang w:eastAsia="en-US"/>
                          </w:rPr>
                        </w:pPr>
                      </w:p>
                      <w:p>
                        <w:pPr>
                          <w:pStyle w:val="29"/>
                          <w:ind w:right="182"/>
                          <w:jc w:val="right"/>
                          <w:rPr>
                            <w:sz w:val="24"/>
                            <w:lang w:eastAsia="en-US"/>
                          </w:rPr>
                        </w:pPr>
                        <w:r>
                          <w:rPr>
                            <w:sz w:val="24"/>
                            <w:lang w:eastAsia="en-US"/>
                          </w:rPr>
                          <w:t>单价</w:t>
                        </w:r>
                      </w:p>
                    </w:tc>
                    <w:tc>
                      <w:tcPr>
                        <w:tcW w:w="744" w:type="dxa"/>
                      </w:tcPr>
                      <w:p>
                        <w:pPr>
                          <w:pStyle w:val="29"/>
                          <w:spacing w:before="6"/>
                          <w:rPr>
                            <w:b/>
                            <w:sz w:val="24"/>
                            <w:lang w:eastAsia="en-US"/>
                          </w:rPr>
                        </w:pPr>
                      </w:p>
                      <w:p>
                        <w:pPr>
                          <w:pStyle w:val="29"/>
                          <w:ind w:right="120"/>
                          <w:jc w:val="right"/>
                          <w:rPr>
                            <w:sz w:val="24"/>
                            <w:lang w:eastAsia="en-US"/>
                          </w:rPr>
                        </w:pPr>
                        <w:r>
                          <w:rPr>
                            <w:sz w:val="24"/>
                            <w:lang w:eastAsia="en-US"/>
                          </w:rPr>
                          <w:t>小计</w:t>
                        </w:r>
                      </w:p>
                    </w:tc>
                    <w:tc>
                      <w:tcPr>
                        <w:tcW w:w="1064" w:type="dxa"/>
                      </w:tcPr>
                      <w:p>
                        <w:pPr>
                          <w:pStyle w:val="29"/>
                          <w:spacing w:before="6"/>
                          <w:rPr>
                            <w:b/>
                            <w:sz w:val="24"/>
                            <w:lang w:eastAsia="en-US"/>
                          </w:rPr>
                        </w:pPr>
                      </w:p>
                      <w:p>
                        <w:pPr>
                          <w:pStyle w:val="29"/>
                          <w:ind w:left="150" w:right="144"/>
                          <w:jc w:val="center"/>
                          <w:rPr>
                            <w:sz w:val="24"/>
                            <w:lang w:eastAsia="en-US"/>
                          </w:rPr>
                        </w:pPr>
                        <w:r>
                          <w:rPr>
                            <w:sz w:val="24"/>
                            <w:lang w:eastAsia="en-US"/>
                          </w:rPr>
                          <w:t>折扣率</w:t>
                        </w:r>
                      </w:p>
                    </w:tc>
                    <w:tc>
                      <w:tcPr>
                        <w:tcW w:w="1119" w:type="dxa"/>
                      </w:tcPr>
                      <w:p>
                        <w:pPr>
                          <w:pStyle w:val="29"/>
                          <w:spacing w:before="79"/>
                          <w:ind w:left="178" w:right="170"/>
                          <w:jc w:val="center"/>
                          <w:rPr>
                            <w:sz w:val="24"/>
                            <w:lang w:eastAsia="en-US"/>
                          </w:rPr>
                        </w:pPr>
                        <w:r>
                          <w:rPr>
                            <w:sz w:val="24"/>
                            <w:lang w:eastAsia="en-US"/>
                          </w:rPr>
                          <w:t>扣除价</w:t>
                        </w:r>
                      </w:p>
                      <w:p>
                        <w:pPr>
                          <w:pStyle w:val="29"/>
                          <w:spacing w:before="160"/>
                          <w:ind w:left="8"/>
                          <w:jc w:val="center"/>
                          <w:rPr>
                            <w:sz w:val="24"/>
                            <w:lang w:eastAsia="en-US"/>
                          </w:rPr>
                        </w:pPr>
                        <w:r>
                          <w:rPr>
                            <w:sz w:val="24"/>
                            <w:lang w:eastAsia="en-US"/>
                          </w:rPr>
                          <w:t>格</w:t>
                        </w:r>
                      </w:p>
                    </w:tc>
                    <w:tc>
                      <w:tcPr>
                        <w:tcW w:w="1468" w:type="dxa"/>
                      </w:tcPr>
                      <w:p>
                        <w:pPr>
                          <w:pStyle w:val="29"/>
                          <w:spacing w:before="6"/>
                          <w:rPr>
                            <w:b/>
                            <w:sz w:val="24"/>
                            <w:lang w:eastAsia="en-US"/>
                          </w:rPr>
                        </w:pPr>
                      </w:p>
                      <w:p>
                        <w:pPr>
                          <w:pStyle w:val="29"/>
                          <w:ind w:left="110" w:right="107"/>
                          <w:jc w:val="center"/>
                          <w:rPr>
                            <w:sz w:val="24"/>
                            <w:lang w:eastAsia="en-US"/>
                          </w:rPr>
                        </w:pPr>
                        <w:r>
                          <w:rPr>
                            <w:sz w:val="24"/>
                            <w:lang w:eastAsia="en-US"/>
                          </w:rPr>
                          <w:t>生产厂家</w:t>
                        </w:r>
                      </w:p>
                    </w:tc>
                    <w:tc>
                      <w:tcPr>
                        <w:tcW w:w="1117" w:type="dxa"/>
                      </w:tcPr>
                      <w:p>
                        <w:pPr>
                          <w:pStyle w:val="29"/>
                          <w:spacing w:before="6"/>
                          <w:rPr>
                            <w:b/>
                            <w:sz w:val="24"/>
                            <w:lang w:eastAsia="en-US"/>
                          </w:rPr>
                        </w:pPr>
                      </w:p>
                      <w:p>
                        <w:pPr>
                          <w:pStyle w:val="29"/>
                          <w:ind w:left="173" w:right="171"/>
                          <w:jc w:val="center"/>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43" w:type="dxa"/>
                      </w:tcPr>
                      <w:p>
                        <w:pPr>
                          <w:pStyle w:val="29"/>
                          <w:rPr>
                            <w:b/>
                            <w:sz w:val="24"/>
                            <w:lang w:eastAsia="en-US"/>
                          </w:rPr>
                        </w:pPr>
                      </w:p>
                      <w:p>
                        <w:pPr>
                          <w:pStyle w:val="29"/>
                          <w:spacing w:before="8"/>
                          <w:rPr>
                            <w:b/>
                            <w:sz w:val="18"/>
                            <w:lang w:eastAsia="en-US"/>
                          </w:rPr>
                        </w:pPr>
                      </w:p>
                      <w:p>
                        <w:pPr>
                          <w:pStyle w:val="29"/>
                          <w:spacing w:before="1"/>
                          <w:ind w:left="9"/>
                          <w:jc w:val="center"/>
                          <w:rPr>
                            <w:sz w:val="24"/>
                            <w:lang w:eastAsia="en-US"/>
                          </w:rPr>
                        </w:pPr>
                        <w:r>
                          <w:rPr>
                            <w:sz w:val="24"/>
                            <w:lang w:eastAsia="en-US"/>
                          </w:rPr>
                          <w:t>1</w:t>
                        </w:r>
                      </w:p>
                    </w:tc>
                    <w:tc>
                      <w:tcPr>
                        <w:tcW w:w="756" w:type="dxa"/>
                      </w:tcPr>
                      <w:p>
                        <w:pPr>
                          <w:pStyle w:val="29"/>
                          <w:rPr>
                            <w:b/>
                            <w:sz w:val="24"/>
                            <w:lang w:eastAsia="en-US"/>
                          </w:rPr>
                        </w:pPr>
                      </w:p>
                      <w:p>
                        <w:pPr>
                          <w:pStyle w:val="29"/>
                          <w:spacing w:before="8"/>
                          <w:rPr>
                            <w:b/>
                            <w:sz w:val="18"/>
                            <w:lang w:eastAsia="en-US"/>
                          </w:rPr>
                        </w:pPr>
                      </w:p>
                      <w:p>
                        <w:pPr>
                          <w:pStyle w:val="29"/>
                          <w:spacing w:before="1"/>
                          <w:ind w:left="7"/>
                          <w:jc w:val="center"/>
                          <w:rPr>
                            <w:sz w:val="24"/>
                            <w:lang w:eastAsia="en-US"/>
                          </w:rPr>
                        </w:pPr>
                        <w:r>
                          <w:rPr>
                            <w:sz w:val="24"/>
                            <w:lang w:eastAsia="en-US"/>
                          </w:rPr>
                          <w:t>A</w:t>
                        </w:r>
                      </w:p>
                    </w:tc>
                    <w:tc>
                      <w:tcPr>
                        <w:tcW w:w="747" w:type="dxa"/>
                      </w:tcPr>
                      <w:p>
                        <w:pPr>
                          <w:pStyle w:val="29"/>
                          <w:rPr>
                            <w:b/>
                            <w:sz w:val="24"/>
                            <w:lang w:eastAsia="en-US"/>
                          </w:rPr>
                        </w:pPr>
                      </w:p>
                      <w:p>
                        <w:pPr>
                          <w:pStyle w:val="29"/>
                          <w:spacing w:before="8"/>
                          <w:rPr>
                            <w:b/>
                            <w:sz w:val="18"/>
                            <w:lang w:eastAsia="en-US"/>
                          </w:rPr>
                        </w:pPr>
                      </w:p>
                      <w:p>
                        <w:pPr>
                          <w:pStyle w:val="29"/>
                          <w:spacing w:before="1"/>
                          <w:ind w:left="6"/>
                          <w:jc w:val="center"/>
                          <w:rPr>
                            <w:sz w:val="24"/>
                            <w:lang w:eastAsia="en-US"/>
                          </w:rPr>
                        </w:pPr>
                        <w:r>
                          <w:rPr>
                            <w:sz w:val="24"/>
                            <w:lang w:eastAsia="en-US"/>
                          </w:rPr>
                          <w:t>1</w:t>
                        </w:r>
                      </w:p>
                    </w:tc>
                    <w:tc>
                      <w:tcPr>
                        <w:tcW w:w="869" w:type="dxa"/>
                      </w:tcPr>
                      <w:p>
                        <w:pPr>
                          <w:pStyle w:val="29"/>
                          <w:rPr>
                            <w:b/>
                            <w:sz w:val="24"/>
                            <w:lang w:eastAsia="en-US"/>
                          </w:rPr>
                        </w:pPr>
                      </w:p>
                      <w:p>
                        <w:pPr>
                          <w:pStyle w:val="29"/>
                          <w:spacing w:before="8"/>
                          <w:rPr>
                            <w:b/>
                            <w:sz w:val="18"/>
                            <w:lang w:eastAsia="en-US"/>
                          </w:rPr>
                        </w:pPr>
                      </w:p>
                      <w:p>
                        <w:pPr>
                          <w:pStyle w:val="29"/>
                          <w:spacing w:before="1"/>
                          <w:ind w:right="242"/>
                          <w:jc w:val="right"/>
                          <w:rPr>
                            <w:sz w:val="24"/>
                            <w:lang w:eastAsia="en-US"/>
                          </w:rPr>
                        </w:pPr>
                        <w:r>
                          <w:rPr>
                            <w:sz w:val="24"/>
                            <w:lang w:eastAsia="en-US"/>
                          </w:rPr>
                          <w:t>100</w:t>
                        </w:r>
                      </w:p>
                    </w:tc>
                    <w:tc>
                      <w:tcPr>
                        <w:tcW w:w="744" w:type="dxa"/>
                      </w:tcPr>
                      <w:p>
                        <w:pPr>
                          <w:pStyle w:val="29"/>
                          <w:rPr>
                            <w:b/>
                            <w:sz w:val="24"/>
                            <w:lang w:eastAsia="en-US"/>
                          </w:rPr>
                        </w:pPr>
                      </w:p>
                      <w:p>
                        <w:pPr>
                          <w:pStyle w:val="29"/>
                          <w:spacing w:before="8"/>
                          <w:rPr>
                            <w:b/>
                            <w:sz w:val="18"/>
                            <w:lang w:eastAsia="en-US"/>
                          </w:rPr>
                        </w:pPr>
                      </w:p>
                      <w:p>
                        <w:pPr>
                          <w:pStyle w:val="29"/>
                          <w:spacing w:before="1"/>
                          <w:ind w:right="180"/>
                          <w:jc w:val="right"/>
                          <w:rPr>
                            <w:sz w:val="24"/>
                            <w:lang w:eastAsia="en-US"/>
                          </w:rPr>
                        </w:pPr>
                        <w:r>
                          <w:rPr>
                            <w:sz w:val="24"/>
                            <w:lang w:eastAsia="en-US"/>
                          </w:rPr>
                          <w:t>100</w:t>
                        </w:r>
                      </w:p>
                    </w:tc>
                    <w:tc>
                      <w:tcPr>
                        <w:tcW w:w="1064" w:type="dxa"/>
                      </w:tcPr>
                      <w:p>
                        <w:pPr>
                          <w:pStyle w:val="29"/>
                          <w:rPr>
                            <w:b/>
                            <w:sz w:val="24"/>
                            <w:lang w:eastAsia="en-US"/>
                          </w:rPr>
                        </w:pPr>
                      </w:p>
                      <w:p>
                        <w:pPr>
                          <w:pStyle w:val="29"/>
                          <w:spacing w:before="8"/>
                          <w:rPr>
                            <w:b/>
                            <w:sz w:val="18"/>
                            <w:lang w:eastAsia="en-US"/>
                          </w:rPr>
                        </w:pPr>
                      </w:p>
                      <w:p>
                        <w:pPr>
                          <w:pStyle w:val="29"/>
                          <w:spacing w:before="1"/>
                          <w:ind w:left="150" w:right="144"/>
                          <w:jc w:val="center"/>
                          <w:rPr>
                            <w:sz w:val="24"/>
                            <w:lang w:eastAsia="en-US"/>
                          </w:rPr>
                        </w:pPr>
                        <w:r>
                          <w:rPr>
                            <w:sz w:val="24"/>
                            <w:lang w:eastAsia="en-US"/>
                          </w:rPr>
                          <w:t>6%</w:t>
                        </w:r>
                      </w:p>
                    </w:tc>
                    <w:tc>
                      <w:tcPr>
                        <w:tcW w:w="1119" w:type="dxa"/>
                      </w:tcPr>
                      <w:p>
                        <w:pPr>
                          <w:pStyle w:val="29"/>
                          <w:rPr>
                            <w:b/>
                            <w:sz w:val="24"/>
                            <w:lang w:eastAsia="en-US"/>
                          </w:rPr>
                        </w:pPr>
                      </w:p>
                      <w:p>
                        <w:pPr>
                          <w:pStyle w:val="29"/>
                          <w:spacing w:before="8"/>
                          <w:rPr>
                            <w:b/>
                            <w:sz w:val="18"/>
                            <w:lang w:eastAsia="en-US"/>
                          </w:rPr>
                        </w:pPr>
                      </w:p>
                      <w:p>
                        <w:pPr>
                          <w:pStyle w:val="29"/>
                          <w:spacing w:before="1"/>
                          <w:ind w:left="8"/>
                          <w:jc w:val="center"/>
                          <w:rPr>
                            <w:sz w:val="24"/>
                            <w:lang w:eastAsia="en-US"/>
                          </w:rPr>
                        </w:pPr>
                        <w:r>
                          <w:rPr>
                            <w:sz w:val="24"/>
                            <w:lang w:eastAsia="en-US"/>
                          </w:rPr>
                          <w:t>6</w:t>
                        </w:r>
                      </w:p>
                    </w:tc>
                    <w:tc>
                      <w:tcPr>
                        <w:tcW w:w="1468" w:type="dxa"/>
                      </w:tcPr>
                      <w:p>
                        <w:pPr>
                          <w:pStyle w:val="29"/>
                          <w:rPr>
                            <w:b/>
                            <w:sz w:val="24"/>
                            <w:lang w:eastAsia="en-US"/>
                          </w:rPr>
                        </w:pPr>
                      </w:p>
                      <w:p>
                        <w:pPr>
                          <w:pStyle w:val="29"/>
                          <w:spacing w:before="8"/>
                          <w:rPr>
                            <w:b/>
                            <w:sz w:val="18"/>
                            <w:lang w:eastAsia="en-US"/>
                          </w:rPr>
                        </w:pPr>
                      </w:p>
                      <w:p>
                        <w:pPr>
                          <w:pStyle w:val="29"/>
                          <w:spacing w:before="1"/>
                          <w:ind w:left="110" w:right="107"/>
                          <w:jc w:val="center"/>
                          <w:rPr>
                            <w:sz w:val="24"/>
                            <w:lang w:eastAsia="en-US"/>
                          </w:rPr>
                        </w:pPr>
                        <w:r>
                          <w:rPr>
                            <w:sz w:val="24"/>
                            <w:lang w:eastAsia="en-US"/>
                          </w:rPr>
                          <w:t>某生产厂家</w:t>
                        </w:r>
                      </w:p>
                    </w:tc>
                    <w:tc>
                      <w:tcPr>
                        <w:tcW w:w="1117" w:type="dxa"/>
                      </w:tcPr>
                      <w:p>
                        <w:pPr>
                          <w:pStyle w:val="29"/>
                          <w:spacing w:before="79"/>
                          <w:ind w:left="177"/>
                          <w:rPr>
                            <w:sz w:val="24"/>
                            <w:lang w:eastAsia="en-US"/>
                          </w:rPr>
                        </w:pPr>
                        <w:r>
                          <w:rPr>
                            <w:sz w:val="24"/>
                            <w:lang w:eastAsia="en-US"/>
                          </w:rPr>
                          <w:t>残疾人</w:t>
                        </w:r>
                      </w:p>
                      <w:p>
                        <w:pPr>
                          <w:pStyle w:val="29"/>
                          <w:spacing w:before="8" w:line="460" w:lineRule="atLeast"/>
                          <w:ind w:left="302" w:right="171" w:hanging="125"/>
                          <w:rPr>
                            <w:sz w:val="24"/>
                            <w:lang w:eastAsia="en-US"/>
                          </w:rPr>
                        </w:pPr>
                        <w:r>
                          <w:rPr>
                            <w:sz w:val="24"/>
                            <w:lang w:eastAsia="en-US"/>
                          </w:rPr>
                          <w:t>福利性单位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643" w:type="dxa"/>
                      </w:tcPr>
                      <w:p>
                        <w:pPr>
                          <w:pStyle w:val="29"/>
                          <w:rPr>
                            <w:b/>
                            <w:sz w:val="24"/>
                            <w:lang w:eastAsia="en-US"/>
                          </w:rPr>
                        </w:pPr>
                      </w:p>
                      <w:p>
                        <w:pPr>
                          <w:pStyle w:val="29"/>
                          <w:spacing w:before="9"/>
                          <w:rPr>
                            <w:b/>
                            <w:sz w:val="18"/>
                            <w:lang w:eastAsia="en-US"/>
                          </w:rPr>
                        </w:pPr>
                      </w:p>
                      <w:p>
                        <w:pPr>
                          <w:pStyle w:val="29"/>
                          <w:ind w:left="9"/>
                          <w:jc w:val="center"/>
                          <w:rPr>
                            <w:sz w:val="24"/>
                            <w:lang w:eastAsia="en-US"/>
                          </w:rPr>
                        </w:pPr>
                        <w:r>
                          <w:rPr>
                            <w:sz w:val="24"/>
                            <w:lang w:eastAsia="en-US"/>
                          </w:rPr>
                          <w:t>2</w:t>
                        </w:r>
                      </w:p>
                    </w:tc>
                    <w:tc>
                      <w:tcPr>
                        <w:tcW w:w="756" w:type="dxa"/>
                      </w:tcPr>
                      <w:p>
                        <w:pPr>
                          <w:pStyle w:val="29"/>
                          <w:rPr>
                            <w:b/>
                            <w:sz w:val="24"/>
                            <w:lang w:eastAsia="en-US"/>
                          </w:rPr>
                        </w:pPr>
                      </w:p>
                      <w:p>
                        <w:pPr>
                          <w:pStyle w:val="29"/>
                          <w:spacing w:before="9"/>
                          <w:rPr>
                            <w:b/>
                            <w:sz w:val="18"/>
                            <w:lang w:eastAsia="en-US"/>
                          </w:rPr>
                        </w:pPr>
                      </w:p>
                      <w:p>
                        <w:pPr>
                          <w:pStyle w:val="29"/>
                          <w:ind w:left="7"/>
                          <w:jc w:val="center"/>
                          <w:rPr>
                            <w:sz w:val="24"/>
                            <w:lang w:eastAsia="en-US"/>
                          </w:rPr>
                        </w:pPr>
                        <w:r>
                          <w:rPr>
                            <w:sz w:val="24"/>
                            <w:lang w:eastAsia="en-US"/>
                          </w:rPr>
                          <w:t>B</w:t>
                        </w:r>
                      </w:p>
                    </w:tc>
                    <w:tc>
                      <w:tcPr>
                        <w:tcW w:w="747" w:type="dxa"/>
                      </w:tcPr>
                      <w:p>
                        <w:pPr>
                          <w:pStyle w:val="29"/>
                          <w:rPr>
                            <w:b/>
                            <w:sz w:val="24"/>
                            <w:lang w:eastAsia="en-US"/>
                          </w:rPr>
                        </w:pPr>
                      </w:p>
                      <w:p>
                        <w:pPr>
                          <w:pStyle w:val="29"/>
                          <w:spacing w:before="9"/>
                          <w:rPr>
                            <w:b/>
                            <w:sz w:val="18"/>
                            <w:lang w:eastAsia="en-US"/>
                          </w:rPr>
                        </w:pPr>
                      </w:p>
                      <w:p>
                        <w:pPr>
                          <w:pStyle w:val="29"/>
                          <w:ind w:left="6"/>
                          <w:jc w:val="center"/>
                          <w:rPr>
                            <w:sz w:val="24"/>
                            <w:lang w:eastAsia="en-US"/>
                          </w:rPr>
                        </w:pPr>
                        <w:r>
                          <w:rPr>
                            <w:sz w:val="24"/>
                            <w:lang w:eastAsia="en-US"/>
                          </w:rPr>
                          <w:t>2</w:t>
                        </w:r>
                      </w:p>
                    </w:tc>
                    <w:tc>
                      <w:tcPr>
                        <w:tcW w:w="869" w:type="dxa"/>
                      </w:tcPr>
                      <w:p>
                        <w:pPr>
                          <w:pStyle w:val="29"/>
                          <w:rPr>
                            <w:b/>
                            <w:sz w:val="24"/>
                            <w:lang w:eastAsia="en-US"/>
                          </w:rPr>
                        </w:pPr>
                      </w:p>
                      <w:p>
                        <w:pPr>
                          <w:pStyle w:val="29"/>
                          <w:spacing w:before="9"/>
                          <w:rPr>
                            <w:b/>
                            <w:sz w:val="18"/>
                            <w:lang w:eastAsia="en-US"/>
                          </w:rPr>
                        </w:pPr>
                      </w:p>
                      <w:p>
                        <w:pPr>
                          <w:pStyle w:val="29"/>
                          <w:ind w:right="242"/>
                          <w:jc w:val="right"/>
                          <w:rPr>
                            <w:sz w:val="24"/>
                            <w:lang w:eastAsia="en-US"/>
                          </w:rPr>
                        </w:pPr>
                        <w:r>
                          <w:rPr>
                            <w:sz w:val="24"/>
                            <w:lang w:eastAsia="en-US"/>
                          </w:rPr>
                          <w:t>100</w:t>
                        </w:r>
                      </w:p>
                    </w:tc>
                    <w:tc>
                      <w:tcPr>
                        <w:tcW w:w="744" w:type="dxa"/>
                      </w:tcPr>
                      <w:p>
                        <w:pPr>
                          <w:pStyle w:val="29"/>
                          <w:rPr>
                            <w:b/>
                            <w:sz w:val="24"/>
                            <w:lang w:eastAsia="en-US"/>
                          </w:rPr>
                        </w:pPr>
                      </w:p>
                      <w:p>
                        <w:pPr>
                          <w:pStyle w:val="29"/>
                          <w:spacing w:before="9"/>
                          <w:rPr>
                            <w:b/>
                            <w:sz w:val="18"/>
                            <w:lang w:eastAsia="en-US"/>
                          </w:rPr>
                        </w:pPr>
                      </w:p>
                      <w:p>
                        <w:pPr>
                          <w:pStyle w:val="29"/>
                          <w:ind w:right="180"/>
                          <w:jc w:val="right"/>
                          <w:rPr>
                            <w:sz w:val="24"/>
                            <w:lang w:eastAsia="en-US"/>
                          </w:rPr>
                        </w:pPr>
                        <w:r>
                          <w:rPr>
                            <w:sz w:val="24"/>
                            <w:lang w:eastAsia="en-US"/>
                          </w:rPr>
                          <w:t>200</w:t>
                        </w:r>
                      </w:p>
                    </w:tc>
                    <w:tc>
                      <w:tcPr>
                        <w:tcW w:w="1064" w:type="dxa"/>
                      </w:tcPr>
                      <w:p>
                        <w:pPr>
                          <w:pStyle w:val="29"/>
                          <w:rPr>
                            <w:b/>
                            <w:sz w:val="24"/>
                            <w:lang w:eastAsia="en-US"/>
                          </w:rPr>
                        </w:pPr>
                      </w:p>
                      <w:p>
                        <w:pPr>
                          <w:pStyle w:val="29"/>
                          <w:spacing w:before="9"/>
                          <w:rPr>
                            <w:b/>
                            <w:sz w:val="18"/>
                            <w:lang w:eastAsia="en-US"/>
                          </w:rPr>
                        </w:pPr>
                      </w:p>
                      <w:p>
                        <w:pPr>
                          <w:pStyle w:val="29"/>
                          <w:ind w:left="150" w:right="144"/>
                          <w:jc w:val="center"/>
                          <w:rPr>
                            <w:sz w:val="24"/>
                            <w:lang w:eastAsia="en-US"/>
                          </w:rPr>
                        </w:pPr>
                        <w:r>
                          <w:rPr>
                            <w:sz w:val="24"/>
                            <w:lang w:eastAsia="en-US"/>
                          </w:rPr>
                          <w:t>6%</w:t>
                        </w:r>
                      </w:p>
                    </w:tc>
                    <w:tc>
                      <w:tcPr>
                        <w:tcW w:w="1119" w:type="dxa"/>
                      </w:tcPr>
                      <w:p>
                        <w:pPr>
                          <w:pStyle w:val="29"/>
                          <w:rPr>
                            <w:b/>
                            <w:sz w:val="24"/>
                            <w:lang w:eastAsia="en-US"/>
                          </w:rPr>
                        </w:pPr>
                      </w:p>
                      <w:p>
                        <w:pPr>
                          <w:pStyle w:val="29"/>
                          <w:spacing w:before="9"/>
                          <w:rPr>
                            <w:b/>
                            <w:sz w:val="18"/>
                            <w:lang w:eastAsia="en-US"/>
                          </w:rPr>
                        </w:pPr>
                      </w:p>
                      <w:p>
                        <w:pPr>
                          <w:pStyle w:val="29"/>
                          <w:ind w:left="178" w:right="170"/>
                          <w:jc w:val="center"/>
                          <w:rPr>
                            <w:sz w:val="24"/>
                            <w:lang w:eastAsia="en-US"/>
                          </w:rPr>
                        </w:pPr>
                        <w:r>
                          <w:rPr>
                            <w:sz w:val="24"/>
                            <w:lang w:eastAsia="en-US"/>
                          </w:rPr>
                          <w:t>12</w:t>
                        </w:r>
                      </w:p>
                    </w:tc>
                    <w:tc>
                      <w:tcPr>
                        <w:tcW w:w="1468" w:type="dxa"/>
                      </w:tcPr>
                      <w:p>
                        <w:pPr>
                          <w:pStyle w:val="29"/>
                          <w:rPr>
                            <w:b/>
                            <w:sz w:val="24"/>
                            <w:lang w:eastAsia="en-US"/>
                          </w:rPr>
                        </w:pPr>
                      </w:p>
                      <w:p>
                        <w:pPr>
                          <w:pStyle w:val="29"/>
                          <w:spacing w:before="9"/>
                          <w:rPr>
                            <w:b/>
                            <w:sz w:val="18"/>
                            <w:lang w:eastAsia="en-US"/>
                          </w:rPr>
                        </w:pPr>
                      </w:p>
                      <w:p>
                        <w:pPr>
                          <w:pStyle w:val="29"/>
                          <w:ind w:left="110" w:right="107"/>
                          <w:jc w:val="center"/>
                          <w:rPr>
                            <w:sz w:val="24"/>
                            <w:lang w:eastAsia="en-US"/>
                          </w:rPr>
                        </w:pPr>
                        <w:r>
                          <w:rPr>
                            <w:sz w:val="24"/>
                            <w:lang w:eastAsia="en-US"/>
                          </w:rPr>
                          <w:t>某生产厂家</w:t>
                        </w:r>
                      </w:p>
                    </w:tc>
                    <w:tc>
                      <w:tcPr>
                        <w:tcW w:w="1117" w:type="dxa"/>
                      </w:tcPr>
                      <w:p>
                        <w:pPr>
                          <w:pStyle w:val="29"/>
                          <w:spacing w:before="79" w:line="364" w:lineRule="auto"/>
                          <w:ind w:left="177" w:right="171"/>
                          <w:jc w:val="center"/>
                          <w:rPr>
                            <w:sz w:val="24"/>
                            <w:lang w:eastAsia="en-US"/>
                          </w:rPr>
                        </w:pPr>
                        <w:r>
                          <w:rPr>
                            <w:spacing w:val="6"/>
                            <w:sz w:val="24"/>
                            <w:lang w:eastAsia="en-US"/>
                          </w:rPr>
                          <w:t>残疾人福利性</w:t>
                        </w:r>
                      </w:p>
                      <w:p>
                        <w:pPr>
                          <w:pStyle w:val="29"/>
                          <w:spacing w:before="2"/>
                          <w:ind w:left="173" w:right="171"/>
                          <w:jc w:val="center"/>
                          <w:rPr>
                            <w:sz w:val="24"/>
                            <w:lang w:eastAsia="en-US"/>
                          </w:rPr>
                        </w:pPr>
                        <w:r>
                          <w:rPr>
                            <w:spacing w:val="12"/>
                            <w:sz w:val="24"/>
                            <w:lang w:eastAsia="en-US"/>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399" w:type="dxa"/>
                        <w:gridSpan w:val="2"/>
                      </w:tcPr>
                      <w:p>
                        <w:pPr>
                          <w:pStyle w:val="29"/>
                          <w:spacing w:before="81"/>
                          <w:ind w:left="458"/>
                          <w:rPr>
                            <w:b/>
                            <w:sz w:val="24"/>
                            <w:lang w:eastAsia="en-US"/>
                          </w:rPr>
                        </w:pPr>
                        <w:r>
                          <w:rPr>
                            <w:b/>
                            <w:sz w:val="24"/>
                            <w:lang w:eastAsia="en-US"/>
                          </w:rPr>
                          <w:t>合计</w:t>
                        </w:r>
                      </w:p>
                    </w:tc>
                    <w:tc>
                      <w:tcPr>
                        <w:tcW w:w="747" w:type="dxa"/>
                      </w:tcPr>
                      <w:p>
                        <w:pPr>
                          <w:pStyle w:val="29"/>
                          <w:spacing w:before="81"/>
                          <w:ind w:left="6"/>
                          <w:jc w:val="center"/>
                          <w:rPr>
                            <w:sz w:val="24"/>
                            <w:lang w:eastAsia="en-US"/>
                          </w:rPr>
                        </w:pPr>
                        <w:r>
                          <w:rPr>
                            <w:sz w:val="24"/>
                            <w:lang w:eastAsia="en-US"/>
                          </w:rPr>
                          <w:t>/</w:t>
                        </w:r>
                      </w:p>
                    </w:tc>
                    <w:tc>
                      <w:tcPr>
                        <w:tcW w:w="869" w:type="dxa"/>
                      </w:tcPr>
                      <w:p>
                        <w:pPr>
                          <w:pStyle w:val="29"/>
                          <w:spacing w:before="81"/>
                          <w:ind w:left="9"/>
                          <w:jc w:val="center"/>
                          <w:rPr>
                            <w:sz w:val="24"/>
                            <w:lang w:eastAsia="en-US"/>
                          </w:rPr>
                        </w:pPr>
                        <w:r>
                          <w:rPr>
                            <w:sz w:val="24"/>
                            <w:lang w:eastAsia="en-US"/>
                          </w:rPr>
                          <w:t>/</w:t>
                        </w:r>
                      </w:p>
                    </w:tc>
                    <w:tc>
                      <w:tcPr>
                        <w:tcW w:w="744" w:type="dxa"/>
                      </w:tcPr>
                      <w:p>
                        <w:pPr>
                          <w:pStyle w:val="29"/>
                          <w:spacing w:before="81"/>
                          <w:ind w:right="180"/>
                          <w:jc w:val="right"/>
                          <w:rPr>
                            <w:sz w:val="24"/>
                            <w:lang w:eastAsia="en-US"/>
                          </w:rPr>
                        </w:pPr>
                        <w:r>
                          <w:rPr>
                            <w:sz w:val="24"/>
                            <w:lang w:eastAsia="en-US"/>
                          </w:rPr>
                          <w:t>300</w:t>
                        </w:r>
                      </w:p>
                    </w:tc>
                    <w:tc>
                      <w:tcPr>
                        <w:tcW w:w="1064" w:type="dxa"/>
                      </w:tcPr>
                      <w:p>
                        <w:pPr>
                          <w:pStyle w:val="29"/>
                          <w:spacing w:before="81"/>
                          <w:ind w:left="6"/>
                          <w:jc w:val="center"/>
                          <w:rPr>
                            <w:sz w:val="24"/>
                            <w:lang w:eastAsia="en-US"/>
                          </w:rPr>
                        </w:pPr>
                        <w:r>
                          <w:rPr>
                            <w:sz w:val="24"/>
                            <w:lang w:eastAsia="en-US"/>
                          </w:rPr>
                          <w:t>/</w:t>
                        </w:r>
                      </w:p>
                    </w:tc>
                    <w:tc>
                      <w:tcPr>
                        <w:tcW w:w="1119" w:type="dxa"/>
                      </w:tcPr>
                      <w:p>
                        <w:pPr>
                          <w:pStyle w:val="29"/>
                          <w:spacing w:before="81"/>
                          <w:ind w:left="178" w:right="170"/>
                          <w:jc w:val="center"/>
                          <w:rPr>
                            <w:sz w:val="24"/>
                            <w:lang w:eastAsia="en-US"/>
                          </w:rPr>
                        </w:pPr>
                        <w:r>
                          <w:rPr>
                            <w:sz w:val="24"/>
                            <w:lang w:eastAsia="en-US"/>
                          </w:rPr>
                          <w:t>18</w:t>
                        </w:r>
                      </w:p>
                    </w:tc>
                    <w:tc>
                      <w:tcPr>
                        <w:tcW w:w="1468" w:type="dxa"/>
                      </w:tcPr>
                      <w:p>
                        <w:pPr>
                          <w:pStyle w:val="29"/>
                          <w:spacing w:before="81"/>
                          <w:ind w:left="3"/>
                          <w:jc w:val="center"/>
                          <w:rPr>
                            <w:sz w:val="24"/>
                            <w:lang w:eastAsia="en-US"/>
                          </w:rPr>
                        </w:pPr>
                        <w:r>
                          <w:rPr>
                            <w:sz w:val="24"/>
                            <w:lang w:eastAsia="en-US"/>
                          </w:rPr>
                          <w:t>/</w:t>
                        </w:r>
                      </w:p>
                    </w:tc>
                    <w:tc>
                      <w:tcPr>
                        <w:tcW w:w="1117" w:type="dxa"/>
                      </w:tcPr>
                      <w:p>
                        <w:pPr>
                          <w:pStyle w:val="29"/>
                          <w:spacing w:before="81"/>
                          <w:ind w:left="2"/>
                          <w:jc w:val="center"/>
                          <w:rPr>
                            <w:sz w:val="24"/>
                            <w:lang w:eastAsia="en-US"/>
                          </w:rPr>
                        </w:pPr>
                        <w:r>
                          <w:rPr>
                            <w:sz w:val="24"/>
                            <w:lang w:eastAsia="en-US"/>
                          </w:rPr>
                          <w:t>/</w:t>
                        </w:r>
                      </w:p>
                    </w:tc>
                  </w:tr>
                </w:tbl>
                <w:p>
                  <w:pPr>
                    <w:pStyle w:val="10"/>
                  </w:pPr>
                </w:p>
              </w:txbxContent>
            </v:textbox>
          </v:shape>
        </w:pict>
      </w:r>
      <w:r>
        <w:rPr>
          <w:rFonts w:asciiTheme="minorEastAsia" w:hAnsiTheme="minorEastAsia" w:eastAsiaTheme="minorEastAsia"/>
          <w:sz w:val="21"/>
          <w:szCs w:val="21"/>
        </w:rPr>
        <w:t>示例：某残疾人福利性单位报价为 400 元，其中所投产品 A、B 为残疾人福利性单位生产的产品，则上表填写如下：</w:t>
      </w: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before="4" w:line="360" w:lineRule="auto"/>
        <w:rPr>
          <w:rFonts w:asciiTheme="minorEastAsia" w:hAnsiTheme="minorEastAsia" w:eastAsiaTheme="minorEastAsia"/>
          <w:sz w:val="21"/>
          <w:szCs w:val="21"/>
        </w:rPr>
      </w:pPr>
    </w:p>
    <w:p>
      <w:pPr>
        <w:pStyle w:val="7"/>
        <w:spacing w:line="360" w:lineRule="auto"/>
        <w:ind w:left="654"/>
        <w:rPr>
          <w:rFonts w:asciiTheme="minorEastAsia" w:hAnsiTheme="minorEastAsia" w:eastAsiaTheme="minorEastAsia"/>
          <w:sz w:val="21"/>
          <w:szCs w:val="21"/>
        </w:rPr>
        <w:sectPr>
          <w:pgSz w:w="11910" w:h="16840"/>
          <w:pgMar w:top="1400" w:right="1440" w:bottom="1220" w:left="1580" w:header="877" w:footer="1033" w:gutter="0"/>
          <w:cols w:space="720" w:num="1"/>
        </w:sectPr>
      </w:pPr>
      <w:r>
        <w:rPr>
          <w:rFonts w:asciiTheme="minorEastAsia" w:hAnsiTheme="minorEastAsia" w:eastAsiaTheme="minorEastAsia"/>
          <w:sz w:val="21"/>
          <w:szCs w:val="21"/>
        </w:rPr>
        <w:t>供应商报价为 400 元，评审价格为 400-18=382 元。</w:t>
      </w:r>
    </w:p>
    <w:p>
      <w:pPr>
        <w:pStyle w:val="7"/>
        <w:spacing w:before="104" w:line="360" w:lineRule="auto"/>
        <w:ind w:left="3048"/>
        <w:rPr>
          <w:rFonts w:asciiTheme="minorEastAsia" w:hAnsiTheme="minorEastAsia" w:eastAsia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rPr>
        <w:t>三</w:t>
      </w:r>
      <w:r>
        <w:rPr>
          <w:rFonts w:asciiTheme="minorEastAsia" w:hAnsiTheme="minorEastAsia" w:eastAsiaTheme="minorEastAsia"/>
          <w:sz w:val="21"/>
          <w:szCs w:val="21"/>
        </w:rPr>
        <w:t>、其他相关证明材料</w:t>
      </w:r>
    </w:p>
    <w:p>
      <w:pPr>
        <w:pStyle w:val="10"/>
        <w:spacing w:before="160" w:line="360" w:lineRule="auto"/>
        <w:ind w:left="220" w:right="361" w:firstLine="479"/>
        <w:rPr>
          <w:rFonts w:asciiTheme="minorEastAsia" w:hAnsiTheme="minorEastAsia" w:eastAsiaTheme="minorEastAsia"/>
          <w:sz w:val="21"/>
          <w:szCs w:val="21"/>
        </w:rPr>
      </w:pPr>
      <w:r>
        <w:rPr>
          <w:rFonts w:asciiTheme="minorEastAsia" w:hAnsiTheme="minorEastAsia" w:eastAsiaTheme="minorEastAsia"/>
          <w:sz w:val="21"/>
          <w:szCs w:val="21"/>
        </w:rPr>
        <w:t>提供符合谈判邀请（谈判公告）、采购需求及评审方法和标准规定的相关证明文件。</w:t>
      </w: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before="2" w:line="360" w:lineRule="auto"/>
        <w:rPr>
          <w:rFonts w:asciiTheme="minorEastAsia" w:hAnsiTheme="minorEastAsia" w:eastAsiaTheme="minorEastAsia"/>
          <w:sz w:val="21"/>
          <w:szCs w:val="21"/>
        </w:rPr>
      </w:pPr>
    </w:p>
    <w:p>
      <w:pPr>
        <w:pStyle w:val="7"/>
        <w:spacing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特别提示：</w:t>
      </w:r>
    </w:p>
    <w:p>
      <w:pPr>
        <w:pStyle w:val="10"/>
        <w:spacing w:before="161" w:line="360" w:lineRule="auto"/>
        <w:ind w:left="220"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供应商在响应文件制作时可在此栏内上传谈判文件要求上传的证明资料，如营业执照、税务登记证、产品彩页、证书、检测报告、产品图片等，应将上述证明材料制作成扫描件上传。</w:t>
      </w:r>
    </w:p>
    <w:p>
      <w:pPr>
        <w:widowControl/>
        <w:autoSpaceDE/>
        <w:autoSpaceDN/>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br w:type="page"/>
      </w:r>
    </w:p>
    <w:p>
      <w:pPr>
        <w:widowControl/>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第七章 公告格式</w:t>
      </w:r>
    </w:p>
    <w:p>
      <w:pPr>
        <w:widowControl/>
        <w:spacing w:line="360" w:lineRule="auto"/>
        <w:jc w:val="center"/>
        <w:rPr>
          <w:rFonts w:asciiTheme="minorEastAsia" w:hAnsiTheme="minorEastAsia" w:eastAsiaTheme="minorEastAsia"/>
          <w:b/>
          <w:color w:val="FF0000"/>
          <w:sz w:val="21"/>
          <w:szCs w:val="21"/>
        </w:rPr>
      </w:pPr>
    </w:p>
    <w:p>
      <w:pPr>
        <w:pStyle w:val="5"/>
        <w:tabs>
          <w:tab w:val="left" w:pos="0"/>
        </w:tabs>
        <w:adjustRightInd w:val="0"/>
        <w:spacing w:before="0" w:line="360" w:lineRule="auto"/>
        <w:rPr>
          <w:rFonts w:asciiTheme="minorEastAsia" w:hAnsiTheme="minorEastAsia" w:eastAsiaTheme="minorEastAsia"/>
          <w:sz w:val="21"/>
          <w:szCs w:val="21"/>
        </w:rPr>
      </w:pPr>
      <w:bookmarkStart w:id="59" w:name="_Toc35393809"/>
      <w:bookmarkStart w:id="60" w:name="_Toc28359022"/>
      <w:r>
        <w:rPr>
          <w:rFonts w:hint="eastAsia" w:asciiTheme="minorEastAsia" w:hAnsiTheme="minorEastAsia" w:eastAsiaTheme="minorEastAsia"/>
          <w:sz w:val="21"/>
          <w:szCs w:val="21"/>
        </w:rPr>
        <w:t>中标（成交）结果公告</w:t>
      </w:r>
      <w:bookmarkEnd w:id="59"/>
      <w:bookmarkEnd w:id="60"/>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一、项目编号（或招标编号、政府采购计划编号、采购计划备案文号等，如有）：</w:t>
      </w:r>
    </w:p>
    <w:p>
      <w:pPr>
        <w:spacing w:line="36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二、项目名称：</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三、中标（成交）信息</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供应商名称：</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供应商地址：</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中标（成交）金额：</w:t>
      </w:r>
      <w:r>
        <w:rPr>
          <w:rFonts w:hint="eastAsia" w:asciiTheme="minorEastAsia" w:hAnsiTheme="minorEastAsia" w:eastAsiaTheme="minorEastAsia"/>
          <w:sz w:val="21"/>
          <w:szCs w:val="21"/>
          <w:u w:val="single"/>
        </w:rPr>
        <w:t>（可填写下浮率、折扣率或费率）</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四、主要标的信息</w:t>
      </w:r>
    </w:p>
    <w:tbl>
      <w:tblPr>
        <w:tblStyle w:val="19"/>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名称：</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品牌（如有）：</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规格型号：</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数量：</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单价：</w:t>
            </w:r>
          </w:p>
        </w:tc>
      </w:tr>
    </w:tbl>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五、评审专家名单：</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六、代理服务收费标准及金额：</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七、公告期限</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自本公告发布之日起1个工作日。</w:t>
      </w:r>
    </w:p>
    <w:p>
      <w:pPr>
        <w:spacing w:line="360" w:lineRule="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八、其他补充事宜</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（在公告中标结果的同时，采购代理机构同时告知未通过资格审查的投标人未通过的原因。）</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九、凡对本次公告内容提出询问，请按以下方式联系。</w:t>
      </w:r>
    </w:p>
    <w:p>
      <w:pPr>
        <w:pStyle w:val="6"/>
        <w:spacing w:line="360" w:lineRule="auto"/>
        <w:ind w:firstLine="525" w:firstLineChars="250"/>
        <w:rPr>
          <w:rFonts w:cs="宋体" w:asciiTheme="minorEastAsia" w:hAnsiTheme="minorEastAsia" w:eastAsiaTheme="minorEastAsia"/>
          <w:b w:val="0"/>
          <w:sz w:val="21"/>
          <w:szCs w:val="21"/>
        </w:rPr>
      </w:pPr>
      <w:bookmarkStart w:id="61" w:name="_Toc35393641"/>
      <w:bookmarkStart w:id="62" w:name="_Toc28359023"/>
      <w:bookmarkStart w:id="63" w:name="_Toc35393810"/>
      <w:bookmarkStart w:id="64" w:name="_Toc28359100"/>
      <w:r>
        <w:rPr>
          <w:rFonts w:hint="eastAsia" w:cs="宋体" w:asciiTheme="minorEastAsia" w:hAnsiTheme="minorEastAsia" w:eastAsiaTheme="minorEastAsia"/>
          <w:b w:val="0"/>
          <w:sz w:val="21"/>
          <w:szCs w:val="21"/>
        </w:rPr>
        <w:t>1.采购人信息</w:t>
      </w:r>
      <w:bookmarkEnd w:id="61"/>
      <w:bookmarkEnd w:id="62"/>
      <w:bookmarkEnd w:id="63"/>
      <w:bookmarkEnd w:id="64"/>
    </w:p>
    <w:p>
      <w:pPr>
        <w:spacing w:line="360" w:lineRule="auto"/>
        <w:ind w:left="1078"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名    称：</w:t>
      </w:r>
      <w:r>
        <w:rPr>
          <w:rFonts w:hint="eastAsia" w:asciiTheme="minorEastAsia" w:hAnsiTheme="minorEastAsia" w:eastAsiaTheme="minorEastAsia"/>
          <w:sz w:val="21"/>
          <w:szCs w:val="21"/>
          <w:u w:val="single"/>
        </w:rPr>
        <w:t>　　　　　　　　　　　　</w:t>
      </w:r>
    </w:p>
    <w:p>
      <w:pPr>
        <w:spacing w:line="360" w:lineRule="auto"/>
        <w:ind w:left="1078"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地    址：</w:t>
      </w:r>
      <w:r>
        <w:rPr>
          <w:rFonts w:hint="eastAsia" w:asciiTheme="minorEastAsia" w:hAnsiTheme="minorEastAsia" w:eastAsiaTheme="minorEastAsia"/>
          <w:sz w:val="21"/>
          <w:szCs w:val="21"/>
          <w:u w:val="single"/>
        </w:rPr>
        <w:t>　　　　　　　　　　　　</w:t>
      </w:r>
    </w:p>
    <w:p>
      <w:pPr>
        <w:spacing w:line="360" w:lineRule="auto"/>
        <w:ind w:left="1078"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u w:val="single"/>
        </w:rPr>
        <w:t xml:space="preserve">　　　　　　　　　　　 </w:t>
      </w:r>
    </w:p>
    <w:p>
      <w:pPr>
        <w:pStyle w:val="6"/>
        <w:spacing w:line="360" w:lineRule="auto"/>
        <w:ind w:firstLine="630" w:firstLineChars="300"/>
        <w:rPr>
          <w:rFonts w:cs="宋体" w:asciiTheme="minorEastAsia" w:hAnsiTheme="minorEastAsia" w:eastAsiaTheme="minorEastAsia"/>
          <w:b w:val="0"/>
          <w:sz w:val="21"/>
          <w:szCs w:val="21"/>
        </w:rPr>
      </w:pPr>
      <w:bookmarkStart w:id="65" w:name="_Toc35393811"/>
      <w:bookmarkStart w:id="66" w:name="_Toc28359024"/>
      <w:bookmarkStart w:id="67" w:name="_Toc35393642"/>
      <w:bookmarkStart w:id="68" w:name="_Toc28359101"/>
      <w:r>
        <w:rPr>
          <w:rFonts w:hint="eastAsia" w:cs="宋体" w:asciiTheme="minorEastAsia" w:hAnsiTheme="minorEastAsia" w:eastAsiaTheme="minorEastAsia"/>
          <w:b w:val="0"/>
          <w:sz w:val="21"/>
          <w:szCs w:val="21"/>
        </w:rPr>
        <w:t>2.采购代理机构信息（如有）</w:t>
      </w:r>
      <w:bookmarkEnd w:id="65"/>
      <w:bookmarkEnd w:id="66"/>
      <w:bookmarkEnd w:id="67"/>
      <w:bookmarkEnd w:id="68"/>
    </w:p>
    <w:p>
      <w:pPr>
        <w:spacing w:line="360" w:lineRule="auto"/>
        <w:ind w:firstLine="630" w:firstLineChars="3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名    称：</w:t>
      </w:r>
      <w:r>
        <w:rPr>
          <w:rFonts w:hint="eastAsia" w:asciiTheme="minorEastAsia" w:hAnsiTheme="minorEastAsia" w:eastAsiaTheme="minorEastAsia"/>
          <w:sz w:val="21"/>
          <w:szCs w:val="21"/>
          <w:u w:val="single"/>
        </w:rPr>
        <w:t>　　　　　　　　　 　　</w:t>
      </w:r>
    </w:p>
    <w:p>
      <w:pPr>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地　  址：</w:t>
      </w:r>
      <w:r>
        <w:rPr>
          <w:rFonts w:hint="eastAsia" w:asciiTheme="minorEastAsia" w:hAnsiTheme="minorEastAsia" w:eastAsiaTheme="minorEastAsia"/>
          <w:sz w:val="21"/>
          <w:szCs w:val="21"/>
          <w:u w:val="single"/>
        </w:rPr>
        <w:t xml:space="preserve">　　　　　　　　　　　 </w:t>
      </w:r>
    </w:p>
    <w:p>
      <w:pPr>
        <w:spacing w:line="360" w:lineRule="auto"/>
        <w:ind w:firstLine="630" w:firstLineChars="3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u w:val="single"/>
        </w:rPr>
        <w:t xml:space="preserve">　　　　　　　　　　　 </w:t>
      </w:r>
    </w:p>
    <w:p>
      <w:pPr>
        <w:pStyle w:val="6"/>
        <w:spacing w:line="360" w:lineRule="auto"/>
        <w:ind w:firstLine="630" w:firstLineChars="300"/>
        <w:rPr>
          <w:rFonts w:cs="宋体" w:asciiTheme="minorEastAsia" w:hAnsiTheme="minorEastAsia" w:eastAsiaTheme="minorEastAsia"/>
          <w:b w:val="0"/>
          <w:sz w:val="21"/>
          <w:szCs w:val="21"/>
        </w:rPr>
      </w:pPr>
      <w:bookmarkStart w:id="69" w:name="_Toc28359102"/>
      <w:bookmarkStart w:id="70" w:name="_Toc35393643"/>
      <w:bookmarkStart w:id="71" w:name="_Toc28359025"/>
      <w:bookmarkStart w:id="72" w:name="_Toc35393812"/>
      <w:r>
        <w:rPr>
          <w:rFonts w:hint="eastAsia" w:cs="宋体" w:asciiTheme="minorEastAsia" w:hAnsiTheme="minorEastAsia" w:eastAsiaTheme="minorEastAsia"/>
          <w:b w:val="0"/>
          <w:sz w:val="21"/>
          <w:szCs w:val="21"/>
        </w:rPr>
        <w:t>3.项目联系方式</w:t>
      </w:r>
      <w:bookmarkEnd w:id="69"/>
      <w:bookmarkEnd w:id="70"/>
      <w:bookmarkEnd w:id="71"/>
      <w:bookmarkEnd w:id="72"/>
    </w:p>
    <w:p>
      <w:pPr>
        <w:pStyle w:val="11"/>
        <w:spacing w:line="360" w:lineRule="auto"/>
        <w:ind w:firstLine="630" w:firstLineChars="3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360" w:lineRule="auto"/>
        <w:ind w:firstLine="630" w:firstLineChars="3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电　  话：</w:t>
      </w:r>
      <w:r>
        <w:rPr>
          <w:rFonts w:hint="eastAsia" w:asciiTheme="minorEastAsia" w:hAnsiTheme="minorEastAsia" w:eastAsiaTheme="minorEastAsia"/>
          <w:sz w:val="21"/>
          <w:szCs w:val="21"/>
          <w:u w:val="single"/>
        </w:rPr>
        <w:t>　　　　　　　　　　　　</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十、附件</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1.采购文件（已公告的可不重复公告）</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2.被推荐供应商名单和推荐理由（适用于邀请招标、竞争性谈判、询价、竞争性磋商采用书面推荐方式产生符合资格条件的潜在供应商的）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3.中标、成交供应商为中小企业的，应公告其《中小企业声明函》</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4.中标、成交供应商为残疾人福利性单位的，应公告其《残疾人福利性单位声明函》</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5.中标、成交供应商为注册地在国家级贫困县域内物业公司的，应公告注册所在县扶贫部门出具的聘用建档立卡贫困人员具体数量的证明。</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br w:type="page"/>
      </w:r>
      <w:bookmarkStart w:id="73" w:name="_Toc28359026"/>
    </w:p>
    <w:p>
      <w:pPr>
        <w:pStyle w:val="5"/>
        <w:tabs>
          <w:tab w:val="left" w:pos="0"/>
        </w:tabs>
        <w:adjustRightInd w:val="0"/>
        <w:spacing w:before="0" w:line="360" w:lineRule="auto"/>
        <w:rPr>
          <w:rFonts w:asciiTheme="minorEastAsia" w:hAnsiTheme="minorEastAsia" w:eastAsiaTheme="minorEastAsia"/>
          <w:sz w:val="21"/>
          <w:szCs w:val="21"/>
        </w:rPr>
      </w:pPr>
      <w:bookmarkStart w:id="74" w:name="_Toc35393813"/>
      <w:r>
        <w:rPr>
          <w:rFonts w:hint="eastAsia" w:asciiTheme="minorEastAsia" w:hAnsiTheme="minorEastAsia" w:eastAsiaTheme="minorEastAsia"/>
          <w:sz w:val="21"/>
          <w:szCs w:val="21"/>
        </w:rPr>
        <w:t>更正公告</w:t>
      </w:r>
      <w:bookmarkEnd w:id="73"/>
      <w:bookmarkEnd w:id="74"/>
    </w:p>
    <w:p>
      <w:pPr>
        <w:pStyle w:val="6"/>
        <w:autoSpaceDE/>
        <w:autoSpaceDN/>
        <w:spacing w:line="360" w:lineRule="auto"/>
        <w:jc w:val="both"/>
        <w:rPr>
          <w:rFonts w:cs="宋体" w:asciiTheme="minorEastAsia" w:hAnsiTheme="minorEastAsia" w:eastAsiaTheme="minorEastAsia"/>
          <w:b w:val="0"/>
          <w:kern w:val="2"/>
          <w:sz w:val="21"/>
          <w:szCs w:val="21"/>
          <w:lang w:val="en-US" w:bidi="ar-SA"/>
        </w:rPr>
      </w:pPr>
      <w:bookmarkStart w:id="75" w:name="_Toc28359027"/>
      <w:bookmarkStart w:id="76" w:name="_Toc28359104"/>
      <w:bookmarkStart w:id="77" w:name="_Toc35393814"/>
      <w:bookmarkStart w:id="78" w:name="_Toc35393645"/>
      <w:r>
        <w:rPr>
          <w:rFonts w:hint="eastAsia" w:cs="宋体" w:asciiTheme="minorEastAsia" w:hAnsiTheme="minorEastAsia" w:eastAsiaTheme="minorEastAsia"/>
          <w:b w:val="0"/>
          <w:kern w:val="2"/>
          <w:sz w:val="21"/>
          <w:szCs w:val="21"/>
          <w:lang w:val="en-US" w:bidi="ar-SA"/>
        </w:rPr>
        <w:t>一、项目基本情况</w:t>
      </w:r>
      <w:bookmarkEnd w:id="75"/>
      <w:bookmarkEnd w:id="76"/>
      <w:bookmarkEnd w:id="77"/>
      <w:bookmarkEnd w:id="78"/>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原公告的采购项目编号（或招标编号、政府采购计划编号、采购计划备案文号等，如有）：</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原公告的采购项目名称：</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首次公告日期：</w:t>
      </w:r>
      <w:r>
        <w:rPr>
          <w:rFonts w:hint="eastAsia" w:asciiTheme="minorEastAsia" w:hAnsiTheme="minorEastAsia" w:eastAsiaTheme="minorEastAsia"/>
          <w:sz w:val="21"/>
          <w:szCs w:val="21"/>
          <w:u w:val="single"/>
        </w:rPr>
        <w:t>　　　　　　　　　　　</w:t>
      </w:r>
    </w:p>
    <w:p>
      <w:pPr>
        <w:pStyle w:val="6"/>
        <w:autoSpaceDE/>
        <w:autoSpaceDN/>
        <w:spacing w:line="360" w:lineRule="auto"/>
        <w:jc w:val="both"/>
        <w:rPr>
          <w:rFonts w:cs="宋体" w:asciiTheme="minorEastAsia" w:hAnsiTheme="minorEastAsia" w:eastAsiaTheme="minorEastAsia"/>
          <w:b w:val="0"/>
          <w:kern w:val="2"/>
          <w:sz w:val="21"/>
          <w:szCs w:val="21"/>
          <w:lang w:val="en-US" w:bidi="ar-SA"/>
        </w:rPr>
      </w:pPr>
      <w:bookmarkStart w:id="79" w:name="_Toc28359028"/>
      <w:bookmarkStart w:id="80" w:name="_Toc35393646"/>
      <w:bookmarkStart w:id="81" w:name="_Toc28359105"/>
      <w:bookmarkStart w:id="82" w:name="_Toc35393815"/>
      <w:r>
        <w:rPr>
          <w:rFonts w:hint="eastAsia" w:cs="宋体" w:asciiTheme="minorEastAsia" w:hAnsiTheme="minorEastAsia" w:eastAsiaTheme="minorEastAsia"/>
          <w:b w:val="0"/>
          <w:kern w:val="2"/>
          <w:sz w:val="21"/>
          <w:szCs w:val="21"/>
          <w:lang w:val="en-US" w:bidi="ar-SA"/>
        </w:rPr>
        <w:t>二、更正信息</w:t>
      </w:r>
      <w:bookmarkEnd w:id="79"/>
      <w:bookmarkEnd w:id="80"/>
      <w:bookmarkEnd w:id="81"/>
      <w:bookmarkEnd w:id="82"/>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更正事项：□采购公告 □采购文件 □采购结果     </w:t>
      </w:r>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更正内容：</w:t>
      </w:r>
      <w:r>
        <w:rPr>
          <w:rFonts w:hint="eastAsia" w:asciiTheme="minorEastAsia" w:hAnsiTheme="minorEastAsia" w:eastAsiaTheme="minorEastAsia"/>
          <w:sz w:val="21"/>
          <w:szCs w:val="21"/>
          <w:u w:val="single"/>
        </w:rPr>
        <w:t>（采购结果更正，还需同时在附件中公告变更后的中标（成交）供应商的相关信息）</w:t>
      </w:r>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更正日期：</w:t>
      </w:r>
      <w:r>
        <w:rPr>
          <w:rFonts w:hint="eastAsia" w:asciiTheme="minorEastAsia" w:hAnsiTheme="minorEastAsia" w:eastAsiaTheme="minorEastAsia"/>
          <w:sz w:val="21"/>
          <w:szCs w:val="21"/>
          <w:u w:val="single"/>
        </w:rPr>
        <w:t>　　　　　　　　　　　</w:t>
      </w:r>
    </w:p>
    <w:p>
      <w:pPr>
        <w:pStyle w:val="6"/>
        <w:autoSpaceDE/>
        <w:autoSpaceDN/>
        <w:spacing w:line="360" w:lineRule="auto"/>
        <w:jc w:val="both"/>
        <w:rPr>
          <w:rFonts w:cs="宋体" w:asciiTheme="minorEastAsia" w:hAnsiTheme="minorEastAsia" w:eastAsiaTheme="minorEastAsia"/>
          <w:b w:val="0"/>
          <w:kern w:val="2"/>
          <w:sz w:val="21"/>
          <w:szCs w:val="21"/>
          <w:lang w:val="en-US" w:bidi="ar-SA"/>
        </w:rPr>
      </w:pPr>
      <w:bookmarkStart w:id="83" w:name="_Toc35393816"/>
      <w:bookmarkStart w:id="84" w:name="_Toc35393647"/>
      <w:r>
        <w:rPr>
          <w:rFonts w:hint="eastAsia" w:cs="宋体" w:asciiTheme="minorEastAsia" w:hAnsiTheme="minorEastAsia" w:eastAsiaTheme="minorEastAsia"/>
          <w:b w:val="0"/>
          <w:kern w:val="2"/>
          <w:sz w:val="21"/>
          <w:szCs w:val="21"/>
          <w:lang w:val="en-US" w:bidi="ar-SA"/>
        </w:rPr>
        <w:t>三、其他补充事宜</w:t>
      </w:r>
      <w:bookmarkEnd w:id="83"/>
      <w:bookmarkEnd w:id="84"/>
    </w:p>
    <w:p>
      <w:pPr>
        <w:spacing w:line="360" w:lineRule="auto"/>
        <w:rPr>
          <w:rFonts w:asciiTheme="minorEastAsia" w:hAnsiTheme="minorEastAsia" w:eastAsiaTheme="minorEastAsia"/>
          <w:sz w:val="21"/>
          <w:szCs w:val="21"/>
        </w:rPr>
      </w:pPr>
    </w:p>
    <w:p>
      <w:pPr>
        <w:pStyle w:val="6"/>
        <w:autoSpaceDE/>
        <w:autoSpaceDN/>
        <w:spacing w:line="360" w:lineRule="auto"/>
        <w:jc w:val="both"/>
        <w:rPr>
          <w:rFonts w:cs="宋体" w:asciiTheme="minorEastAsia" w:hAnsiTheme="minorEastAsia" w:eastAsiaTheme="minorEastAsia"/>
          <w:b w:val="0"/>
          <w:kern w:val="2"/>
          <w:sz w:val="21"/>
          <w:szCs w:val="21"/>
          <w:lang w:val="en-US" w:bidi="ar-SA"/>
        </w:rPr>
      </w:pPr>
      <w:bookmarkStart w:id="85" w:name="_Toc35393817"/>
      <w:bookmarkStart w:id="86" w:name="_Toc35393648"/>
      <w:bookmarkStart w:id="87" w:name="_Toc28359106"/>
      <w:bookmarkStart w:id="88" w:name="_Toc28359029"/>
      <w:r>
        <w:rPr>
          <w:rFonts w:hint="eastAsia" w:cs="宋体" w:asciiTheme="minorEastAsia" w:hAnsiTheme="minorEastAsia" w:eastAsiaTheme="minorEastAsia"/>
          <w:b w:val="0"/>
          <w:kern w:val="2"/>
          <w:sz w:val="21"/>
          <w:szCs w:val="21"/>
          <w:lang w:val="en-US" w:bidi="ar-SA"/>
        </w:rPr>
        <w:t>四、凡对本次公告内容提出询问，请按以下方式联系。</w:t>
      </w:r>
      <w:bookmarkEnd w:id="85"/>
      <w:bookmarkEnd w:id="86"/>
      <w:bookmarkEnd w:id="87"/>
      <w:bookmarkEnd w:id="88"/>
    </w:p>
    <w:p>
      <w:pPr>
        <w:pStyle w:val="6"/>
        <w:spacing w:line="360" w:lineRule="auto"/>
        <w:ind w:left="-70" w:leftChars="-32" w:firstLine="420" w:firstLineChars="200"/>
        <w:rPr>
          <w:rFonts w:cs="宋体" w:asciiTheme="minorEastAsia" w:hAnsiTheme="minorEastAsia" w:eastAsiaTheme="minorEastAsia"/>
          <w:b w:val="0"/>
          <w:sz w:val="21"/>
          <w:szCs w:val="21"/>
        </w:rPr>
      </w:pPr>
      <w:bookmarkStart w:id="89" w:name="_Toc35393818"/>
      <w:bookmarkStart w:id="90" w:name="_Toc28359107"/>
      <w:bookmarkStart w:id="91" w:name="_Toc28359030"/>
      <w:bookmarkStart w:id="92" w:name="_Toc35393649"/>
      <w:r>
        <w:rPr>
          <w:rFonts w:hint="eastAsia" w:cs="宋体" w:asciiTheme="minorEastAsia" w:hAnsiTheme="minorEastAsia" w:eastAsiaTheme="minorEastAsia"/>
          <w:b w:val="0"/>
          <w:sz w:val="21"/>
          <w:szCs w:val="21"/>
        </w:rPr>
        <w:t>1.采购人信息</w:t>
      </w:r>
      <w:bookmarkEnd w:id="89"/>
      <w:bookmarkEnd w:id="90"/>
      <w:bookmarkEnd w:id="91"/>
      <w:bookmarkEnd w:id="92"/>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    称：</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    址：</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u w:val="single"/>
        </w:rPr>
        <w:t>　　　　　　　　　　　</w:t>
      </w:r>
    </w:p>
    <w:p>
      <w:pPr>
        <w:spacing w:line="360" w:lineRule="auto"/>
        <w:rPr>
          <w:rFonts w:asciiTheme="minorEastAsia" w:hAnsiTheme="minorEastAsia" w:eastAsiaTheme="minorEastAsia"/>
          <w:sz w:val="21"/>
          <w:szCs w:val="21"/>
          <w:u w:val="single"/>
        </w:rPr>
      </w:pPr>
    </w:p>
    <w:p>
      <w:pPr>
        <w:pStyle w:val="6"/>
        <w:spacing w:line="360" w:lineRule="auto"/>
        <w:ind w:left="-70" w:leftChars="-32" w:firstLine="420" w:firstLineChars="200"/>
        <w:rPr>
          <w:rFonts w:cs="宋体" w:asciiTheme="minorEastAsia" w:hAnsiTheme="minorEastAsia" w:eastAsiaTheme="minorEastAsia"/>
          <w:b w:val="0"/>
          <w:sz w:val="21"/>
          <w:szCs w:val="21"/>
        </w:rPr>
      </w:pPr>
      <w:bookmarkStart w:id="93" w:name="_Toc28359031"/>
      <w:bookmarkStart w:id="94" w:name="_Toc35393819"/>
      <w:bookmarkStart w:id="95" w:name="_Toc35393650"/>
      <w:bookmarkStart w:id="96" w:name="_Toc28359108"/>
      <w:r>
        <w:rPr>
          <w:rFonts w:hint="eastAsia" w:cs="宋体" w:asciiTheme="minorEastAsia" w:hAnsiTheme="minorEastAsia" w:eastAsiaTheme="minorEastAsia"/>
          <w:b w:val="0"/>
          <w:sz w:val="21"/>
          <w:szCs w:val="21"/>
        </w:rPr>
        <w:t>2.采购代理机构信息（如有）</w:t>
      </w:r>
      <w:bookmarkEnd w:id="93"/>
      <w:bookmarkEnd w:id="94"/>
      <w:bookmarkEnd w:id="95"/>
      <w:bookmarkEnd w:id="96"/>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    称：</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    址：</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联系方式：</w:t>
      </w:r>
      <w:bookmarkStart w:id="97" w:name="_Toc28359032"/>
      <w:bookmarkStart w:id="98" w:name="_Toc28359109"/>
      <w:r>
        <w:rPr>
          <w:rFonts w:hint="eastAsia" w:asciiTheme="minorEastAsia" w:hAnsiTheme="minorEastAsia" w:eastAsiaTheme="minorEastAsia"/>
          <w:sz w:val="21"/>
          <w:szCs w:val="21"/>
          <w:u w:val="single"/>
        </w:rPr>
        <w:t xml:space="preserve">　　　　　　　　　　　 </w:t>
      </w:r>
    </w:p>
    <w:p>
      <w:pPr>
        <w:pStyle w:val="6"/>
        <w:spacing w:line="360" w:lineRule="auto"/>
        <w:ind w:left="-70" w:leftChars="-32" w:firstLine="420" w:firstLineChars="200"/>
        <w:rPr>
          <w:rFonts w:cs="宋体" w:asciiTheme="minorEastAsia" w:hAnsiTheme="minorEastAsia" w:eastAsiaTheme="minorEastAsia"/>
          <w:b w:val="0"/>
          <w:sz w:val="21"/>
          <w:szCs w:val="21"/>
        </w:rPr>
      </w:pPr>
      <w:bookmarkStart w:id="99" w:name="_Toc35393651"/>
      <w:bookmarkStart w:id="100" w:name="_Toc35393820"/>
      <w:r>
        <w:rPr>
          <w:rFonts w:hint="eastAsia" w:cs="宋体" w:asciiTheme="minorEastAsia" w:hAnsiTheme="minorEastAsia" w:eastAsiaTheme="minorEastAsia"/>
          <w:b w:val="0"/>
          <w:sz w:val="21"/>
          <w:szCs w:val="21"/>
        </w:rPr>
        <w:t>3.项目联系方式</w:t>
      </w:r>
      <w:bookmarkEnd w:id="97"/>
      <w:bookmarkEnd w:id="98"/>
      <w:bookmarkEnd w:id="99"/>
      <w:bookmarkEnd w:id="100"/>
    </w:p>
    <w:p>
      <w:pPr>
        <w:pStyle w:val="11"/>
        <w:spacing w:line="360" w:lineRule="auto"/>
        <w:ind w:firstLine="420" w:firstLineChars="2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电　　 话：</w:t>
      </w:r>
      <w:r>
        <w:rPr>
          <w:rFonts w:hint="eastAsia" w:asciiTheme="minorEastAsia" w:hAnsiTheme="minorEastAsia" w:eastAsiaTheme="minorEastAsia"/>
          <w:sz w:val="21"/>
          <w:szCs w:val="21"/>
          <w:u w:val="single"/>
        </w:rPr>
        <w:t>　　　　　　　　　　　　</w:t>
      </w:r>
    </w:p>
    <w:p>
      <w:pPr>
        <w:pStyle w:val="6"/>
        <w:autoSpaceDE/>
        <w:autoSpaceDN/>
        <w:spacing w:line="360" w:lineRule="auto"/>
        <w:jc w:val="both"/>
        <w:rPr>
          <w:rFonts w:cs="宋体" w:asciiTheme="minorEastAsia" w:hAnsiTheme="minorEastAsia" w:eastAsiaTheme="minorEastAsia"/>
          <w:b w:val="0"/>
          <w:kern w:val="2"/>
          <w:sz w:val="21"/>
          <w:szCs w:val="21"/>
          <w:lang w:val="en-US" w:bidi="ar-SA"/>
        </w:rPr>
      </w:pPr>
      <w:bookmarkStart w:id="101" w:name="_Toc35393652"/>
      <w:bookmarkStart w:id="102" w:name="_Toc35393821"/>
      <w:r>
        <w:rPr>
          <w:rFonts w:hint="eastAsia" w:cs="宋体" w:asciiTheme="minorEastAsia" w:hAnsiTheme="minorEastAsia" w:eastAsiaTheme="minorEastAsia"/>
          <w:b w:val="0"/>
          <w:kern w:val="2"/>
          <w:sz w:val="21"/>
          <w:szCs w:val="21"/>
          <w:lang w:val="en-US" w:bidi="ar-SA"/>
        </w:rPr>
        <w:t>五、附件（适用于更正中标、成交供应商）</w:t>
      </w:r>
      <w:bookmarkEnd w:id="101"/>
      <w:bookmarkEnd w:id="102"/>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1.中标、成交供应商为中小企业的，应公告其《中小企业声明函》</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2.中标、成交供应商为残疾人福利性单位的，应公告其《残疾人福利性单位声明函》</w:t>
      </w:r>
    </w:p>
    <w:p>
      <w:pPr>
        <w:widowControl/>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3.中标、成交供应商为注册地在国家级贫困县域内物业公司的，应公告注册所在县扶贫部门出具的聘用建档立卡贫困人员具体数量的证明。</w:t>
      </w:r>
    </w:p>
    <w:p>
      <w:pPr>
        <w:widowControl/>
        <w:spacing w:line="360" w:lineRule="auto"/>
        <w:ind w:firstLine="422" w:firstLineChars="200"/>
        <w:rPr>
          <w:rFonts w:asciiTheme="minorEastAsia" w:hAnsiTheme="minorEastAsia" w:eastAsiaTheme="minorEastAsia"/>
          <w:b/>
          <w:bCs/>
          <w:kern w:val="44"/>
          <w:sz w:val="21"/>
          <w:szCs w:val="21"/>
        </w:rPr>
      </w:pPr>
    </w:p>
    <w:p>
      <w:pPr>
        <w:widowControl/>
        <w:spacing w:line="360" w:lineRule="auto"/>
        <w:rPr>
          <w:rFonts w:asciiTheme="minorEastAsia" w:hAnsiTheme="minorEastAsia" w:eastAsiaTheme="minorEastAsia"/>
          <w:b/>
          <w:bCs/>
          <w:kern w:val="44"/>
          <w:sz w:val="21"/>
          <w:szCs w:val="21"/>
        </w:rPr>
      </w:pPr>
      <w:bookmarkStart w:id="103" w:name="_Toc28359033"/>
      <w:bookmarkStart w:id="104" w:name="_Toc35393653"/>
      <w:bookmarkStart w:id="105" w:name="_Toc35393822"/>
      <w:r>
        <w:rPr>
          <w:rFonts w:asciiTheme="minorEastAsia" w:hAnsiTheme="minorEastAsia" w:eastAsiaTheme="minorEastAsia"/>
          <w:sz w:val="21"/>
          <w:szCs w:val="21"/>
        </w:rPr>
        <w:br w:type="page"/>
      </w:r>
    </w:p>
    <w:p>
      <w:pPr>
        <w:pStyle w:val="5"/>
        <w:tabs>
          <w:tab w:val="left" w:pos="0"/>
        </w:tabs>
        <w:adjustRightInd w:val="0"/>
        <w:spacing w:before="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终止公告</w:t>
      </w:r>
      <w:bookmarkEnd w:id="103"/>
      <w:bookmarkEnd w:id="104"/>
      <w:bookmarkEnd w:id="105"/>
    </w:p>
    <w:p>
      <w:pPr>
        <w:pStyle w:val="6"/>
        <w:autoSpaceDE/>
        <w:autoSpaceDN/>
        <w:spacing w:line="360" w:lineRule="auto"/>
        <w:jc w:val="both"/>
        <w:rPr>
          <w:rFonts w:cs="宋体" w:asciiTheme="minorEastAsia" w:hAnsiTheme="minorEastAsia" w:eastAsiaTheme="minorEastAsia"/>
          <w:b w:val="0"/>
          <w:kern w:val="2"/>
          <w:sz w:val="21"/>
          <w:szCs w:val="21"/>
          <w:lang w:val="en-US" w:bidi="ar-SA"/>
        </w:rPr>
      </w:pPr>
      <w:bookmarkStart w:id="106" w:name="_Toc28359111"/>
      <w:bookmarkStart w:id="107" w:name="_Toc35393823"/>
      <w:bookmarkStart w:id="108" w:name="_Toc35393654"/>
      <w:bookmarkStart w:id="109" w:name="_Toc28359034"/>
      <w:r>
        <w:rPr>
          <w:rFonts w:hint="eastAsia" w:cs="宋体" w:asciiTheme="minorEastAsia" w:hAnsiTheme="minorEastAsia" w:eastAsiaTheme="minorEastAsia"/>
          <w:b w:val="0"/>
          <w:kern w:val="2"/>
          <w:sz w:val="21"/>
          <w:szCs w:val="21"/>
          <w:lang w:val="en-US" w:bidi="ar-SA"/>
        </w:rPr>
        <w:t>一、项目基本情况</w:t>
      </w:r>
      <w:bookmarkEnd w:id="106"/>
      <w:bookmarkEnd w:id="107"/>
      <w:bookmarkEnd w:id="108"/>
      <w:bookmarkEnd w:id="109"/>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采购项目编号（或招标编号、政府采购计划编号、采购计划备案文号等，如有）：</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采购项目名称：</w:t>
      </w:r>
      <w:r>
        <w:rPr>
          <w:rFonts w:hint="eastAsia" w:asciiTheme="minorEastAsia" w:hAnsiTheme="minorEastAsia" w:eastAsiaTheme="minorEastAsia"/>
          <w:sz w:val="21"/>
          <w:szCs w:val="21"/>
          <w:u w:val="single"/>
        </w:rPr>
        <w:t>　　　　　　　　　　　</w:t>
      </w:r>
    </w:p>
    <w:p>
      <w:pPr>
        <w:pStyle w:val="6"/>
        <w:autoSpaceDE/>
        <w:autoSpaceDN/>
        <w:spacing w:line="360" w:lineRule="auto"/>
        <w:jc w:val="both"/>
        <w:rPr>
          <w:rFonts w:cs="宋体" w:asciiTheme="minorEastAsia" w:hAnsiTheme="minorEastAsia" w:eastAsiaTheme="minorEastAsia"/>
          <w:b w:val="0"/>
          <w:kern w:val="2"/>
          <w:sz w:val="21"/>
          <w:szCs w:val="21"/>
          <w:lang w:val="en-US" w:bidi="ar-SA"/>
        </w:rPr>
      </w:pPr>
      <w:bookmarkStart w:id="110" w:name="_Toc28359035"/>
      <w:bookmarkStart w:id="111" w:name="_Toc35393655"/>
      <w:bookmarkStart w:id="112" w:name="_Toc28359112"/>
      <w:bookmarkStart w:id="113" w:name="_Toc35393824"/>
      <w:r>
        <w:rPr>
          <w:rFonts w:hint="eastAsia" w:cs="宋体" w:asciiTheme="minorEastAsia" w:hAnsiTheme="minorEastAsia" w:eastAsiaTheme="minorEastAsia"/>
          <w:b w:val="0"/>
          <w:kern w:val="2"/>
          <w:sz w:val="21"/>
          <w:szCs w:val="21"/>
          <w:lang w:val="en-US" w:bidi="ar-SA"/>
        </w:rPr>
        <w:t>二、项目终止的原因</w:t>
      </w:r>
      <w:bookmarkEnd w:id="110"/>
      <w:bookmarkEnd w:id="111"/>
      <w:bookmarkEnd w:id="112"/>
      <w:bookmarkEnd w:id="113"/>
    </w:p>
    <w:p>
      <w:pPr>
        <w:spacing w:line="360" w:lineRule="auto"/>
        <w:rPr>
          <w:rFonts w:asciiTheme="minorEastAsia" w:hAnsiTheme="minorEastAsia" w:eastAsiaTheme="minorEastAsia"/>
          <w:sz w:val="21"/>
          <w:szCs w:val="21"/>
          <w:u w:val="single"/>
        </w:rPr>
      </w:pPr>
    </w:p>
    <w:p>
      <w:pPr>
        <w:pStyle w:val="6"/>
        <w:autoSpaceDE/>
        <w:autoSpaceDN/>
        <w:spacing w:line="360" w:lineRule="auto"/>
        <w:jc w:val="both"/>
        <w:rPr>
          <w:rFonts w:cs="宋体" w:asciiTheme="minorEastAsia" w:hAnsiTheme="minorEastAsia" w:eastAsiaTheme="minorEastAsia"/>
          <w:b w:val="0"/>
          <w:kern w:val="2"/>
          <w:sz w:val="21"/>
          <w:szCs w:val="21"/>
          <w:lang w:val="en-US" w:bidi="ar-SA"/>
        </w:rPr>
      </w:pPr>
      <w:bookmarkStart w:id="114" w:name="_Toc35393825"/>
      <w:bookmarkStart w:id="115" w:name="_Toc35393656"/>
      <w:r>
        <w:rPr>
          <w:rFonts w:hint="eastAsia" w:cs="宋体" w:asciiTheme="minorEastAsia" w:hAnsiTheme="minorEastAsia" w:eastAsiaTheme="minorEastAsia"/>
          <w:b w:val="0"/>
          <w:kern w:val="2"/>
          <w:sz w:val="21"/>
          <w:szCs w:val="21"/>
          <w:lang w:val="en-US" w:bidi="ar-SA"/>
        </w:rPr>
        <w:t>三、其他补充事宜</w:t>
      </w:r>
      <w:bookmarkEnd w:id="114"/>
      <w:bookmarkEnd w:id="115"/>
    </w:p>
    <w:p>
      <w:pPr>
        <w:spacing w:line="360" w:lineRule="auto"/>
        <w:rPr>
          <w:rFonts w:asciiTheme="minorEastAsia" w:hAnsiTheme="minorEastAsia" w:eastAsiaTheme="minorEastAsia"/>
          <w:sz w:val="21"/>
          <w:szCs w:val="21"/>
        </w:rPr>
      </w:pPr>
    </w:p>
    <w:p>
      <w:pPr>
        <w:pStyle w:val="6"/>
        <w:autoSpaceDE/>
        <w:autoSpaceDN/>
        <w:spacing w:line="360" w:lineRule="auto"/>
        <w:jc w:val="both"/>
        <w:rPr>
          <w:rFonts w:cs="宋体" w:asciiTheme="minorEastAsia" w:hAnsiTheme="minorEastAsia" w:eastAsiaTheme="minorEastAsia"/>
          <w:b w:val="0"/>
          <w:kern w:val="2"/>
          <w:sz w:val="21"/>
          <w:szCs w:val="21"/>
          <w:lang w:val="en-US" w:bidi="ar-SA"/>
        </w:rPr>
      </w:pPr>
      <w:bookmarkStart w:id="116" w:name="_Toc28359036"/>
      <w:bookmarkStart w:id="117" w:name="_Toc35393826"/>
      <w:bookmarkStart w:id="118" w:name="_Toc28359113"/>
      <w:bookmarkStart w:id="119" w:name="_Toc35393657"/>
      <w:r>
        <w:rPr>
          <w:rFonts w:hint="eastAsia" w:cs="宋体" w:asciiTheme="minorEastAsia" w:hAnsiTheme="minorEastAsia" w:eastAsiaTheme="minorEastAsia"/>
          <w:b w:val="0"/>
          <w:kern w:val="2"/>
          <w:sz w:val="21"/>
          <w:szCs w:val="21"/>
          <w:lang w:val="en-US" w:bidi="ar-SA"/>
        </w:rPr>
        <w:t>四、凡对本次公告内容提出询问，请按以下方式联系。</w:t>
      </w:r>
      <w:bookmarkEnd w:id="116"/>
      <w:bookmarkEnd w:id="117"/>
      <w:bookmarkEnd w:id="118"/>
      <w:bookmarkEnd w:id="119"/>
    </w:p>
    <w:p>
      <w:pPr>
        <w:pStyle w:val="6"/>
        <w:spacing w:line="360" w:lineRule="auto"/>
        <w:ind w:left="-7" w:leftChars="-3" w:firstLine="428" w:firstLineChars="204"/>
        <w:rPr>
          <w:rFonts w:cs="宋体" w:asciiTheme="minorEastAsia" w:hAnsiTheme="minorEastAsia" w:eastAsiaTheme="minorEastAsia"/>
          <w:b w:val="0"/>
          <w:sz w:val="21"/>
          <w:szCs w:val="21"/>
        </w:rPr>
      </w:pPr>
      <w:bookmarkStart w:id="120" w:name="_Toc28359037"/>
      <w:bookmarkStart w:id="121" w:name="_Toc28359114"/>
      <w:bookmarkStart w:id="122" w:name="_Toc35393827"/>
      <w:bookmarkStart w:id="123" w:name="_Toc35393658"/>
      <w:r>
        <w:rPr>
          <w:rFonts w:hint="eastAsia" w:cs="宋体" w:asciiTheme="minorEastAsia" w:hAnsiTheme="minorEastAsia" w:eastAsiaTheme="minorEastAsia"/>
          <w:b w:val="0"/>
          <w:sz w:val="21"/>
          <w:szCs w:val="21"/>
        </w:rPr>
        <w:t>1.采购人信息</w:t>
      </w:r>
      <w:bookmarkEnd w:id="120"/>
      <w:bookmarkEnd w:id="121"/>
      <w:bookmarkEnd w:id="122"/>
      <w:bookmarkEnd w:id="123"/>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    称：</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    址：</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u w:val="single"/>
        </w:rPr>
        <w:t>　　　　　　　　　　　</w:t>
      </w:r>
    </w:p>
    <w:p>
      <w:pPr>
        <w:pStyle w:val="6"/>
        <w:spacing w:line="360" w:lineRule="auto"/>
        <w:ind w:left="-7" w:leftChars="-3" w:firstLine="428" w:firstLineChars="204"/>
        <w:rPr>
          <w:rFonts w:cs="宋体" w:asciiTheme="minorEastAsia" w:hAnsiTheme="minorEastAsia" w:eastAsiaTheme="minorEastAsia"/>
          <w:b w:val="0"/>
          <w:sz w:val="21"/>
          <w:szCs w:val="21"/>
        </w:rPr>
      </w:pPr>
      <w:bookmarkStart w:id="124" w:name="_Toc28359038"/>
      <w:bookmarkStart w:id="125" w:name="_Toc35393659"/>
      <w:bookmarkStart w:id="126" w:name="_Toc35393828"/>
      <w:bookmarkStart w:id="127" w:name="_Toc28359115"/>
      <w:r>
        <w:rPr>
          <w:rFonts w:hint="eastAsia" w:cs="宋体" w:asciiTheme="minorEastAsia" w:hAnsiTheme="minorEastAsia" w:eastAsiaTheme="minorEastAsia"/>
          <w:b w:val="0"/>
          <w:sz w:val="21"/>
          <w:szCs w:val="21"/>
        </w:rPr>
        <w:t>2.采购代理机构信息（如有）</w:t>
      </w:r>
      <w:bookmarkEnd w:id="124"/>
      <w:bookmarkEnd w:id="125"/>
      <w:bookmarkEnd w:id="126"/>
      <w:bookmarkEnd w:id="127"/>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    称：</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    址：</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u w:val="single"/>
        </w:rPr>
        <w:t>　　　　　　　　　　　</w:t>
      </w:r>
    </w:p>
    <w:p>
      <w:pPr>
        <w:pStyle w:val="6"/>
        <w:spacing w:line="360" w:lineRule="auto"/>
        <w:ind w:left="-7" w:leftChars="-3" w:firstLine="428" w:firstLineChars="204"/>
        <w:rPr>
          <w:rFonts w:cs="宋体" w:asciiTheme="minorEastAsia" w:hAnsiTheme="minorEastAsia" w:eastAsiaTheme="minorEastAsia"/>
          <w:b w:val="0"/>
          <w:sz w:val="21"/>
          <w:szCs w:val="21"/>
        </w:rPr>
      </w:pPr>
      <w:bookmarkStart w:id="128" w:name="_Toc35393660"/>
      <w:bookmarkStart w:id="129" w:name="_Toc28359116"/>
      <w:bookmarkStart w:id="130" w:name="_Toc28359039"/>
      <w:bookmarkStart w:id="131" w:name="_Toc35393829"/>
      <w:r>
        <w:rPr>
          <w:rFonts w:hint="eastAsia" w:cs="宋体" w:asciiTheme="minorEastAsia" w:hAnsiTheme="minorEastAsia" w:eastAsiaTheme="minorEastAsia"/>
          <w:b w:val="0"/>
          <w:sz w:val="21"/>
          <w:szCs w:val="21"/>
        </w:rPr>
        <w:t>3.项目联系方式</w:t>
      </w:r>
      <w:bookmarkEnd w:id="128"/>
      <w:bookmarkEnd w:id="129"/>
      <w:bookmarkEnd w:id="130"/>
      <w:bookmarkEnd w:id="131"/>
    </w:p>
    <w:p>
      <w:pPr>
        <w:pStyle w:val="11"/>
        <w:spacing w:line="360" w:lineRule="auto"/>
        <w:ind w:firstLine="420" w:firstLineChars="2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电　　 话：</w:t>
      </w:r>
      <w:r>
        <w:rPr>
          <w:rFonts w:hint="eastAsia" w:asciiTheme="minorEastAsia" w:hAnsiTheme="minorEastAsia" w:eastAsiaTheme="minorEastAsia"/>
          <w:sz w:val="21"/>
          <w:szCs w:val="21"/>
          <w:u w:val="single"/>
        </w:rPr>
        <w:t>　　　　　　　　　　　　</w:t>
      </w:r>
    </w:p>
    <w:p>
      <w:pPr>
        <w:widowControl/>
        <w:spacing w:line="360" w:lineRule="auto"/>
        <w:rPr>
          <w:rFonts w:asciiTheme="minorEastAsia" w:hAnsiTheme="minorEastAsia" w:eastAsiaTheme="minorEastAsia"/>
          <w:b/>
          <w:bCs/>
          <w:kern w:val="44"/>
          <w:sz w:val="21"/>
          <w:szCs w:val="21"/>
        </w:rPr>
      </w:pPr>
      <w:r>
        <w:rPr>
          <w:rFonts w:hint="eastAsia" w:asciiTheme="minorEastAsia" w:hAnsiTheme="minorEastAsia" w:eastAsiaTheme="minorEastAsia"/>
          <w:sz w:val="21"/>
          <w:szCs w:val="21"/>
        </w:rPr>
        <w:br w:type="page"/>
      </w:r>
    </w:p>
    <w:p>
      <w:pPr>
        <w:pStyle w:val="5"/>
        <w:tabs>
          <w:tab w:val="left" w:pos="0"/>
        </w:tabs>
        <w:adjustRightInd w:val="0"/>
        <w:spacing w:before="0" w:line="360" w:lineRule="auto"/>
        <w:rPr>
          <w:rFonts w:asciiTheme="minorEastAsia" w:hAnsiTheme="minorEastAsia" w:eastAsiaTheme="minorEastAsia"/>
          <w:sz w:val="21"/>
          <w:szCs w:val="21"/>
        </w:rPr>
      </w:pPr>
      <w:bookmarkStart w:id="132" w:name="_Toc28359040"/>
      <w:bookmarkStart w:id="133" w:name="_Toc35393830"/>
      <w:r>
        <w:rPr>
          <w:rFonts w:hint="eastAsia" w:asciiTheme="minorEastAsia" w:hAnsiTheme="minorEastAsia" w:eastAsiaTheme="minorEastAsia"/>
          <w:sz w:val="21"/>
          <w:szCs w:val="21"/>
        </w:rPr>
        <w:t>合同公告</w:t>
      </w:r>
      <w:bookmarkEnd w:id="132"/>
      <w:bookmarkEnd w:id="133"/>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一、合同编号：</w:t>
      </w:r>
      <w:r>
        <w:rPr>
          <w:rFonts w:hint="eastAsia" w:asciiTheme="minorEastAsia" w:hAnsiTheme="minorEastAsia" w:eastAsiaTheme="minorEastAsia"/>
          <w:sz w:val="21"/>
          <w:szCs w:val="21"/>
          <w:u w:val="single"/>
        </w:rPr>
        <w:t>　　　　　　　　　　　</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二、合同名称：</w:t>
      </w:r>
      <w:r>
        <w:rPr>
          <w:rFonts w:hint="eastAsia" w:asciiTheme="minorEastAsia" w:hAnsiTheme="minorEastAsia" w:eastAsiaTheme="minorEastAsia"/>
          <w:sz w:val="21"/>
          <w:szCs w:val="21"/>
          <w:u w:val="single"/>
        </w:rPr>
        <w:t>　　　　　　　　　　　</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三、项目编号（或招标编号、政府采购计划编号、采购计划备案文号等，如有）：</w:t>
      </w:r>
      <w:r>
        <w:rPr>
          <w:rFonts w:hint="eastAsia" w:asciiTheme="minorEastAsia" w:hAnsiTheme="minorEastAsia" w:eastAsiaTheme="minorEastAsia"/>
          <w:sz w:val="21"/>
          <w:szCs w:val="21"/>
          <w:u w:val="single"/>
        </w:rPr>
        <w:t>　　　　　　　　　　　</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四、项目名称：</w:t>
      </w:r>
      <w:r>
        <w:rPr>
          <w:rFonts w:hint="eastAsia" w:asciiTheme="minorEastAsia" w:hAnsiTheme="minorEastAsia" w:eastAsiaTheme="minorEastAsia"/>
          <w:sz w:val="21"/>
          <w:szCs w:val="21"/>
          <w:u w:val="single"/>
        </w:rPr>
        <w:t>　　　　　　　　　　　</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五、合同主体</w:t>
      </w:r>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采购人（甲方）：</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地  址：</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供应商（乙方）：</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地  址：</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u w:val="single"/>
        </w:rPr>
        <w:t>　　　　　　　　　　　</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六、合同主要信息</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主要标的名称：</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规格型号（或服务要求）：</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主要标的数量：</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主要标的单价：</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合同金额：</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履约期限、地点等简要信息：</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采购方式：</w:t>
      </w:r>
      <w:r>
        <w:rPr>
          <w:rFonts w:hint="eastAsia" w:asciiTheme="minorEastAsia" w:hAnsiTheme="minorEastAsia" w:eastAsiaTheme="minorEastAsia"/>
          <w:sz w:val="21"/>
          <w:szCs w:val="21"/>
          <w:u w:val="single"/>
        </w:rPr>
        <w:t>（如公开招标、竞争性谈判、单一来源采购等）</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七、合同签订日期： </w:t>
      </w:r>
      <w:r>
        <w:rPr>
          <w:rFonts w:hint="eastAsia" w:asciiTheme="minorEastAsia" w:hAnsiTheme="minorEastAsia" w:eastAsiaTheme="minorEastAsia"/>
          <w:sz w:val="21"/>
          <w:szCs w:val="21"/>
          <w:u w:val="single"/>
        </w:rPr>
        <w:t xml:space="preserve"> 　　　　　　　　　　</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八、合同公告日期：</w:t>
      </w:r>
      <w:r>
        <w:rPr>
          <w:rFonts w:hint="eastAsia" w:asciiTheme="minorEastAsia" w:hAnsiTheme="minorEastAsia" w:eastAsiaTheme="minorEastAsia"/>
          <w:sz w:val="21"/>
          <w:szCs w:val="21"/>
          <w:u w:val="single"/>
        </w:rPr>
        <w:t>　　　　　　　　　　　</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九、其他补充事宜：</w:t>
      </w:r>
      <w:r>
        <w:rPr>
          <w:rFonts w:hint="eastAsia" w:asciiTheme="minorEastAsia" w:hAnsiTheme="minorEastAsia" w:eastAsiaTheme="minorEastAsia"/>
          <w:sz w:val="21"/>
          <w:szCs w:val="21"/>
          <w:u w:val="single"/>
        </w:rPr>
        <w:t>　　　　　　　　　　　</w:t>
      </w:r>
    </w:p>
    <w:p>
      <w:pPr>
        <w:spacing w:line="360" w:lineRule="auto"/>
        <w:ind w:firstLine="420" w:firstLineChars="200"/>
        <w:rPr>
          <w:rFonts w:asciiTheme="minorEastAsia" w:hAnsiTheme="minorEastAsia" w:eastAsiaTheme="minorEastAsia"/>
          <w:color w:val="FF0000"/>
          <w:sz w:val="21"/>
          <w:szCs w:val="21"/>
        </w:rPr>
      </w:pPr>
      <w:r>
        <w:rPr>
          <w:rFonts w:hint="eastAsia" w:asciiTheme="minorEastAsia" w:hAnsiTheme="minorEastAsia" w:eastAsiaTheme="minorEastAsia"/>
          <w:sz w:val="21"/>
          <w:szCs w:val="21"/>
        </w:rPr>
        <w:t>附件：上传合同（采购人应当按照《政府采购法实施条例》有关要求，将政府采购合同中涉及国家秘密、商业秘密的内容删除后予以公开）</w:t>
      </w:r>
    </w:p>
    <w:p>
      <w:pPr>
        <w:widowControl/>
        <w:spacing w:line="360" w:lineRule="auto"/>
        <w:ind w:firstLine="420" w:firstLineChars="200"/>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sectPr>
          <w:pgSz w:w="11910" w:h="16840"/>
          <w:pgMar w:top="1400" w:right="1240" w:bottom="1220" w:left="1240" w:header="877" w:footer="1033" w:gutter="0"/>
          <w:cols w:space="720" w:num="1"/>
        </w:sectPr>
      </w:pPr>
    </w:p>
    <w:p>
      <w:pPr>
        <w:pStyle w:val="5"/>
        <w:tabs>
          <w:tab w:val="left" w:pos="1126"/>
        </w:tabs>
        <w:spacing w:before="158" w:line="360" w:lineRule="auto"/>
        <w:rPr>
          <w:rFonts w:asciiTheme="minorEastAsia" w:hAnsiTheme="minorEastAsia" w:eastAsiaTheme="minorEastAsia"/>
          <w:sz w:val="32"/>
          <w:szCs w:val="32"/>
        </w:rPr>
      </w:pPr>
      <w:bookmarkStart w:id="134" w:name="_bookmark6"/>
      <w:bookmarkEnd w:id="134"/>
      <w:bookmarkStart w:id="135" w:name="_bookmark7"/>
      <w:bookmarkEnd w:id="135"/>
      <w:r>
        <w:rPr>
          <w:rFonts w:asciiTheme="minorEastAsia" w:hAnsiTheme="minorEastAsia" w:eastAsiaTheme="minorEastAsia"/>
          <w:sz w:val="32"/>
          <w:szCs w:val="32"/>
        </w:rPr>
        <w:t>第八章</w:t>
      </w:r>
      <w:r>
        <w:rPr>
          <w:rFonts w:asciiTheme="minorEastAsia" w:hAnsiTheme="minorEastAsia" w:eastAsiaTheme="minorEastAsia"/>
          <w:sz w:val="32"/>
          <w:szCs w:val="32"/>
        </w:rPr>
        <w:tab/>
      </w:r>
      <w:r>
        <w:rPr>
          <w:rFonts w:asciiTheme="minorEastAsia" w:hAnsiTheme="minorEastAsia" w:eastAsiaTheme="minorEastAsia"/>
          <w:sz w:val="32"/>
          <w:szCs w:val="32"/>
        </w:rPr>
        <w:t xml:space="preserve"> 政府采购供应商质疑函范本</w:t>
      </w:r>
    </w:p>
    <w:p>
      <w:pPr>
        <w:spacing w:before="237" w:line="360" w:lineRule="auto"/>
        <w:ind w:left="1707" w:right="1703"/>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质疑函范本</w:t>
      </w:r>
    </w:p>
    <w:p>
      <w:pPr>
        <w:pStyle w:val="10"/>
        <w:spacing w:before="11" w:line="360" w:lineRule="auto"/>
        <w:rPr>
          <w:rFonts w:asciiTheme="minorEastAsia" w:hAnsiTheme="minorEastAsia" w:eastAsiaTheme="minorEastAsia"/>
          <w:b/>
          <w:sz w:val="21"/>
          <w:szCs w:val="21"/>
        </w:rPr>
      </w:pPr>
    </w:p>
    <w:p>
      <w:pPr>
        <w:pStyle w:val="8"/>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一、质疑供应商基本信息</w:t>
      </w:r>
    </w:p>
    <w:p>
      <w:pPr>
        <w:pStyle w:val="10"/>
        <w:tabs>
          <w:tab w:val="left" w:pos="4160"/>
          <w:tab w:val="left" w:pos="4280"/>
          <w:tab w:val="left" w:pos="4400"/>
          <w:tab w:val="left" w:pos="6851"/>
        </w:tabs>
        <w:spacing w:before="161" w:line="360" w:lineRule="auto"/>
        <w:ind w:left="560" w:right="2572"/>
        <w:jc w:val="both"/>
        <w:rPr>
          <w:rFonts w:asciiTheme="minorEastAsia" w:hAnsiTheme="minorEastAsia" w:eastAsiaTheme="minorEastAsia"/>
          <w:b/>
          <w:sz w:val="21"/>
          <w:szCs w:val="21"/>
        </w:rPr>
      </w:pPr>
      <w:r>
        <w:rPr>
          <w:rFonts w:asciiTheme="minorEastAsia" w:hAnsiTheme="minorEastAsia" w:eastAsiaTheme="minorEastAsia"/>
          <w:sz w:val="21"/>
          <w:szCs w:val="21"/>
        </w:rPr>
        <w:t>质疑供应商：</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地址：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邮编：</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联系人：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 xml:space="preserve">联系电话：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授权代表：</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联系电话：</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地址：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邮编：</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b/>
          <w:sz w:val="21"/>
          <w:szCs w:val="21"/>
        </w:rPr>
        <w:t>二、质疑项目基本情况</w:t>
      </w:r>
    </w:p>
    <w:p>
      <w:pPr>
        <w:pStyle w:val="10"/>
        <w:tabs>
          <w:tab w:val="left" w:pos="4280"/>
          <w:tab w:val="left" w:pos="6851"/>
        </w:tabs>
        <w:spacing w:line="360" w:lineRule="auto"/>
        <w:ind w:left="560" w:right="2572"/>
        <w:jc w:val="both"/>
        <w:rPr>
          <w:rFonts w:asciiTheme="minorEastAsia" w:hAnsiTheme="minorEastAsia" w:eastAsiaTheme="minorEastAsia"/>
          <w:b/>
          <w:sz w:val="21"/>
          <w:szCs w:val="21"/>
        </w:rPr>
      </w:pPr>
      <w:r>
        <w:rPr>
          <w:rFonts w:asciiTheme="minorEastAsia" w:hAnsiTheme="minorEastAsia" w:eastAsiaTheme="minorEastAsia"/>
          <w:sz w:val="21"/>
          <w:szCs w:val="21"/>
        </w:rPr>
        <w:t xml:space="preserve">质疑项目的名称：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质疑项目的编号：</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包号：</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采购人名称：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采购文件获取日期：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b/>
          <w:sz w:val="21"/>
          <w:szCs w:val="21"/>
        </w:rPr>
        <w:t>三、质疑事项具体内容</w:t>
      </w:r>
    </w:p>
    <w:p>
      <w:pPr>
        <w:pStyle w:val="10"/>
        <w:tabs>
          <w:tab w:val="left" w:pos="6851"/>
          <w:tab w:val="left" w:pos="6909"/>
        </w:tabs>
        <w:spacing w:line="360" w:lineRule="auto"/>
        <w:ind w:left="560" w:right="2515"/>
        <w:jc w:val="both"/>
        <w:rPr>
          <w:rFonts w:asciiTheme="minorEastAsia" w:hAnsiTheme="minorEastAsia" w:eastAsiaTheme="minorEastAsia"/>
          <w:sz w:val="21"/>
          <w:szCs w:val="21"/>
        </w:rPr>
      </w:pPr>
      <w:r>
        <w:rPr>
          <w:rFonts w:asciiTheme="minorEastAsia" w:hAnsiTheme="minorEastAsia" w:eastAsiaTheme="minorEastAsia"/>
          <w:sz w:val="21"/>
          <w:szCs w:val="21"/>
        </w:rPr>
        <w:t>质疑事项 1：</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事实依据：</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10"/>
        <w:spacing w:before="3" w:line="360" w:lineRule="auto"/>
        <w:rPr>
          <w:rFonts w:asciiTheme="minorEastAsia" w:hAnsiTheme="minorEastAsia" w:eastAsiaTheme="minorEastAsia"/>
          <w:sz w:val="21"/>
          <w:szCs w:val="21"/>
        </w:rPr>
      </w:pPr>
      <w:r>
        <w:rPr>
          <w:rFonts w:asciiTheme="minorEastAsia" w:hAnsiTheme="minorEastAsia" w:eastAsiaTheme="minorEastAsia"/>
          <w:sz w:val="21"/>
          <w:szCs w:val="21"/>
          <w:lang w:val="en-US" w:bidi="ar-SA"/>
        </w:rPr>
        <w:pict>
          <v:group id="组合 135" o:spid="_x0000_s1246" o:spt="203" style="position:absolute;left:0pt;margin-left:90pt;margin-top:13.6pt;height:0.6pt;width:311.85pt;mso-position-horizontal-relative:page;mso-wrap-distance-bottom:0pt;mso-wrap-distance-top:0pt;z-index:-251646976;mso-width-relative:page;mso-height-relative:page;" coordorigin="1800,272" coordsize="62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">
            <o:lock v:ext="edit"/>
            <v:rect id="Rectangle 34" o:spid="_x0000_s1248" o:spt="1" style="position:absolute;left:1800;top:272;height:12;width:15;"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v:path/>
              <v:fill on="t" focussize="0,0"/>
              <v:stroke on="f"/>
              <v:imagedata o:title=""/>
              <o:lock v:ext="edit"/>
            </v:rect>
            <v:rect id="Rectangle 35" o:spid="_x0000_s1247" o:spt="1" style="position:absolute;left:184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v:path/>
              <v:fill on="t" focussize="0,0"/>
              <v:stroke on="f"/>
              <v:imagedata o:title=""/>
              <o:lock v:ext="edit"/>
            </v:rect>
            <v:rect id="Rectangle 36" o:spid="_x0000_s1029" o:spt="1" style="position:absolute;left:190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v:path/>
              <v:fill on="t" focussize="0,0"/>
              <v:stroke on="f"/>
              <v:imagedata o:title=""/>
              <o:lock v:ext="edit"/>
            </v:rect>
            <v:rect id="Rectangle 37" o:spid="_x0000_s1030" o:spt="1" style="position:absolute;left:195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v:path/>
              <v:fill on="t" focussize="0,0"/>
              <v:stroke on="f"/>
              <v:imagedata o:title=""/>
              <o:lock v:ext="edit"/>
            </v:rect>
            <v:rect id="Rectangle 38" o:spid="_x0000_s1031" o:spt="1" style="position:absolute;left:201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v:path/>
              <v:fill on="t" focussize="0,0"/>
              <v:stroke on="f"/>
              <v:imagedata o:title=""/>
              <o:lock v:ext="edit"/>
            </v:rect>
            <v:rect id="Rectangle 39" o:spid="_x0000_s1032" o:spt="1" style="position:absolute;left:207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v:path/>
              <v:fill on="t" focussize="0,0"/>
              <v:stroke on="f"/>
              <v:imagedata o:title=""/>
              <o:lock v:ext="edit"/>
            </v:rect>
            <v:rect id="Rectangle 40" o:spid="_x0000_s1033" o:spt="1" style="position:absolute;left:213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v:path/>
              <v:fill on="t" focussize="0,0"/>
              <v:stroke on="f"/>
              <v:imagedata o:title=""/>
              <o:lock v:ext="edit"/>
            </v:rect>
            <v:rect id="Rectangle 41" o:spid="_x0000_s1034" o:spt="1" style="position:absolute;left:218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v:path/>
              <v:fill on="t" focussize="0,0"/>
              <v:stroke on="f"/>
              <v:imagedata o:title=""/>
              <o:lock v:ext="edit"/>
            </v:rect>
            <v:rect id="Rectangle 42" o:spid="_x0000_s1035" o:spt="1" style="position:absolute;left:224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v:path/>
              <v:fill on="t" focussize="0,0"/>
              <v:stroke on="f"/>
              <v:imagedata o:title=""/>
              <o:lock v:ext="edit"/>
            </v:rect>
            <v:rect id="Rectangle 43" o:spid="_x0000_s1036" o:spt="1" style="position:absolute;left:230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v:path/>
              <v:fill on="t" focussize="0,0"/>
              <v:stroke on="f"/>
              <v:imagedata o:title=""/>
              <o:lock v:ext="edit"/>
            </v:rect>
            <v:rect id="Rectangle 44" o:spid="_x0000_s1037" o:spt="1" style="position:absolute;left:236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v:path/>
              <v:fill on="t" focussize="0,0"/>
              <v:stroke on="f"/>
              <v:imagedata o:title=""/>
              <o:lock v:ext="edit"/>
            </v:rect>
            <v:rect id="Rectangle 45" o:spid="_x0000_s1038" o:spt="1" style="position:absolute;left:241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v:path/>
              <v:fill on="t" focussize="0,0"/>
              <v:stroke on="f"/>
              <v:imagedata o:title=""/>
              <o:lock v:ext="edit"/>
            </v:rect>
            <v:rect id="Rectangle 46" o:spid="_x0000_s1039" o:spt="1" style="position:absolute;left:247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v:path/>
              <v:fill on="t" focussize="0,0"/>
              <v:stroke on="f"/>
              <v:imagedata o:title=""/>
              <o:lock v:ext="edit"/>
            </v:rect>
            <v:rect id="Rectangle 47" o:spid="_x0000_s1040" o:spt="1" style="position:absolute;left:253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v:path/>
              <v:fill on="t" focussize="0,0"/>
              <v:stroke on="f"/>
              <v:imagedata o:title=""/>
              <o:lock v:ext="edit"/>
            </v:rect>
            <v:rect id="Rectangle 48" o:spid="_x0000_s1041" o:spt="1" style="position:absolute;left:259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v:path/>
              <v:fill on="t" focussize="0,0"/>
              <v:stroke on="f"/>
              <v:imagedata o:title=""/>
              <o:lock v:ext="edit"/>
            </v:rect>
            <v:rect id="Rectangle 49" o:spid="_x0000_s1042" o:spt="1" style="position:absolute;left:265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v:path/>
              <v:fill on="t" focussize="0,0"/>
              <v:stroke on="f"/>
              <v:imagedata o:title=""/>
              <o:lock v:ext="edit"/>
            </v:rect>
            <v:rect id="Rectangle 50" o:spid="_x0000_s1043" o:spt="1" style="position:absolute;left:270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v:path/>
              <v:fill on="t" focussize="0,0"/>
              <v:stroke on="f"/>
              <v:imagedata o:title=""/>
              <o:lock v:ext="edit"/>
            </v:rect>
            <v:rect id="Rectangle 51" o:spid="_x0000_s1044" o:spt="1" style="position:absolute;left:276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v:path/>
              <v:fill on="t" focussize="0,0"/>
              <v:stroke on="f"/>
              <v:imagedata o:title=""/>
              <o:lock v:ext="edit"/>
            </v:rect>
            <v:rect id="Rectangle 52" o:spid="_x0000_s1045" o:spt="1" style="position:absolute;left:282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v:path/>
              <v:fill on="t" focussize="0,0"/>
              <v:stroke on="f"/>
              <v:imagedata o:title=""/>
              <o:lock v:ext="edit"/>
            </v:rect>
            <v:rect id="Rectangle 53" o:spid="_x0000_s1046" o:spt="1" style="position:absolute;left:288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v:path/>
              <v:fill on="t" focussize="0,0"/>
              <v:stroke on="f"/>
              <v:imagedata o:title=""/>
              <o:lock v:ext="edit"/>
            </v:rect>
            <v:rect id="Rectangle 54" o:spid="_x0000_s1047" o:spt="1" style="position:absolute;left:293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v:path/>
              <v:fill on="t" focussize="0,0"/>
              <v:stroke on="f"/>
              <v:imagedata o:title=""/>
              <o:lock v:ext="edit"/>
            </v:rect>
            <v:rect id="Rectangle 55" o:spid="_x0000_s1048" o:spt="1" style="position:absolute;left:299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v:path/>
              <v:fill on="t" focussize="0,0"/>
              <v:stroke on="f"/>
              <v:imagedata o:title=""/>
              <o:lock v:ext="edit"/>
            </v:rect>
            <v:rect id="Rectangle 56" o:spid="_x0000_s1049" o:spt="1" style="position:absolute;left:305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v:path/>
              <v:fill on="t" focussize="0,0"/>
              <v:stroke on="f"/>
              <v:imagedata o:title=""/>
              <o:lock v:ext="edit"/>
            </v:rect>
            <v:rect id="Rectangle 57" o:spid="_x0000_s1050" o:spt="1" style="position:absolute;left:311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v:path/>
              <v:fill on="t" focussize="0,0"/>
              <v:stroke on="f"/>
              <v:imagedata o:title=""/>
              <o:lock v:ext="edit"/>
            </v:rect>
            <v:rect id="Rectangle 58" o:spid="_x0000_s1051" o:spt="1" style="position:absolute;left:316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v:path/>
              <v:fill on="t" focussize="0,0"/>
              <v:stroke on="f"/>
              <v:imagedata o:title=""/>
              <o:lock v:ext="edit"/>
            </v:rect>
            <v:rect id="Rectangle 59" o:spid="_x0000_s1052" o:spt="1" style="position:absolute;left:322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v:path/>
              <v:fill on="t" focussize="0,0"/>
              <v:stroke on="f"/>
              <v:imagedata o:title=""/>
              <o:lock v:ext="edit"/>
            </v:rect>
            <v:rect id="Rectangle 60" o:spid="_x0000_s1053" o:spt="1" style="position:absolute;left:328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v:path/>
              <v:fill on="t" focussize="0,0"/>
              <v:stroke on="f"/>
              <v:imagedata o:title=""/>
              <o:lock v:ext="edit"/>
            </v:rect>
            <v:rect id="Rectangle 61" o:spid="_x0000_s1054" o:spt="1" style="position:absolute;left:334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v:path/>
              <v:fill on="t" focussize="0,0"/>
              <v:stroke on="f"/>
              <v:imagedata o:title=""/>
              <o:lock v:ext="edit"/>
            </v:rect>
            <v:rect id="Rectangle 62" o:spid="_x0000_s1055" o:spt="1" style="position:absolute;left:339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v:path/>
              <v:fill on="t" focussize="0,0"/>
              <v:stroke on="f"/>
              <v:imagedata o:title=""/>
              <o:lock v:ext="edit"/>
            </v:rect>
            <v:rect id="Rectangle 63" o:spid="_x0000_s1056" o:spt="1" style="position:absolute;left:345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v:path/>
              <v:fill on="t" focussize="0,0"/>
              <v:stroke on="f"/>
              <v:imagedata o:title=""/>
              <o:lock v:ext="edit"/>
            </v:rect>
            <v:rect id="Rectangle 64" o:spid="_x0000_s1057" o:spt="1" style="position:absolute;left:351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v:path/>
              <v:fill on="t" focussize="0,0"/>
              <v:stroke on="f"/>
              <v:imagedata o:title=""/>
              <o:lock v:ext="edit"/>
            </v:rect>
            <v:rect id="Rectangle 65" o:spid="_x0000_s1058" o:spt="1" style="position:absolute;left:357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v:path/>
              <v:fill on="t" focussize="0,0"/>
              <v:stroke on="f"/>
              <v:imagedata o:title=""/>
              <o:lock v:ext="edit"/>
            </v:rect>
            <v:rect id="Rectangle 66" o:spid="_x0000_s1059" o:spt="1" style="position:absolute;left:362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v:path/>
              <v:fill on="t" focussize="0,0"/>
              <v:stroke on="f"/>
              <v:imagedata o:title=""/>
              <o:lock v:ext="edit"/>
            </v:rect>
            <v:rect id="Rectangle 67" o:spid="_x0000_s1060" o:spt="1" style="position:absolute;left:368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v:path/>
              <v:fill on="t" focussize="0,0"/>
              <v:stroke on="f"/>
              <v:imagedata o:title=""/>
              <o:lock v:ext="edit"/>
            </v:rect>
            <v:rect id="Rectangle 68" o:spid="_x0000_s1061" o:spt="1" style="position:absolute;left:374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v:path/>
              <v:fill on="t" focussize="0,0"/>
              <v:stroke on="f"/>
              <v:imagedata o:title=""/>
              <o:lock v:ext="edit"/>
            </v:rect>
            <v:rect id="Rectangle 69" o:spid="_x0000_s1062" o:spt="1" style="position:absolute;left:3802;top:272;height:12;width:30;"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v:path/>
              <v:fill on="t" focussize="0,0"/>
              <v:stroke on="f"/>
              <v:imagedata o:title=""/>
              <o:lock v:ext="edit"/>
            </v:rect>
            <v:rect id="Rectangle 70" o:spid="_x0000_s1063" o:spt="1" style="position:absolute;left:386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v:path/>
              <v:fill on="t" focussize="0,0"/>
              <v:stroke on="f"/>
              <v:imagedata o:title=""/>
              <o:lock v:ext="edit"/>
            </v:rect>
            <v:rect id="Rectangle 71" o:spid="_x0000_s1064" o:spt="1" style="position:absolute;left:391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v:path/>
              <v:fill on="t" focussize="0,0"/>
              <v:stroke on="f"/>
              <v:imagedata o:title=""/>
              <o:lock v:ext="edit"/>
            </v:rect>
            <v:rect id="Rectangle 72" o:spid="_x0000_s1065" o:spt="1" style="position:absolute;left:397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v:path/>
              <v:fill on="t" focussize="0,0"/>
              <v:stroke on="f"/>
              <v:imagedata o:title=""/>
              <o:lock v:ext="edit"/>
            </v:rect>
            <v:rect id="Rectangle 73" o:spid="_x0000_s1066" o:spt="1" style="position:absolute;left:403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v:path/>
              <v:fill on="t" focussize="0,0"/>
              <v:stroke on="f"/>
              <v:imagedata o:title=""/>
              <o:lock v:ext="edit"/>
            </v:rect>
            <v:rect id="Rectangle 74" o:spid="_x0000_s1067" o:spt="1" style="position:absolute;left:409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v:path/>
              <v:fill on="t" focussize="0,0"/>
              <v:stroke on="f"/>
              <v:imagedata o:title=""/>
              <o:lock v:ext="edit"/>
            </v:rect>
            <v:rect id="Rectangle 75" o:spid="_x0000_s1068" o:spt="1" style="position:absolute;left:414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v:path/>
              <v:fill on="t" focussize="0,0"/>
              <v:stroke on="f"/>
              <v:imagedata o:title=""/>
              <o:lock v:ext="edit"/>
            </v:rect>
            <v:rect id="Rectangle 76" o:spid="_x0000_s1069" o:spt="1" style="position:absolute;left:420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v:path/>
              <v:fill on="t" focussize="0,0"/>
              <v:stroke on="f"/>
              <v:imagedata o:title=""/>
              <o:lock v:ext="edit"/>
            </v:rect>
            <v:rect id="Rectangle 77" o:spid="_x0000_s1070" o:spt="1" style="position:absolute;left:426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v:path/>
              <v:fill on="t" focussize="0,0"/>
              <v:stroke on="f"/>
              <v:imagedata o:title=""/>
              <o:lock v:ext="edit"/>
            </v:rect>
            <v:rect id="Rectangle 78" o:spid="_x0000_s1071" o:spt="1" style="position:absolute;left:432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v:path/>
              <v:fill on="t" focussize="0,0"/>
              <v:stroke on="f"/>
              <v:imagedata o:title=""/>
              <o:lock v:ext="edit"/>
            </v:rect>
            <v:rect id="Rectangle 79" o:spid="_x0000_s1072" o:spt="1" style="position:absolute;left:437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v:path/>
              <v:fill on="t" focussize="0,0"/>
              <v:stroke on="f"/>
              <v:imagedata o:title=""/>
              <o:lock v:ext="edit"/>
            </v:rect>
            <v:rect id="Rectangle 80" o:spid="_x0000_s1073" o:spt="1" style="position:absolute;left:443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v:path/>
              <v:fill on="t" focussize="0,0"/>
              <v:stroke on="f"/>
              <v:imagedata o:title=""/>
              <o:lock v:ext="edit"/>
            </v:rect>
            <v:rect id="Rectangle 81" o:spid="_x0000_s1074" o:spt="1" style="position:absolute;left:449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v:path/>
              <v:fill on="t" focussize="0,0"/>
              <v:stroke on="f"/>
              <v:imagedata o:title=""/>
              <o:lock v:ext="edit"/>
            </v:rect>
            <v:rect id="Rectangle 82" o:spid="_x0000_s1075" o:spt="1" style="position:absolute;left:455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v:path/>
              <v:fill on="t" focussize="0,0"/>
              <v:stroke on="f"/>
              <v:imagedata o:title=""/>
              <o:lock v:ext="edit"/>
            </v:rect>
            <v:rect id="Rectangle 83" o:spid="_x0000_s1076" o:spt="1" style="position:absolute;left:460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v:path/>
              <v:fill on="t" focussize="0,0"/>
              <v:stroke on="f"/>
              <v:imagedata o:title=""/>
              <o:lock v:ext="edit"/>
            </v:rect>
            <v:rect id="Rectangle 84" o:spid="_x0000_s1077" o:spt="1" style="position:absolute;left:466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v:path/>
              <v:fill on="t" focussize="0,0"/>
              <v:stroke on="f"/>
              <v:imagedata o:title=""/>
              <o:lock v:ext="edit"/>
            </v:rect>
            <v:rect id="Rectangle 85" o:spid="_x0000_s1078" o:spt="1" style="position:absolute;left:472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v:path/>
              <v:fill on="t" focussize="0,0"/>
              <v:stroke on="f"/>
              <v:imagedata o:title=""/>
              <o:lock v:ext="edit"/>
            </v:rect>
            <v:rect id="Rectangle 86" o:spid="_x0000_s1079" o:spt="1" style="position:absolute;left:478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v:path/>
              <v:fill on="t" focussize="0,0"/>
              <v:stroke on="f"/>
              <v:imagedata o:title=""/>
              <o:lock v:ext="edit"/>
            </v:rect>
            <v:rect id="Rectangle 87" o:spid="_x0000_s1080" o:spt="1" style="position:absolute;left:483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v:path/>
              <v:fill on="t" focussize="0,0"/>
              <v:stroke on="f"/>
              <v:imagedata o:title=""/>
              <o:lock v:ext="edit"/>
            </v:rect>
            <v:rect id="Rectangle 88" o:spid="_x0000_s1081" o:spt="1" style="position:absolute;left:489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v:path/>
              <v:fill on="t" focussize="0,0"/>
              <v:stroke on="f"/>
              <v:imagedata o:title=""/>
              <o:lock v:ext="edit"/>
            </v:rect>
            <v:rect id="Rectangle 89" o:spid="_x0000_s1082" o:spt="1" style="position:absolute;left:495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v:path/>
              <v:fill on="t" focussize="0,0"/>
              <v:stroke on="f"/>
              <v:imagedata o:title=""/>
              <o:lock v:ext="edit"/>
            </v:rect>
            <v:rect id="Rectangle 90" o:spid="_x0000_s1083" o:spt="1" style="position:absolute;left:501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v:path/>
              <v:fill on="t" focussize="0,0"/>
              <v:stroke on="f"/>
              <v:imagedata o:title=""/>
              <o:lock v:ext="edit"/>
            </v:rect>
            <v:rect id="Rectangle 91" o:spid="_x0000_s1084" o:spt="1" style="position:absolute;left:506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v:path/>
              <v:fill on="t" focussize="0,0"/>
              <v:stroke on="f"/>
              <v:imagedata o:title=""/>
              <o:lock v:ext="edit"/>
            </v:rect>
            <v:rect id="Rectangle 92" o:spid="_x0000_s1085" o:spt="1" style="position:absolute;left:512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v:path/>
              <v:fill on="t" focussize="0,0"/>
              <v:stroke on="f"/>
              <v:imagedata o:title=""/>
              <o:lock v:ext="edit"/>
            </v:rect>
            <v:rect id="Rectangle 93" o:spid="_x0000_s1086" o:spt="1" style="position:absolute;left:518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v:path/>
              <v:fill on="t" focussize="0,0"/>
              <v:stroke on="f"/>
              <v:imagedata o:title=""/>
              <o:lock v:ext="edit"/>
            </v:rect>
            <v:rect id="Rectangle 94" o:spid="_x0000_s1087" o:spt="1" style="position:absolute;left:524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v:path/>
              <v:fill on="t" focussize="0,0"/>
              <v:stroke on="f"/>
              <v:imagedata o:title=""/>
              <o:lock v:ext="edit"/>
            </v:rect>
            <v:rect id="Rectangle 95" o:spid="_x0000_s1088" o:spt="1" style="position:absolute;left:530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v:path/>
              <v:fill on="t" focussize="0,0"/>
              <v:stroke on="f"/>
              <v:imagedata o:title=""/>
              <o:lock v:ext="edit"/>
            </v:rect>
            <v:rect id="Rectangle 96" o:spid="_x0000_s1089" o:spt="1" style="position:absolute;left:535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v:path/>
              <v:fill on="t" focussize="0,0"/>
              <v:stroke on="f"/>
              <v:imagedata o:title=""/>
              <o:lock v:ext="edit"/>
            </v:rect>
            <v:rect id="Rectangle 97" o:spid="_x0000_s1090" o:spt="1" style="position:absolute;left:541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v:path/>
              <v:fill on="t" focussize="0,0"/>
              <v:stroke on="f"/>
              <v:imagedata o:title=""/>
              <o:lock v:ext="edit"/>
            </v:rect>
            <v:rect id="Rectangle 98" o:spid="_x0000_s1091" o:spt="1" style="position:absolute;left:547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v:path/>
              <v:fill on="t" focussize="0,0"/>
              <v:stroke on="f"/>
              <v:imagedata o:title=""/>
              <o:lock v:ext="edit"/>
            </v:rect>
            <v:rect id="Rectangle 99" o:spid="_x0000_s1092" o:spt="1" style="position:absolute;left:553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v:path/>
              <v:fill on="t" focussize="0,0"/>
              <v:stroke on="f"/>
              <v:imagedata o:title=""/>
              <o:lock v:ext="edit"/>
            </v:rect>
            <v:rect id="Rectangle 100" o:spid="_x0000_s1093" o:spt="1" style="position:absolute;left:558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v:path/>
              <v:fill on="t" focussize="0,0"/>
              <v:stroke on="f"/>
              <v:imagedata o:title=""/>
              <o:lock v:ext="edit"/>
            </v:rect>
            <v:rect id="Rectangle 101" o:spid="_x0000_s1094" o:spt="1" style="position:absolute;left:564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v:path/>
              <v:fill on="t" focussize="0,0"/>
              <v:stroke on="f"/>
              <v:imagedata o:title=""/>
              <o:lock v:ext="edit"/>
            </v:rect>
            <v:rect id="Rectangle 102" o:spid="_x0000_s1095" o:spt="1" style="position:absolute;left:570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v:path/>
              <v:fill on="t" focussize="0,0"/>
              <v:stroke on="f"/>
              <v:imagedata o:title=""/>
              <o:lock v:ext="edit"/>
            </v:rect>
            <v:rect id="Rectangle 103" o:spid="_x0000_s1096" o:spt="1" style="position:absolute;left:576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v:path/>
              <v:fill on="t" focussize="0,0"/>
              <v:stroke on="f"/>
              <v:imagedata o:title=""/>
              <o:lock v:ext="edit"/>
            </v:rect>
            <v:rect id="Rectangle 104" o:spid="_x0000_s1097" o:spt="1" style="position:absolute;left:581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v:path/>
              <v:fill on="t" focussize="0,0"/>
              <v:stroke on="f"/>
              <v:imagedata o:title=""/>
              <o:lock v:ext="edit"/>
            </v:rect>
            <v:rect id="Rectangle 105" o:spid="_x0000_s1098" o:spt="1" style="position:absolute;left:587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v:path/>
              <v:fill on="t" focussize="0,0"/>
              <v:stroke on="f"/>
              <v:imagedata o:title=""/>
              <o:lock v:ext="edit"/>
            </v:rect>
            <v:rect id="Rectangle 106" o:spid="_x0000_s1099" o:spt="1" style="position:absolute;left:593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v:path/>
              <v:fill on="t" focussize="0,0"/>
              <v:stroke on="f"/>
              <v:imagedata o:title=""/>
              <o:lock v:ext="edit"/>
            </v:rect>
            <v:rect id="Rectangle 107" o:spid="_x0000_s1100" o:spt="1" style="position:absolute;left:599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v:path/>
              <v:fill on="t" focussize="0,0"/>
              <v:stroke on="f"/>
              <v:imagedata o:title=""/>
              <o:lock v:ext="edit"/>
            </v:rect>
            <v:rect id="Rectangle 108" o:spid="_x0000_s1101" o:spt="1" style="position:absolute;left:604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v:path/>
              <v:fill on="t" focussize="0,0"/>
              <v:stroke on="f"/>
              <v:imagedata o:title=""/>
              <o:lock v:ext="edit"/>
            </v:rect>
            <v:rect id="Rectangle 109" o:spid="_x0000_s1102" o:spt="1" style="position:absolute;left:610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v:path/>
              <v:fill on="t" focussize="0,0"/>
              <v:stroke on="f"/>
              <v:imagedata o:title=""/>
              <o:lock v:ext="edit"/>
            </v:rect>
            <v:rect id="Rectangle 110" o:spid="_x0000_s1103" o:spt="1" style="position:absolute;left:616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v:path/>
              <v:fill on="t" focussize="0,0"/>
              <v:stroke on="f"/>
              <v:imagedata o:title=""/>
              <o:lock v:ext="edit"/>
            </v:rect>
            <v:rect id="Rectangle 111" o:spid="_x0000_s1104" o:spt="1" style="position:absolute;left:622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v:path/>
              <v:fill on="t" focussize="0,0"/>
              <v:stroke on="f"/>
              <v:imagedata o:title=""/>
              <o:lock v:ext="edit"/>
            </v:rect>
            <v:rect id="Rectangle 112" o:spid="_x0000_s1105" o:spt="1" style="position:absolute;left:627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v:path/>
              <v:fill on="t" focussize="0,0"/>
              <v:stroke on="f"/>
              <v:imagedata o:title=""/>
              <o:lock v:ext="edit"/>
            </v:rect>
            <v:rect id="Rectangle 113" o:spid="_x0000_s1106" o:spt="1" style="position:absolute;left:6337;top:272;height:12;width:30;"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v:path/>
              <v:fill on="t" focussize="0,0"/>
              <v:stroke on="f"/>
              <v:imagedata o:title=""/>
              <o:lock v:ext="edit"/>
            </v:rect>
            <v:rect id="Rectangle 114" o:spid="_x0000_s1107" o:spt="1" style="position:absolute;left:639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v:path/>
              <v:fill on="t" focussize="0,0"/>
              <v:stroke on="f"/>
              <v:imagedata o:title=""/>
              <o:lock v:ext="edit"/>
            </v:rect>
            <v:rect id="Rectangle 115" o:spid="_x0000_s1108" o:spt="1" style="position:absolute;left:645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v:path/>
              <v:fill on="t" focussize="0,0"/>
              <v:stroke on="f"/>
              <v:imagedata o:title=""/>
              <o:lock v:ext="edit"/>
            </v:rect>
            <v:rect id="Rectangle 116" o:spid="_x0000_s1109" o:spt="1" style="position:absolute;left:651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v:path/>
              <v:fill on="t" focussize="0,0"/>
              <v:stroke on="f"/>
              <v:imagedata o:title=""/>
              <o:lock v:ext="edit"/>
            </v:rect>
            <v:rect id="Rectangle 117" o:spid="_x0000_s1110" o:spt="1" style="position:absolute;left:656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v:path/>
              <v:fill on="t" focussize="0,0"/>
              <v:stroke on="f"/>
              <v:imagedata o:title=""/>
              <o:lock v:ext="edit"/>
            </v:rect>
            <v:rect id="Rectangle 118" o:spid="_x0000_s1111" o:spt="1" style="position:absolute;left:662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v:path/>
              <v:fill on="t" focussize="0,0"/>
              <v:stroke on="f"/>
              <v:imagedata o:title=""/>
              <o:lock v:ext="edit"/>
            </v:rect>
            <v:rect id="Rectangle 119" o:spid="_x0000_s1112" o:spt="1" style="position:absolute;left:668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v:path/>
              <v:fill on="t" focussize="0,0"/>
              <v:stroke on="f"/>
              <v:imagedata o:title=""/>
              <o:lock v:ext="edit"/>
            </v:rect>
            <v:rect id="Rectangle 120" o:spid="_x0000_s1113" o:spt="1" style="position:absolute;left:674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v:path/>
              <v:fill on="t" focussize="0,0"/>
              <v:stroke on="f"/>
              <v:imagedata o:title=""/>
              <o:lock v:ext="edit"/>
            </v:rect>
            <v:rect id="Rectangle 121" o:spid="_x0000_s1114" o:spt="1" style="position:absolute;left:679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v:path/>
              <v:fill on="t" focussize="0,0"/>
              <v:stroke on="f"/>
              <v:imagedata o:title=""/>
              <o:lock v:ext="edit"/>
            </v:rect>
            <v:rect id="Rectangle 122" o:spid="_x0000_s1115" o:spt="1" style="position:absolute;left:685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v:path/>
              <v:fill on="t" focussize="0,0"/>
              <v:stroke on="f"/>
              <v:imagedata o:title=""/>
              <o:lock v:ext="edit"/>
            </v:rect>
            <v:rect id="Rectangle 123" o:spid="_x0000_s1116" o:spt="1" style="position:absolute;left:691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v:path/>
              <v:fill on="t" focussize="0,0"/>
              <v:stroke on="f"/>
              <v:imagedata o:title=""/>
              <o:lock v:ext="edit"/>
            </v:rect>
            <v:rect id="Rectangle 124" o:spid="_x0000_s1117" o:spt="1" style="position:absolute;left:697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v:path/>
              <v:fill on="t" focussize="0,0"/>
              <v:stroke on="f"/>
              <v:imagedata o:title=""/>
              <o:lock v:ext="edit"/>
            </v:rect>
            <v:rect id="Rectangle 125" o:spid="_x0000_s1118" o:spt="1" style="position:absolute;left:702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v:path/>
              <v:fill on="t" focussize="0,0"/>
              <v:stroke on="f"/>
              <v:imagedata o:title=""/>
              <o:lock v:ext="edit"/>
            </v:rect>
            <v:rect id="Rectangle 126" o:spid="_x0000_s1119" o:spt="1" style="position:absolute;left:708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v:path/>
              <v:fill on="t" focussize="0,0"/>
              <v:stroke on="f"/>
              <v:imagedata o:title=""/>
              <o:lock v:ext="edit"/>
            </v:rect>
            <v:rect id="Rectangle 127" o:spid="_x0000_s1120" o:spt="1" style="position:absolute;left:714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v:path/>
              <v:fill on="t" focussize="0,0"/>
              <v:stroke on="f"/>
              <v:imagedata o:title=""/>
              <o:lock v:ext="edit"/>
            </v:rect>
            <v:rect id="Rectangle 128" o:spid="_x0000_s1121" o:spt="1" style="position:absolute;left:720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v:path/>
              <v:fill on="t" focussize="0,0"/>
              <v:stroke on="f"/>
              <v:imagedata o:title=""/>
              <o:lock v:ext="edit"/>
            </v:rect>
            <v:rect id="Rectangle 129" o:spid="_x0000_s1122" o:spt="1" style="position:absolute;left:725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v:path/>
              <v:fill on="t" focussize="0,0"/>
              <v:stroke on="f"/>
              <v:imagedata o:title=""/>
              <o:lock v:ext="edit"/>
            </v:rect>
            <v:rect id="Rectangle 130" o:spid="_x0000_s1123" o:spt="1" style="position:absolute;left:731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v:path/>
              <v:fill on="t" focussize="0,0"/>
              <v:stroke on="f"/>
              <v:imagedata o:title=""/>
              <o:lock v:ext="edit"/>
            </v:rect>
            <v:rect id="Rectangle 131" o:spid="_x0000_s1124" o:spt="1" style="position:absolute;left:737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v:path/>
              <v:fill on="t" focussize="0,0"/>
              <v:stroke on="f"/>
              <v:imagedata o:title=""/>
              <o:lock v:ext="edit"/>
            </v:rect>
            <v:rect id="Rectangle 132" o:spid="_x0000_s1125" o:spt="1" style="position:absolute;left:743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v:path/>
              <v:fill on="t" focussize="0,0"/>
              <v:stroke on="f"/>
              <v:imagedata o:title=""/>
              <o:lock v:ext="edit"/>
            </v:rect>
            <v:rect id="Rectangle 133" o:spid="_x0000_s1126" o:spt="1" style="position:absolute;left:748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v:path/>
              <v:fill on="t" focussize="0,0"/>
              <v:stroke on="f"/>
              <v:imagedata o:title=""/>
              <o:lock v:ext="edit"/>
            </v:rect>
            <v:rect id="Rectangle 134" o:spid="_x0000_s1127" o:spt="1" style="position:absolute;left:754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v:path/>
              <v:fill on="t" focussize="0,0"/>
              <v:stroke on="f"/>
              <v:imagedata o:title=""/>
              <o:lock v:ext="edit"/>
            </v:rect>
            <v:rect id="Rectangle 135" o:spid="_x0000_s1128" o:spt="1" style="position:absolute;left:760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v:path/>
              <v:fill on="t" focussize="0,0"/>
              <v:stroke on="f"/>
              <v:imagedata o:title=""/>
              <o:lock v:ext="edit"/>
            </v:rect>
            <v:rect id="Rectangle 136" o:spid="_x0000_s1129" o:spt="1" style="position:absolute;left:766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v:path/>
              <v:fill on="t" focussize="0,0"/>
              <v:stroke on="f"/>
              <v:imagedata o:title=""/>
              <o:lock v:ext="edit"/>
            </v:rect>
            <v:rect id="Rectangle 137" o:spid="_x0000_s1130" o:spt="1" style="position:absolute;left:771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v:path/>
              <v:fill on="t" focussize="0,0"/>
              <v:stroke on="f"/>
              <v:imagedata o:title=""/>
              <o:lock v:ext="edit"/>
            </v:rect>
            <v:rect id="Rectangle 138" o:spid="_x0000_s1131" o:spt="1" style="position:absolute;left:777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v:path/>
              <v:fill on="t" focussize="0,0"/>
              <v:stroke on="f"/>
              <v:imagedata o:title=""/>
              <o:lock v:ext="edit"/>
            </v:rect>
            <v:rect id="Rectangle 139" o:spid="_x0000_s1132" o:spt="1" style="position:absolute;left:783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v:path/>
              <v:fill on="t" focussize="0,0"/>
              <v:stroke on="f"/>
              <v:imagedata o:title=""/>
              <o:lock v:ext="edit"/>
            </v:rect>
            <v:rect id="Rectangle 140" o:spid="_x0000_s1133" o:spt="1" style="position:absolute;left:789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v:path/>
              <v:fill on="t" focussize="0,0"/>
              <v:stroke on="f"/>
              <v:imagedata o:title=""/>
              <o:lock v:ext="edit"/>
            </v:rect>
            <v:rect id="Rectangle 141" o:spid="_x0000_s1134" o:spt="1" style="position:absolute;left:795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v:path/>
              <v:fill on="t" focussize="0,0"/>
              <v:stroke on="f"/>
              <v:imagedata o:title=""/>
              <o:lock v:ext="edit"/>
            </v:rect>
            <v:rect id="Rectangle 142" o:spid="_x0000_s1135" o:spt="1" style="position:absolute;left:800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v:path/>
              <v:fill on="t" focussize="0,0"/>
              <v:stroke on="f"/>
              <v:imagedata o:title=""/>
              <o:lock v:ext="edit"/>
            </v:rect>
            <w10:wrap type="topAndBottom"/>
          </v:group>
        </w:pict>
      </w:r>
    </w:p>
    <w:p>
      <w:pPr>
        <w:pStyle w:val="10"/>
        <w:tabs>
          <w:tab w:val="left" w:pos="6851"/>
        </w:tabs>
        <w:spacing w:before="74"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法律依据：</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10"/>
        <w:spacing w:before="4" w:line="360" w:lineRule="auto"/>
        <w:rPr>
          <w:rFonts w:asciiTheme="minorEastAsia" w:hAnsiTheme="minorEastAsia" w:eastAsiaTheme="minorEastAsia"/>
          <w:sz w:val="21"/>
          <w:szCs w:val="21"/>
        </w:rPr>
      </w:pPr>
      <w:r>
        <w:rPr>
          <w:rFonts w:asciiTheme="minorEastAsia" w:hAnsiTheme="minorEastAsia" w:eastAsiaTheme="minorEastAsia"/>
          <w:sz w:val="21"/>
          <w:szCs w:val="21"/>
          <w:lang w:val="en-US" w:bidi="ar-SA"/>
        </w:rPr>
        <w:pict>
          <v:group id="组合 25" o:spid="_x0000_s1136" o:spt="203" style="position:absolute;left:0pt;margin-left:90pt;margin-top:10.2pt;height:0.6pt;width:311.85pt;mso-position-horizontal-relative:page;mso-wrap-distance-bottom:0pt;mso-wrap-distance-top:0pt;z-index:-251642880;mso-width-relative:page;mso-height-relative:page;" coordorigin="1800,204" coordsize="62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">
            <o:lock v:ext="edit"/>
            <v:rect id="Rectangle 144" o:spid="_x0000_s1245" o:spt="1" style="position:absolute;left:1800;top:204;height:12;width:15;"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v:path/>
              <v:fill on="t" focussize="0,0"/>
              <v:stroke on="f"/>
              <v:imagedata o:title=""/>
              <o:lock v:ext="edit"/>
            </v:rect>
            <v:rect id="Rectangle 145" o:spid="_x0000_s1244" o:spt="1" style="position:absolute;left:184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v:path/>
              <v:fill on="t" focussize="0,0"/>
              <v:stroke on="f"/>
              <v:imagedata o:title=""/>
              <o:lock v:ext="edit"/>
            </v:rect>
            <v:rect id="Rectangle 146" o:spid="_x0000_s1243" o:spt="1" style="position:absolute;left:190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v:path/>
              <v:fill on="t" focussize="0,0"/>
              <v:stroke on="f"/>
              <v:imagedata o:title=""/>
              <o:lock v:ext="edit"/>
            </v:rect>
            <v:rect id="Rectangle 147" o:spid="_x0000_s1242" o:spt="1" style="position:absolute;left:195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v:path/>
              <v:fill on="t" focussize="0,0"/>
              <v:stroke on="f"/>
              <v:imagedata o:title=""/>
              <o:lock v:ext="edit"/>
            </v:rect>
            <v:rect id="Rectangle 148" o:spid="_x0000_s1241" o:spt="1" style="position:absolute;left:201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v:path/>
              <v:fill on="t" focussize="0,0"/>
              <v:stroke on="f"/>
              <v:imagedata o:title=""/>
              <o:lock v:ext="edit"/>
            </v:rect>
            <v:rect id="Rectangle 149" o:spid="_x0000_s1240" o:spt="1" style="position:absolute;left:207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v:path/>
              <v:fill on="t" focussize="0,0"/>
              <v:stroke on="f"/>
              <v:imagedata o:title=""/>
              <o:lock v:ext="edit"/>
            </v:rect>
            <v:rect id="Rectangle 150" o:spid="_x0000_s1239" o:spt="1" style="position:absolute;left:213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v:path/>
              <v:fill on="t" focussize="0,0"/>
              <v:stroke on="f"/>
              <v:imagedata o:title=""/>
              <o:lock v:ext="edit"/>
            </v:rect>
            <v:rect id="Rectangle 151" o:spid="_x0000_s1238" o:spt="1" style="position:absolute;left:218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v:path/>
              <v:fill on="t" focussize="0,0"/>
              <v:stroke on="f"/>
              <v:imagedata o:title=""/>
              <o:lock v:ext="edit"/>
            </v:rect>
            <v:rect id="Rectangle 152" o:spid="_x0000_s1237" o:spt="1" style="position:absolute;left:224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v:path/>
              <v:fill on="t" focussize="0,0"/>
              <v:stroke on="f"/>
              <v:imagedata o:title=""/>
              <o:lock v:ext="edit"/>
            </v:rect>
            <v:rect id="Rectangle 153" o:spid="_x0000_s1236" o:spt="1" style="position:absolute;left:230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v:path/>
              <v:fill on="t" focussize="0,0"/>
              <v:stroke on="f"/>
              <v:imagedata o:title=""/>
              <o:lock v:ext="edit"/>
            </v:rect>
            <v:rect id="Rectangle 154" o:spid="_x0000_s1235" o:spt="1" style="position:absolute;left:236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v:path/>
              <v:fill on="t" focussize="0,0"/>
              <v:stroke on="f"/>
              <v:imagedata o:title=""/>
              <o:lock v:ext="edit"/>
            </v:rect>
            <v:rect id="Rectangle 155" o:spid="_x0000_s1234" o:spt="1" style="position:absolute;left:241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v:path/>
              <v:fill on="t" focussize="0,0"/>
              <v:stroke on="f"/>
              <v:imagedata o:title=""/>
              <o:lock v:ext="edit"/>
            </v:rect>
            <v:rect id="Rectangle 156" o:spid="_x0000_s1233" o:spt="1" style="position:absolute;left:247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v:path/>
              <v:fill on="t" focussize="0,0"/>
              <v:stroke on="f"/>
              <v:imagedata o:title=""/>
              <o:lock v:ext="edit"/>
            </v:rect>
            <v:rect id="Rectangle 157" o:spid="_x0000_s1232" o:spt="1" style="position:absolute;left:253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v:path/>
              <v:fill on="t" focussize="0,0"/>
              <v:stroke on="f"/>
              <v:imagedata o:title=""/>
              <o:lock v:ext="edit"/>
            </v:rect>
            <v:rect id="Rectangle 158" o:spid="_x0000_s1231" o:spt="1" style="position:absolute;left:259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v:path/>
              <v:fill on="t" focussize="0,0"/>
              <v:stroke on="f"/>
              <v:imagedata o:title=""/>
              <o:lock v:ext="edit"/>
            </v:rect>
            <v:rect id="Rectangle 159" o:spid="_x0000_s1230" o:spt="1" style="position:absolute;left:265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v:path/>
              <v:fill on="t" focussize="0,0"/>
              <v:stroke on="f"/>
              <v:imagedata o:title=""/>
              <o:lock v:ext="edit"/>
            </v:rect>
            <v:rect id="Rectangle 160" o:spid="_x0000_s1229" o:spt="1" style="position:absolute;left:270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v:path/>
              <v:fill on="t" focussize="0,0"/>
              <v:stroke on="f"/>
              <v:imagedata o:title=""/>
              <o:lock v:ext="edit"/>
            </v:rect>
            <v:rect id="Rectangle 161" o:spid="_x0000_s1228" o:spt="1" style="position:absolute;left:276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v:path/>
              <v:fill on="t" focussize="0,0"/>
              <v:stroke on="f"/>
              <v:imagedata o:title=""/>
              <o:lock v:ext="edit"/>
            </v:rect>
            <v:rect id="Rectangle 162" o:spid="_x0000_s1227" o:spt="1" style="position:absolute;left:282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v:path/>
              <v:fill on="t" focussize="0,0"/>
              <v:stroke on="f"/>
              <v:imagedata o:title=""/>
              <o:lock v:ext="edit"/>
            </v:rect>
            <v:rect id="Rectangle 163" o:spid="_x0000_s1226" o:spt="1" style="position:absolute;left:288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v:path/>
              <v:fill on="t" focussize="0,0"/>
              <v:stroke on="f"/>
              <v:imagedata o:title=""/>
              <o:lock v:ext="edit"/>
            </v:rect>
            <v:rect id="Rectangle 164" o:spid="_x0000_s1225" o:spt="1" style="position:absolute;left:293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v:path/>
              <v:fill on="t" focussize="0,0"/>
              <v:stroke on="f"/>
              <v:imagedata o:title=""/>
              <o:lock v:ext="edit"/>
            </v:rect>
            <v:rect id="Rectangle 165" o:spid="_x0000_s1224" o:spt="1" style="position:absolute;left:299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v:path/>
              <v:fill on="t" focussize="0,0"/>
              <v:stroke on="f"/>
              <v:imagedata o:title=""/>
              <o:lock v:ext="edit"/>
            </v:rect>
            <v:rect id="Rectangle 166" o:spid="_x0000_s1223" o:spt="1" style="position:absolute;left:305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v:path/>
              <v:fill on="t" focussize="0,0"/>
              <v:stroke on="f"/>
              <v:imagedata o:title=""/>
              <o:lock v:ext="edit"/>
            </v:rect>
            <v:rect id="Rectangle 167" o:spid="_x0000_s1222" o:spt="1" style="position:absolute;left:311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v:path/>
              <v:fill on="t" focussize="0,0"/>
              <v:stroke on="f"/>
              <v:imagedata o:title=""/>
              <o:lock v:ext="edit"/>
            </v:rect>
            <v:rect id="Rectangle 168" o:spid="_x0000_s1221" o:spt="1" style="position:absolute;left:316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v:path/>
              <v:fill on="t" focussize="0,0"/>
              <v:stroke on="f"/>
              <v:imagedata o:title=""/>
              <o:lock v:ext="edit"/>
            </v:rect>
            <v:rect id="Rectangle 169" o:spid="_x0000_s1220" o:spt="1" style="position:absolute;left:322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v:path/>
              <v:fill on="t" focussize="0,0"/>
              <v:stroke on="f"/>
              <v:imagedata o:title=""/>
              <o:lock v:ext="edit"/>
            </v:rect>
            <v:rect id="Rectangle 170" o:spid="_x0000_s1219" o:spt="1" style="position:absolute;left:328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v:path/>
              <v:fill on="t" focussize="0,0"/>
              <v:stroke on="f"/>
              <v:imagedata o:title=""/>
              <o:lock v:ext="edit"/>
            </v:rect>
            <v:rect id="Rectangle 171" o:spid="_x0000_s1218" o:spt="1" style="position:absolute;left:334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v:path/>
              <v:fill on="t" focussize="0,0"/>
              <v:stroke on="f"/>
              <v:imagedata o:title=""/>
              <o:lock v:ext="edit"/>
            </v:rect>
            <v:rect id="Rectangle 172" o:spid="_x0000_s1217" o:spt="1" style="position:absolute;left:339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v:path/>
              <v:fill on="t" focussize="0,0"/>
              <v:stroke on="f"/>
              <v:imagedata o:title=""/>
              <o:lock v:ext="edit"/>
            </v:rect>
            <v:rect id="Rectangle 173" o:spid="_x0000_s1216" o:spt="1" style="position:absolute;left:345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v:path/>
              <v:fill on="t" focussize="0,0"/>
              <v:stroke on="f"/>
              <v:imagedata o:title=""/>
              <o:lock v:ext="edit"/>
            </v:rect>
            <v:rect id="Rectangle 174" o:spid="_x0000_s1215" o:spt="1" style="position:absolute;left:351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v:path/>
              <v:fill on="t" focussize="0,0"/>
              <v:stroke on="f"/>
              <v:imagedata o:title=""/>
              <o:lock v:ext="edit"/>
            </v:rect>
            <v:rect id="Rectangle 175" o:spid="_x0000_s1214" o:spt="1" style="position:absolute;left:357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v:path/>
              <v:fill on="t" focussize="0,0"/>
              <v:stroke on="f"/>
              <v:imagedata o:title=""/>
              <o:lock v:ext="edit"/>
            </v:rect>
            <v:rect id="Rectangle 176" o:spid="_x0000_s1213" o:spt="1" style="position:absolute;left:362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v:path/>
              <v:fill on="t" focussize="0,0"/>
              <v:stroke on="f"/>
              <v:imagedata o:title=""/>
              <o:lock v:ext="edit"/>
            </v:rect>
            <v:rect id="Rectangle 177" o:spid="_x0000_s1212" o:spt="1" style="position:absolute;left:368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v:path/>
              <v:fill on="t" focussize="0,0"/>
              <v:stroke on="f"/>
              <v:imagedata o:title=""/>
              <o:lock v:ext="edit"/>
            </v:rect>
            <v:rect id="Rectangle 178" o:spid="_x0000_s1211" o:spt="1" style="position:absolute;left:374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v:path/>
              <v:fill on="t" focussize="0,0"/>
              <v:stroke on="f"/>
              <v:imagedata o:title=""/>
              <o:lock v:ext="edit"/>
            </v:rect>
            <v:rect id="Rectangle 179" o:spid="_x0000_s1210" o:spt="1" style="position:absolute;left:3802;top:204;height:12;width:30;"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v:path/>
              <v:fill on="t" focussize="0,0"/>
              <v:stroke on="f"/>
              <v:imagedata o:title=""/>
              <o:lock v:ext="edit"/>
            </v:rect>
            <v:rect id="Rectangle 180" o:spid="_x0000_s1209" o:spt="1" style="position:absolute;left:386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v:path/>
              <v:fill on="t" focussize="0,0"/>
              <v:stroke on="f"/>
              <v:imagedata o:title=""/>
              <o:lock v:ext="edit"/>
            </v:rect>
            <v:rect id="Rectangle 181" o:spid="_x0000_s1208" o:spt="1" style="position:absolute;left:391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v:path/>
              <v:fill on="t" focussize="0,0"/>
              <v:stroke on="f"/>
              <v:imagedata o:title=""/>
              <o:lock v:ext="edit"/>
            </v:rect>
            <v:rect id="Rectangle 182" o:spid="_x0000_s1207" o:spt="1" style="position:absolute;left:397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v:path/>
              <v:fill on="t" focussize="0,0"/>
              <v:stroke on="f"/>
              <v:imagedata o:title=""/>
              <o:lock v:ext="edit"/>
            </v:rect>
            <v:rect id="Rectangle 183" o:spid="_x0000_s1206" o:spt="1" style="position:absolute;left:403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v:path/>
              <v:fill on="t" focussize="0,0"/>
              <v:stroke on="f"/>
              <v:imagedata o:title=""/>
              <o:lock v:ext="edit"/>
            </v:rect>
            <v:rect id="Rectangle 184" o:spid="_x0000_s1205" o:spt="1" style="position:absolute;left:409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v:path/>
              <v:fill on="t" focussize="0,0"/>
              <v:stroke on="f"/>
              <v:imagedata o:title=""/>
              <o:lock v:ext="edit"/>
            </v:rect>
            <v:rect id="Rectangle 185" o:spid="_x0000_s1204" o:spt="1" style="position:absolute;left:414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v:path/>
              <v:fill on="t" focussize="0,0"/>
              <v:stroke on="f"/>
              <v:imagedata o:title=""/>
              <o:lock v:ext="edit"/>
            </v:rect>
            <v:rect id="Rectangle 186" o:spid="_x0000_s1203" o:spt="1" style="position:absolute;left:420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v:path/>
              <v:fill on="t" focussize="0,0"/>
              <v:stroke on="f"/>
              <v:imagedata o:title=""/>
              <o:lock v:ext="edit"/>
            </v:rect>
            <v:rect id="Rectangle 187" o:spid="_x0000_s1202" o:spt="1" style="position:absolute;left:426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v:path/>
              <v:fill on="t" focussize="0,0"/>
              <v:stroke on="f"/>
              <v:imagedata o:title=""/>
              <o:lock v:ext="edit"/>
            </v:rect>
            <v:rect id="Rectangle 188" o:spid="_x0000_s1201" o:spt="1" style="position:absolute;left:432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v:path/>
              <v:fill on="t" focussize="0,0"/>
              <v:stroke on="f"/>
              <v:imagedata o:title=""/>
              <o:lock v:ext="edit"/>
            </v:rect>
            <v:rect id="Rectangle 189" o:spid="_x0000_s1200" o:spt="1" style="position:absolute;left:437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v:path/>
              <v:fill on="t" focussize="0,0"/>
              <v:stroke on="f"/>
              <v:imagedata o:title=""/>
              <o:lock v:ext="edit"/>
            </v:rect>
            <v:rect id="Rectangle 190" o:spid="_x0000_s1199" o:spt="1" style="position:absolute;left:443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v:path/>
              <v:fill on="t" focussize="0,0"/>
              <v:stroke on="f"/>
              <v:imagedata o:title=""/>
              <o:lock v:ext="edit"/>
            </v:rect>
            <v:rect id="Rectangle 191" o:spid="_x0000_s1198" o:spt="1" style="position:absolute;left:449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v:path/>
              <v:fill on="t" focussize="0,0"/>
              <v:stroke on="f"/>
              <v:imagedata o:title=""/>
              <o:lock v:ext="edit"/>
            </v:rect>
            <v:rect id="Rectangle 192" o:spid="_x0000_s1197" o:spt="1" style="position:absolute;left:455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v:path/>
              <v:fill on="t" focussize="0,0"/>
              <v:stroke on="f"/>
              <v:imagedata o:title=""/>
              <o:lock v:ext="edit"/>
            </v:rect>
            <v:rect id="Rectangle 193" o:spid="_x0000_s1196" o:spt="1" style="position:absolute;left:460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v:path/>
              <v:fill on="t" focussize="0,0"/>
              <v:stroke on="f"/>
              <v:imagedata o:title=""/>
              <o:lock v:ext="edit"/>
            </v:rect>
            <v:rect id="Rectangle 194" o:spid="_x0000_s1195" o:spt="1" style="position:absolute;left:466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v:path/>
              <v:fill on="t" focussize="0,0"/>
              <v:stroke on="f"/>
              <v:imagedata o:title=""/>
              <o:lock v:ext="edit"/>
            </v:rect>
            <v:rect id="Rectangle 195" o:spid="_x0000_s1194" o:spt="1" style="position:absolute;left:472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v:path/>
              <v:fill on="t" focussize="0,0"/>
              <v:stroke on="f"/>
              <v:imagedata o:title=""/>
              <o:lock v:ext="edit"/>
            </v:rect>
            <v:rect id="Rectangle 196" o:spid="_x0000_s1193" o:spt="1" style="position:absolute;left:478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v:path/>
              <v:fill on="t" focussize="0,0"/>
              <v:stroke on="f"/>
              <v:imagedata o:title=""/>
              <o:lock v:ext="edit"/>
            </v:rect>
            <v:rect id="Rectangle 197" o:spid="_x0000_s1192" o:spt="1" style="position:absolute;left:483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v:path/>
              <v:fill on="t" focussize="0,0"/>
              <v:stroke on="f"/>
              <v:imagedata o:title=""/>
              <o:lock v:ext="edit"/>
            </v:rect>
            <v:rect id="Rectangle 198" o:spid="_x0000_s1191" o:spt="1" style="position:absolute;left:489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v:path/>
              <v:fill on="t" focussize="0,0"/>
              <v:stroke on="f"/>
              <v:imagedata o:title=""/>
              <o:lock v:ext="edit"/>
            </v:rect>
            <v:rect id="Rectangle 199" o:spid="_x0000_s1190" o:spt="1" style="position:absolute;left:495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v:path/>
              <v:fill on="t" focussize="0,0"/>
              <v:stroke on="f"/>
              <v:imagedata o:title=""/>
              <o:lock v:ext="edit"/>
            </v:rect>
            <v:rect id="Rectangle 200" o:spid="_x0000_s1189" o:spt="1" style="position:absolute;left:501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v:path/>
              <v:fill on="t" focussize="0,0"/>
              <v:stroke on="f"/>
              <v:imagedata o:title=""/>
              <o:lock v:ext="edit"/>
            </v:rect>
            <v:rect id="Rectangle 201" o:spid="_x0000_s1188" o:spt="1" style="position:absolute;left:506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v:path/>
              <v:fill on="t" focussize="0,0"/>
              <v:stroke on="f"/>
              <v:imagedata o:title=""/>
              <o:lock v:ext="edit"/>
            </v:rect>
            <v:rect id="Rectangle 202" o:spid="_x0000_s1187" o:spt="1" style="position:absolute;left:512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v:path/>
              <v:fill on="t" focussize="0,0"/>
              <v:stroke on="f"/>
              <v:imagedata o:title=""/>
              <o:lock v:ext="edit"/>
            </v:rect>
            <v:rect id="Rectangle 203" o:spid="_x0000_s1186" o:spt="1" style="position:absolute;left:518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v:path/>
              <v:fill on="t" focussize="0,0"/>
              <v:stroke on="f"/>
              <v:imagedata o:title=""/>
              <o:lock v:ext="edit"/>
            </v:rect>
            <v:rect id="Rectangle 204" o:spid="_x0000_s1185" o:spt="1" style="position:absolute;left:524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v:path/>
              <v:fill on="t" focussize="0,0"/>
              <v:stroke on="f"/>
              <v:imagedata o:title=""/>
              <o:lock v:ext="edit"/>
            </v:rect>
            <v:rect id="Rectangle 205" o:spid="_x0000_s1184" o:spt="1" style="position:absolute;left:530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v:path/>
              <v:fill on="t" focussize="0,0"/>
              <v:stroke on="f"/>
              <v:imagedata o:title=""/>
              <o:lock v:ext="edit"/>
            </v:rect>
            <v:rect id="Rectangle 206" o:spid="_x0000_s1183" o:spt="1" style="position:absolute;left:535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v:path/>
              <v:fill on="t" focussize="0,0"/>
              <v:stroke on="f"/>
              <v:imagedata o:title=""/>
              <o:lock v:ext="edit"/>
            </v:rect>
            <v:rect id="Rectangle 207" o:spid="_x0000_s1182" o:spt="1" style="position:absolute;left:541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v:path/>
              <v:fill on="t" focussize="0,0"/>
              <v:stroke on="f"/>
              <v:imagedata o:title=""/>
              <o:lock v:ext="edit"/>
            </v:rect>
            <v:rect id="Rectangle 208" o:spid="_x0000_s1181" o:spt="1" style="position:absolute;left:547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v:path/>
              <v:fill on="t" focussize="0,0"/>
              <v:stroke on="f"/>
              <v:imagedata o:title=""/>
              <o:lock v:ext="edit"/>
            </v:rect>
            <v:rect id="Rectangle 209" o:spid="_x0000_s1180" o:spt="1" style="position:absolute;left:553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v:path/>
              <v:fill on="t" focussize="0,0"/>
              <v:stroke on="f"/>
              <v:imagedata o:title=""/>
              <o:lock v:ext="edit"/>
            </v:rect>
            <v:rect id="Rectangle 210" o:spid="_x0000_s1179" o:spt="1" style="position:absolute;left:558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v:path/>
              <v:fill on="t" focussize="0,0"/>
              <v:stroke on="f"/>
              <v:imagedata o:title=""/>
              <o:lock v:ext="edit"/>
            </v:rect>
            <v:rect id="Rectangle 211" o:spid="_x0000_s1178" o:spt="1" style="position:absolute;left:564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v:path/>
              <v:fill on="t" focussize="0,0"/>
              <v:stroke on="f"/>
              <v:imagedata o:title=""/>
              <o:lock v:ext="edit"/>
            </v:rect>
            <v:rect id="Rectangle 212" o:spid="_x0000_s1177" o:spt="1" style="position:absolute;left:570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v:path/>
              <v:fill on="t" focussize="0,0"/>
              <v:stroke on="f"/>
              <v:imagedata o:title=""/>
              <o:lock v:ext="edit"/>
            </v:rect>
            <v:rect id="Rectangle 213" o:spid="_x0000_s1176" o:spt="1" style="position:absolute;left:576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v:path/>
              <v:fill on="t" focussize="0,0"/>
              <v:stroke on="f"/>
              <v:imagedata o:title=""/>
              <o:lock v:ext="edit"/>
            </v:rect>
            <v:rect id="Rectangle 214" o:spid="_x0000_s1175" o:spt="1" style="position:absolute;left:581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v:path/>
              <v:fill on="t" focussize="0,0"/>
              <v:stroke on="f"/>
              <v:imagedata o:title=""/>
              <o:lock v:ext="edit"/>
            </v:rect>
            <v:rect id="Rectangle 215" o:spid="_x0000_s1174" o:spt="1" style="position:absolute;left:587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v:path/>
              <v:fill on="t" focussize="0,0"/>
              <v:stroke on="f"/>
              <v:imagedata o:title=""/>
              <o:lock v:ext="edit"/>
            </v:rect>
            <v:rect id="Rectangle 216" o:spid="_x0000_s1173" o:spt="1" style="position:absolute;left:593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v:path/>
              <v:fill on="t" focussize="0,0"/>
              <v:stroke on="f"/>
              <v:imagedata o:title=""/>
              <o:lock v:ext="edit"/>
            </v:rect>
            <v:rect id="Rectangle 217" o:spid="_x0000_s1172" o:spt="1" style="position:absolute;left:599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v:path/>
              <v:fill on="t" focussize="0,0"/>
              <v:stroke on="f"/>
              <v:imagedata o:title=""/>
              <o:lock v:ext="edit"/>
            </v:rect>
            <v:rect id="Rectangle 218" o:spid="_x0000_s1171" o:spt="1" style="position:absolute;left:604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v:path/>
              <v:fill on="t" focussize="0,0"/>
              <v:stroke on="f"/>
              <v:imagedata o:title=""/>
              <o:lock v:ext="edit"/>
            </v:rect>
            <v:rect id="Rectangle 219" o:spid="_x0000_s1170" o:spt="1" style="position:absolute;left:610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v:path/>
              <v:fill on="t" focussize="0,0"/>
              <v:stroke on="f"/>
              <v:imagedata o:title=""/>
              <o:lock v:ext="edit"/>
            </v:rect>
            <v:rect id="Rectangle 220" o:spid="_x0000_s1169" o:spt="1" style="position:absolute;left:616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v:path/>
              <v:fill on="t" focussize="0,0"/>
              <v:stroke on="f"/>
              <v:imagedata o:title=""/>
              <o:lock v:ext="edit"/>
            </v:rect>
            <v:rect id="Rectangle 221" o:spid="_x0000_s1168" o:spt="1" style="position:absolute;left:622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v:path/>
              <v:fill on="t" focussize="0,0"/>
              <v:stroke on="f"/>
              <v:imagedata o:title=""/>
              <o:lock v:ext="edit"/>
            </v:rect>
            <v:rect id="Rectangle 222" o:spid="_x0000_s1167" o:spt="1" style="position:absolute;left:627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v:path/>
              <v:fill on="t" focussize="0,0"/>
              <v:stroke on="f"/>
              <v:imagedata o:title=""/>
              <o:lock v:ext="edit"/>
            </v:rect>
            <v:rect id="Rectangle 223" o:spid="_x0000_s1166" o:spt="1" style="position:absolute;left:6337;top:204;height:12;width:30;"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v:path/>
              <v:fill on="t" focussize="0,0"/>
              <v:stroke on="f"/>
              <v:imagedata o:title=""/>
              <o:lock v:ext="edit"/>
            </v:rect>
            <v:rect id="Rectangle 224" o:spid="_x0000_s1165" o:spt="1" style="position:absolute;left:639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v:path/>
              <v:fill on="t" focussize="0,0"/>
              <v:stroke on="f"/>
              <v:imagedata o:title=""/>
              <o:lock v:ext="edit"/>
            </v:rect>
            <v:rect id="Rectangle 225" o:spid="_x0000_s1164" o:spt="1" style="position:absolute;left:645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v:path/>
              <v:fill on="t" focussize="0,0"/>
              <v:stroke on="f"/>
              <v:imagedata o:title=""/>
              <o:lock v:ext="edit"/>
            </v:rect>
            <v:rect id="Rectangle 226" o:spid="_x0000_s1163" o:spt="1" style="position:absolute;left:651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v:path/>
              <v:fill on="t" focussize="0,0"/>
              <v:stroke on="f"/>
              <v:imagedata o:title=""/>
              <o:lock v:ext="edit"/>
            </v:rect>
            <v:rect id="Rectangle 227" o:spid="_x0000_s1162" o:spt="1" style="position:absolute;left:656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v:path/>
              <v:fill on="t" focussize="0,0"/>
              <v:stroke on="f"/>
              <v:imagedata o:title=""/>
              <o:lock v:ext="edit"/>
            </v:rect>
            <v:rect id="Rectangle 228" o:spid="_x0000_s1161" o:spt="1" style="position:absolute;left:662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v:path/>
              <v:fill on="t" focussize="0,0"/>
              <v:stroke on="f"/>
              <v:imagedata o:title=""/>
              <o:lock v:ext="edit"/>
            </v:rect>
            <v:rect id="Rectangle 229" o:spid="_x0000_s1160" o:spt="1" style="position:absolute;left:668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v:path/>
              <v:fill on="t" focussize="0,0"/>
              <v:stroke on="f"/>
              <v:imagedata o:title=""/>
              <o:lock v:ext="edit"/>
            </v:rect>
            <v:rect id="Rectangle 230" o:spid="_x0000_s1159" o:spt="1" style="position:absolute;left:674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v:path/>
              <v:fill on="t" focussize="0,0"/>
              <v:stroke on="f"/>
              <v:imagedata o:title=""/>
              <o:lock v:ext="edit"/>
            </v:rect>
            <v:rect id="Rectangle 231" o:spid="_x0000_s1158" o:spt="1" style="position:absolute;left:679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v:path/>
              <v:fill on="t" focussize="0,0"/>
              <v:stroke on="f"/>
              <v:imagedata o:title=""/>
              <o:lock v:ext="edit"/>
            </v:rect>
            <v:rect id="Rectangle 232" o:spid="_x0000_s1157" o:spt="1" style="position:absolute;left:685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v:path/>
              <v:fill on="t" focussize="0,0"/>
              <v:stroke on="f"/>
              <v:imagedata o:title=""/>
              <o:lock v:ext="edit"/>
            </v:rect>
            <v:rect id="Rectangle 233" o:spid="_x0000_s1156" o:spt="1" style="position:absolute;left:691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v:path/>
              <v:fill on="t" focussize="0,0"/>
              <v:stroke on="f"/>
              <v:imagedata o:title=""/>
              <o:lock v:ext="edit"/>
            </v:rect>
            <v:rect id="Rectangle 234" o:spid="_x0000_s1155" o:spt="1" style="position:absolute;left:697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v:path/>
              <v:fill on="t" focussize="0,0"/>
              <v:stroke on="f"/>
              <v:imagedata o:title=""/>
              <o:lock v:ext="edit"/>
            </v:rect>
            <v:rect id="Rectangle 235" o:spid="_x0000_s1154" o:spt="1" style="position:absolute;left:702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v:path/>
              <v:fill on="t" focussize="0,0"/>
              <v:stroke on="f"/>
              <v:imagedata o:title=""/>
              <o:lock v:ext="edit"/>
            </v:rect>
            <v:rect id="Rectangle 236" o:spid="_x0000_s1153" o:spt="1" style="position:absolute;left:708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v:path/>
              <v:fill on="t" focussize="0,0"/>
              <v:stroke on="f"/>
              <v:imagedata o:title=""/>
              <o:lock v:ext="edit"/>
            </v:rect>
            <v:rect id="Rectangle 237" o:spid="_x0000_s1152" o:spt="1" style="position:absolute;left:714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v:path/>
              <v:fill on="t" focussize="0,0"/>
              <v:stroke on="f"/>
              <v:imagedata o:title=""/>
              <o:lock v:ext="edit"/>
            </v:rect>
            <v:rect id="Rectangle 238" o:spid="_x0000_s1151" o:spt="1" style="position:absolute;left:720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v:path/>
              <v:fill on="t" focussize="0,0"/>
              <v:stroke on="f"/>
              <v:imagedata o:title=""/>
              <o:lock v:ext="edit"/>
            </v:rect>
            <v:rect id="Rectangle 239" o:spid="_x0000_s1150" o:spt="1" style="position:absolute;left:725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v:path/>
              <v:fill on="t" focussize="0,0"/>
              <v:stroke on="f"/>
              <v:imagedata o:title=""/>
              <o:lock v:ext="edit"/>
            </v:rect>
            <v:rect id="Rectangle 240" o:spid="_x0000_s1149" o:spt="1" style="position:absolute;left:731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v:path/>
              <v:fill on="t" focussize="0,0"/>
              <v:stroke on="f"/>
              <v:imagedata o:title=""/>
              <o:lock v:ext="edit"/>
            </v:rect>
            <v:rect id="Rectangle 241" o:spid="_x0000_s1148" o:spt="1" style="position:absolute;left:737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v:path/>
              <v:fill on="t" focussize="0,0"/>
              <v:stroke on="f"/>
              <v:imagedata o:title=""/>
              <o:lock v:ext="edit"/>
            </v:rect>
            <v:rect id="Rectangle 242" o:spid="_x0000_s1147" o:spt="1" style="position:absolute;left:743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v:path/>
              <v:fill on="t" focussize="0,0"/>
              <v:stroke on="f"/>
              <v:imagedata o:title=""/>
              <o:lock v:ext="edit"/>
            </v:rect>
            <v:rect id="Rectangle 243" o:spid="_x0000_s1146" o:spt="1" style="position:absolute;left:748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v:path/>
              <v:fill on="t" focussize="0,0"/>
              <v:stroke on="f"/>
              <v:imagedata o:title=""/>
              <o:lock v:ext="edit"/>
            </v:rect>
            <v:rect id="Rectangle 244" o:spid="_x0000_s1145" o:spt="1" style="position:absolute;left:754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v:path/>
              <v:fill on="t" focussize="0,0"/>
              <v:stroke on="f"/>
              <v:imagedata o:title=""/>
              <o:lock v:ext="edit"/>
            </v:rect>
            <v:rect id="Rectangle 245" o:spid="_x0000_s1144" o:spt="1" style="position:absolute;left:760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v:path/>
              <v:fill on="t" focussize="0,0"/>
              <v:stroke on="f"/>
              <v:imagedata o:title=""/>
              <o:lock v:ext="edit"/>
            </v:rect>
            <v:rect id="Rectangle 246" o:spid="_x0000_s1143" o:spt="1" style="position:absolute;left:766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v:path/>
              <v:fill on="t" focussize="0,0"/>
              <v:stroke on="f"/>
              <v:imagedata o:title=""/>
              <o:lock v:ext="edit"/>
            </v:rect>
            <v:rect id="Rectangle 247" o:spid="_x0000_s1142" o:spt="1" style="position:absolute;left:771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v:path/>
              <v:fill on="t" focussize="0,0"/>
              <v:stroke on="f"/>
              <v:imagedata o:title=""/>
              <o:lock v:ext="edit"/>
            </v:rect>
            <v:rect id="Rectangle 248" o:spid="_x0000_s1141" o:spt="1" style="position:absolute;left:777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v:path/>
              <v:fill on="t" focussize="0,0"/>
              <v:stroke on="f"/>
              <v:imagedata o:title=""/>
              <o:lock v:ext="edit"/>
            </v:rect>
            <v:rect id="Rectangle 249" o:spid="_x0000_s1140" o:spt="1" style="position:absolute;left:783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v:path/>
              <v:fill on="t" focussize="0,0"/>
              <v:stroke on="f"/>
              <v:imagedata o:title=""/>
              <o:lock v:ext="edit"/>
            </v:rect>
            <v:rect id="Rectangle 250" o:spid="_x0000_s1139" o:spt="1" style="position:absolute;left:789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v:path/>
              <v:fill on="t" focussize="0,0"/>
              <v:stroke on="f"/>
              <v:imagedata o:title=""/>
              <o:lock v:ext="edit"/>
            </v:rect>
            <v:rect id="Rectangle 251" o:spid="_x0000_s1138" o:spt="1" style="position:absolute;left:795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v:path/>
              <v:fill on="t" focussize="0,0"/>
              <v:stroke on="f"/>
              <v:imagedata o:title=""/>
              <o:lock v:ext="edit"/>
            </v:rect>
            <v:rect id="Rectangle 252" o:spid="_x0000_s1137" o:spt="1" style="position:absolute;left:800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v:path/>
              <v:fill on="t" focussize="0,0"/>
              <v:stroke on="f"/>
              <v:imagedata o:title=""/>
              <o:lock v:ext="edit"/>
            </v:rect>
            <w10:wrap type="topAndBottom"/>
          </v:group>
        </w:pict>
      </w:r>
    </w:p>
    <w:p>
      <w:pPr>
        <w:pStyle w:val="10"/>
        <w:spacing w:before="66"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质疑事项 2</w:t>
      </w:r>
    </w:p>
    <w:p>
      <w:pPr>
        <w:pStyle w:val="10"/>
        <w:spacing w:before="158" w:line="360" w:lineRule="auto"/>
        <w:ind w:left="560"/>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8"/>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四、与质疑事项相关的质疑请求</w:t>
      </w:r>
    </w:p>
    <w:p>
      <w:pPr>
        <w:pStyle w:val="10"/>
        <w:tabs>
          <w:tab w:val="left" w:pos="6851"/>
        </w:tabs>
        <w:spacing w:before="158"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请求：</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10"/>
        <w:spacing w:before="1" w:line="360" w:lineRule="auto"/>
        <w:rPr>
          <w:rFonts w:asciiTheme="minorEastAsia" w:hAnsiTheme="minorEastAsia" w:eastAsiaTheme="minorEastAsia"/>
          <w:sz w:val="21"/>
          <w:szCs w:val="21"/>
        </w:rPr>
      </w:pPr>
    </w:p>
    <w:p>
      <w:pPr>
        <w:pStyle w:val="10"/>
        <w:tabs>
          <w:tab w:val="left" w:pos="4280"/>
        </w:tabs>
        <w:spacing w:before="66"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签字(签章)：</w:t>
      </w:r>
      <w:r>
        <w:rPr>
          <w:rFonts w:asciiTheme="minorEastAsia" w:hAnsiTheme="minorEastAsia" w:eastAsiaTheme="minorEastAsia"/>
          <w:sz w:val="21"/>
          <w:szCs w:val="21"/>
        </w:rPr>
        <w:tab/>
      </w:r>
      <w:r>
        <w:rPr>
          <w:rFonts w:asciiTheme="minorEastAsia" w:hAnsiTheme="minorEastAsia" w:eastAsiaTheme="minorEastAsia"/>
          <w:sz w:val="21"/>
          <w:szCs w:val="21"/>
        </w:rPr>
        <w:t>公章：</w:t>
      </w:r>
    </w:p>
    <w:p>
      <w:pPr>
        <w:pStyle w:val="10"/>
        <w:spacing w:before="161"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日期：</w:t>
      </w:r>
    </w:p>
    <w:p>
      <w:pPr>
        <w:spacing w:line="360" w:lineRule="auto"/>
        <w:rPr>
          <w:rFonts w:asciiTheme="minorEastAsia" w:hAnsiTheme="minorEastAsia" w:eastAsiaTheme="minorEastAsia"/>
          <w:sz w:val="21"/>
          <w:szCs w:val="21"/>
        </w:rPr>
        <w:sectPr>
          <w:pgSz w:w="11910" w:h="16840"/>
          <w:pgMar w:top="1400" w:right="1240" w:bottom="1220" w:left="1240" w:header="877" w:footer="1033" w:gutter="0"/>
          <w:cols w:space="720" w:num="1"/>
        </w:sectPr>
      </w:pPr>
    </w:p>
    <w:p>
      <w:pPr>
        <w:spacing w:before="158" w:line="360" w:lineRule="auto"/>
        <w:ind w:left="560"/>
        <w:rPr>
          <w:rFonts w:asciiTheme="minorEastAsia" w:hAnsiTheme="minorEastAsia" w:eastAsiaTheme="minorEastAsia"/>
          <w:b/>
          <w:sz w:val="21"/>
          <w:szCs w:val="21"/>
        </w:rPr>
      </w:pPr>
      <w:r>
        <w:rPr>
          <w:rFonts w:asciiTheme="minorEastAsia" w:hAnsiTheme="minorEastAsia" w:eastAsiaTheme="minorEastAsia"/>
          <w:b/>
          <w:sz w:val="21"/>
          <w:szCs w:val="21"/>
        </w:rPr>
        <w:t>质疑函制作说明：</w:t>
      </w:r>
    </w:p>
    <w:p>
      <w:pPr>
        <w:pStyle w:val="28"/>
        <w:numPr>
          <w:ilvl w:val="1"/>
          <w:numId w:val="36"/>
        </w:numPr>
        <w:tabs>
          <w:tab w:val="left" w:pos="1236"/>
        </w:tabs>
        <w:spacing w:before="21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供应商提出质疑时，应提交质疑函和必要的证明材料。</w:t>
      </w:r>
    </w:p>
    <w:p>
      <w:pPr>
        <w:pStyle w:val="28"/>
        <w:numPr>
          <w:ilvl w:val="1"/>
          <w:numId w:val="36"/>
        </w:numPr>
        <w:tabs>
          <w:tab w:val="left" w:pos="1238"/>
        </w:tabs>
        <w:spacing w:before="161" w:line="360" w:lineRule="auto"/>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质疑供应商若委托代理人进行质疑的，质疑函应按要求列明“授权代表” 的有关内容，并在附件中提交由质疑供应商签署的授权委托书。授权委托书应载明代理人的姓名或者名称、代理事项、具体权限、期限和相关事项。</w:t>
      </w:r>
    </w:p>
    <w:p>
      <w:pPr>
        <w:pStyle w:val="28"/>
        <w:numPr>
          <w:ilvl w:val="1"/>
          <w:numId w:val="36"/>
        </w:numPr>
        <w:tabs>
          <w:tab w:val="left" w:pos="1236"/>
        </w:tabs>
        <w:spacing w:before="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质疑供应商若对项目的某一分包进行质疑，质疑函中应列明具体分包号。</w:t>
      </w:r>
    </w:p>
    <w:p>
      <w:pPr>
        <w:pStyle w:val="28"/>
        <w:numPr>
          <w:ilvl w:val="1"/>
          <w:numId w:val="36"/>
        </w:numPr>
        <w:tabs>
          <w:tab w:val="left" w:pos="1236"/>
        </w:tabs>
        <w:spacing w:before="16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质疑函的质疑事项应具体、明确，并有必要的事实依据和法律依据。</w:t>
      </w:r>
    </w:p>
    <w:p>
      <w:pPr>
        <w:pStyle w:val="28"/>
        <w:numPr>
          <w:ilvl w:val="1"/>
          <w:numId w:val="36"/>
        </w:numPr>
        <w:tabs>
          <w:tab w:val="left" w:pos="1236"/>
        </w:tabs>
        <w:spacing w:before="16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质疑函的质疑请求应与质疑事项相关。</w:t>
      </w:r>
    </w:p>
    <w:p>
      <w:pPr>
        <w:pStyle w:val="28"/>
        <w:numPr>
          <w:ilvl w:val="1"/>
          <w:numId w:val="36"/>
        </w:numPr>
        <w:tabs>
          <w:tab w:val="left" w:pos="1236"/>
        </w:tabs>
        <w:spacing w:before="161" w:line="360" w:lineRule="auto"/>
        <w:ind w:left="560" w:right="555" w:firstLine="434"/>
        <w:jc w:val="both"/>
        <w:rPr>
          <w:rFonts w:asciiTheme="minorEastAsia" w:hAnsiTheme="minorEastAsia" w:eastAsiaTheme="minorEastAsia"/>
          <w:sz w:val="21"/>
          <w:szCs w:val="21"/>
        </w:rPr>
      </w:pPr>
      <w:r>
        <w:rPr>
          <w:rFonts w:asciiTheme="minorEastAsia" w:hAnsiTheme="minorEastAsia" w:eastAsiaTheme="minorEastAsia"/>
          <w:sz w:val="21"/>
          <w:szCs w:val="21"/>
        </w:rPr>
        <w:t>质疑供应商为自然人的，质疑函应由本人签字；质疑供应商为法人或者其他组织的，质疑函应由法定代表人、主要负责人，或者其授权代表签字或者盖章， 并加盖公章。</w:t>
      </w:r>
    </w:p>
    <w:p>
      <w:pPr>
        <w:pStyle w:val="8"/>
        <w:spacing w:line="360" w:lineRule="auto"/>
        <w:ind w:left="1011"/>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
    <w:altName w:val="宋体"/>
    <w:panose1 w:val="00000000000000000000"/>
    <w:charset w:val="81"/>
    <w:family w:val="roman"/>
    <w:pitch w:val="default"/>
    <w:sig w:usb0="00000000" w:usb1="00000000" w:usb2="00000010" w:usb3="00000000" w:csb0="0008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w:pict>
        <v:shape id="文本框 10" o:spid="_x0000_s4097" o:spt="202" type="#_x0000_t202" style="position:absolute;left:0pt;margin-left:252pt;margin-top:767.75pt;height:12.6pt;width:91.55pt;mso-position-horizontal-relative:page;mso-position-vertical-relative:pag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">
          <v:path/>
          <v:fill on="f" focussize="0,0"/>
          <v:stroke on="f" joinstyle="miter"/>
          <v:imagedata o:title=""/>
          <o:lock v:ext="edit"/>
          <v:textbox inset="0mm,0mm,0mm,0mm">
            <w:txbxContent>
              <w:p>
                <w:pPr>
                  <w:spacing w:line="251" w:lineRule="exact"/>
                  <w:ind w:left="20"/>
                  <w:rPr>
                    <w:sz w:val="21"/>
                  </w:rPr>
                </w:pPr>
                <w:r>
                  <w:rPr>
                    <w:sz w:val="21"/>
                  </w:rPr>
                  <w:t xml:space="preserve">第 </w:t>
                </w:r>
                <w:r>
                  <w:fldChar w:fldCharType="begin"/>
                </w:r>
                <w:r>
                  <w:rPr>
                    <w:b/>
                    <w:sz w:val="21"/>
                  </w:rPr>
                  <w:instrText xml:space="preserve"> PAGE </w:instrText>
                </w:r>
                <w:r>
                  <w:fldChar w:fldCharType="separate"/>
                </w:r>
                <w:r>
                  <w:rPr>
                    <w:b/>
                    <w:sz w:val="21"/>
                  </w:rPr>
                  <w:t>4</w:t>
                </w:r>
                <w:r>
                  <w:fldChar w:fldCharType="end"/>
                </w:r>
                <w:r>
                  <w:rPr>
                    <w:b/>
                    <w:sz w:val="21"/>
                  </w:rPr>
                  <w:t xml:space="preserve"> </w:t>
                </w:r>
                <w:r>
                  <w:rPr>
                    <w:sz w:val="21"/>
                  </w:rPr>
                  <w:t xml:space="preserve">页/共 </w:t>
                </w:r>
                <w:r>
                  <w:rPr>
                    <w:rFonts w:hint="eastAsia"/>
                    <w:b/>
                    <w:sz w:val="21"/>
                    <w:lang w:val="en-US" w:eastAsia="zh-CN"/>
                  </w:rPr>
                  <w:t>59</w:t>
                </w:r>
                <w:r>
                  <w:rPr>
                    <w:b/>
                    <w:sz w:val="21"/>
                  </w:rPr>
                  <w:t xml:space="preserve"> </w:t>
                </w:r>
                <w:r>
                  <w:rPr>
                    <w:sz w:val="21"/>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9BC"/>
    <w:multiLevelType w:val="multilevel"/>
    <w:tmpl w:val="03BE39BC"/>
    <w:lvl w:ilvl="0" w:tentative="0">
      <w:start w:val="6"/>
      <w:numFmt w:val="decimal"/>
      <w:lvlText w:val="%1"/>
      <w:lvlJc w:val="left"/>
      <w:pPr>
        <w:ind w:left="1079" w:hanging="425"/>
      </w:pPr>
      <w:rPr>
        <w:rFonts w:hint="default"/>
        <w:lang w:val="zh-CN" w:eastAsia="zh-CN" w:bidi="zh-CN"/>
      </w:rPr>
    </w:lvl>
    <w:lvl w:ilvl="1" w:tentative="0">
      <w:start w:val="1"/>
      <w:numFmt w:val="decimal"/>
      <w:lvlText w:val="%1.%2"/>
      <w:lvlJc w:val="left"/>
      <w:pPr>
        <w:ind w:left="1079" w:hanging="425"/>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641" w:hanging="425"/>
      </w:pPr>
      <w:rPr>
        <w:rFonts w:hint="default"/>
        <w:lang w:val="zh-CN" w:eastAsia="zh-CN" w:bidi="zh-CN"/>
      </w:rPr>
    </w:lvl>
    <w:lvl w:ilvl="3" w:tentative="0">
      <w:start w:val="0"/>
      <w:numFmt w:val="bullet"/>
      <w:lvlText w:val="•"/>
      <w:lvlJc w:val="left"/>
      <w:pPr>
        <w:ind w:left="3421" w:hanging="425"/>
      </w:pPr>
      <w:rPr>
        <w:rFonts w:hint="default"/>
        <w:lang w:val="zh-CN" w:eastAsia="zh-CN" w:bidi="zh-CN"/>
      </w:rPr>
    </w:lvl>
    <w:lvl w:ilvl="4" w:tentative="0">
      <w:start w:val="0"/>
      <w:numFmt w:val="bullet"/>
      <w:lvlText w:val="•"/>
      <w:lvlJc w:val="left"/>
      <w:pPr>
        <w:ind w:left="4202" w:hanging="425"/>
      </w:pPr>
      <w:rPr>
        <w:rFonts w:hint="default"/>
        <w:lang w:val="zh-CN" w:eastAsia="zh-CN" w:bidi="zh-CN"/>
      </w:rPr>
    </w:lvl>
    <w:lvl w:ilvl="5" w:tentative="0">
      <w:start w:val="0"/>
      <w:numFmt w:val="bullet"/>
      <w:lvlText w:val="•"/>
      <w:lvlJc w:val="left"/>
      <w:pPr>
        <w:ind w:left="4983" w:hanging="425"/>
      </w:pPr>
      <w:rPr>
        <w:rFonts w:hint="default"/>
        <w:lang w:val="zh-CN" w:eastAsia="zh-CN" w:bidi="zh-CN"/>
      </w:rPr>
    </w:lvl>
    <w:lvl w:ilvl="6" w:tentative="0">
      <w:start w:val="0"/>
      <w:numFmt w:val="bullet"/>
      <w:lvlText w:val="•"/>
      <w:lvlJc w:val="left"/>
      <w:pPr>
        <w:ind w:left="5763" w:hanging="425"/>
      </w:pPr>
      <w:rPr>
        <w:rFonts w:hint="default"/>
        <w:lang w:val="zh-CN" w:eastAsia="zh-CN" w:bidi="zh-CN"/>
      </w:rPr>
    </w:lvl>
    <w:lvl w:ilvl="7" w:tentative="0">
      <w:start w:val="0"/>
      <w:numFmt w:val="bullet"/>
      <w:lvlText w:val="•"/>
      <w:lvlJc w:val="left"/>
      <w:pPr>
        <w:ind w:left="6544" w:hanging="425"/>
      </w:pPr>
      <w:rPr>
        <w:rFonts w:hint="default"/>
        <w:lang w:val="zh-CN" w:eastAsia="zh-CN" w:bidi="zh-CN"/>
      </w:rPr>
    </w:lvl>
    <w:lvl w:ilvl="8" w:tentative="0">
      <w:start w:val="0"/>
      <w:numFmt w:val="bullet"/>
      <w:lvlText w:val="•"/>
      <w:lvlJc w:val="left"/>
      <w:pPr>
        <w:ind w:left="7325" w:hanging="425"/>
      </w:pPr>
      <w:rPr>
        <w:rFonts w:hint="default"/>
        <w:lang w:val="zh-CN" w:eastAsia="zh-CN" w:bidi="zh-CN"/>
      </w:rPr>
    </w:lvl>
  </w:abstractNum>
  <w:abstractNum w:abstractNumId="1">
    <w:nsid w:val="04682FEB"/>
    <w:multiLevelType w:val="multilevel"/>
    <w:tmpl w:val="04682FEB"/>
    <w:lvl w:ilvl="0" w:tentative="0">
      <w:start w:val="9"/>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2">
    <w:nsid w:val="07B84632"/>
    <w:multiLevelType w:val="multilevel"/>
    <w:tmpl w:val="07B84632"/>
    <w:lvl w:ilvl="0" w:tentative="0">
      <w:start w:val="1"/>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3">
    <w:nsid w:val="086E123A"/>
    <w:multiLevelType w:val="multilevel"/>
    <w:tmpl w:val="086E123A"/>
    <w:lvl w:ilvl="0" w:tentative="0">
      <w:start w:val="1"/>
      <w:numFmt w:val="decimal"/>
      <w:lvlText w:val="（%1）"/>
      <w:lvlJc w:val="left"/>
      <w:pPr>
        <w:ind w:left="1270" w:hanging="601"/>
      </w:pPr>
      <w:rPr>
        <w:rFonts w:hint="default" w:ascii="宋体" w:hAnsi="宋体" w:eastAsia="宋体" w:cs="宋体"/>
        <w:b w:val="0"/>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4">
    <w:nsid w:val="0CE01937"/>
    <w:multiLevelType w:val="multilevel"/>
    <w:tmpl w:val="0CE01937"/>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5">
    <w:nsid w:val="118D0A82"/>
    <w:multiLevelType w:val="multilevel"/>
    <w:tmpl w:val="118D0A82"/>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6">
    <w:nsid w:val="135E28E2"/>
    <w:multiLevelType w:val="multilevel"/>
    <w:tmpl w:val="135E28E2"/>
    <w:lvl w:ilvl="0" w:tentative="0">
      <w:start w:val="1"/>
      <w:numFmt w:val="decimal"/>
      <w:lvlText w:val="（%1）"/>
      <w:lvlJc w:val="left"/>
      <w:pPr>
        <w:ind w:left="108" w:hanging="601"/>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635" w:hanging="601"/>
      </w:pPr>
      <w:rPr>
        <w:rFonts w:hint="default"/>
        <w:lang w:val="zh-CN" w:eastAsia="zh-CN" w:bidi="zh-CN"/>
      </w:rPr>
    </w:lvl>
    <w:lvl w:ilvl="2" w:tentative="0">
      <w:start w:val="0"/>
      <w:numFmt w:val="bullet"/>
      <w:lvlText w:val="•"/>
      <w:lvlJc w:val="left"/>
      <w:pPr>
        <w:ind w:left="1171" w:hanging="601"/>
      </w:pPr>
      <w:rPr>
        <w:rFonts w:hint="default"/>
        <w:lang w:val="zh-CN" w:eastAsia="zh-CN" w:bidi="zh-CN"/>
      </w:rPr>
    </w:lvl>
    <w:lvl w:ilvl="3" w:tentative="0">
      <w:start w:val="0"/>
      <w:numFmt w:val="bullet"/>
      <w:lvlText w:val="•"/>
      <w:lvlJc w:val="left"/>
      <w:pPr>
        <w:ind w:left="1707" w:hanging="601"/>
      </w:pPr>
      <w:rPr>
        <w:rFonts w:hint="default"/>
        <w:lang w:val="zh-CN" w:eastAsia="zh-CN" w:bidi="zh-CN"/>
      </w:rPr>
    </w:lvl>
    <w:lvl w:ilvl="4" w:tentative="0">
      <w:start w:val="0"/>
      <w:numFmt w:val="bullet"/>
      <w:lvlText w:val="•"/>
      <w:lvlJc w:val="left"/>
      <w:pPr>
        <w:ind w:left="2243" w:hanging="601"/>
      </w:pPr>
      <w:rPr>
        <w:rFonts w:hint="default"/>
        <w:lang w:val="zh-CN" w:eastAsia="zh-CN" w:bidi="zh-CN"/>
      </w:rPr>
    </w:lvl>
    <w:lvl w:ilvl="5" w:tentative="0">
      <w:start w:val="0"/>
      <w:numFmt w:val="bullet"/>
      <w:lvlText w:val="•"/>
      <w:lvlJc w:val="left"/>
      <w:pPr>
        <w:ind w:left="2779" w:hanging="601"/>
      </w:pPr>
      <w:rPr>
        <w:rFonts w:hint="default"/>
        <w:lang w:val="zh-CN" w:eastAsia="zh-CN" w:bidi="zh-CN"/>
      </w:rPr>
    </w:lvl>
    <w:lvl w:ilvl="6" w:tentative="0">
      <w:start w:val="0"/>
      <w:numFmt w:val="bullet"/>
      <w:lvlText w:val="•"/>
      <w:lvlJc w:val="left"/>
      <w:pPr>
        <w:ind w:left="3314" w:hanging="601"/>
      </w:pPr>
      <w:rPr>
        <w:rFonts w:hint="default"/>
        <w:lang w:val="zh-CN" w:eastAsia="zh-CN" w:bidi="zh-CN"/>
      </w:rPr>
    </w:lvl>
    <w:lvl w:ilvl="7" w:tentative="0">
      <w:start w:val="0"/>
      <w:numFmt w:val="bullet"/>
      <w:lvlText w:val="•"/>
      <w:lvlJc w:val="left"/>
      <w:pPr>
        <w:ind w:left="3850" w:hanging="601"/>
      </w:pPr>
      <w:rPr>
        <w:rFonts w:hint="default"/>
        <w:lang w:val="zh-CN" w:eastAsia="zh-CN" w:bidi="zh-CN"/>
      </w:rPr>
    </w:lvl>
    <w:lvl w:ilvl="8" w:tentative="0">
      <w:start w:val="0"/>
      <w:numFmt w:val="bullet"/>
      <w:lvlText w:val="•"/>
      <w:lvlJc w:val="left"/>
      <w:pPr>
        <w:ind w:left="4386" w:hanging="601"/>
      </w:pPr>
      <w:rPr>
        <w:rFonts w:hint="default"/>
        <w:lang w:val="zh-CN" w:eastAsia="zh-CN" w:bidi="zh-CN"/>
      </w:rPr>
    </w:lvl>
  </w:abstractNum>
  <w:abstractNum w:abstractNumId="7">
    <w:nsid w:val="1FCE5D61"/>
    <w:multiLevelType w:val="multilevel"/>
    <w:tmpl w:val="1FCE5D61"/>
    <w:lvl w:ilvl="0" w:tentative="0">
      <w:start w:val="31"/>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200" w:hanging="540"/>
      </w:pPr>
      <w:rPr>
        <w:rFonts w:hint="default"/>
        <w:lang w:val="zh-CN" w:eastAsia="zh-CN" w:bidi="zh-CN"/>
      </w:rPr>
    </w:lvl>
    <w:lvl w:ilvl="3" w:tentative="0">
      <w:start w:val="0"/>
      <w:numFmt w:val="bullet"/>
      <w:lvlText w:val="•"/>
      <w:lvlJc w:val="left"/>
      <w:pPr>
        <w:ind w:left="1220" w:hanging="540"/>
      </w:pPr>
      <w:rPr>
        <w:rFonts w:hint="default"/>
        <w:lang w:val="zh-CN" w:eastAsia="zh-CN" w:bidi="zh-CN"/>
      </w:rPr>
    </w:lvl>
    <w:lvl w:ilvl="4" w:tentative="0">
      <w:start w:val="0"/>
      <w:numFmt w:val="bullet"/>
      <w:lvlText w:val="•"/>
      <w:lvlJc w:val="left"/>
      <w:pPr>
        <w:ind w:left="2315" w:hanging="540"/>
      </w:pPr>
      <w:rPr>
        <w:rFonts w:hint="default"/>
        <w:lang w:val="zh-CN" w:eastAsia="zh-CN" w:bidi="zh-CN"/>
      </w:rPr>
    </w:lvl>
    <w:lvl w:ilvl="5" w:tentative="0">
      <w:start w:val="0"/>
      <w:numFmt w:val="bullet"/>
      <w:lvlText w:val="•"/>
      <w:lvlJc w:val="left"/>
      <w:pPr>
        <w:ind w:left="3410" w:hanging="540"/>
      </w:pPr>
      <w:rPr>
        <w:rFonts w:hint="default"/>
        <w:lang w:val="zh-CN" w:eastAsia="zh-CN" w:bidi="zh-CN"/>
      </w:rPr>
    </w:lvl>
    <w:lvl w:ilvl="6" w:tentative="0">
      <w:start w:val="0"/>
      <w:numFmt w:val="bullet"/>
      <w:lvlText w:val="•"/>
      <w:lvlJc w:val="left"/>
      <w:pPr>
        <w:ind w:left="4505" w:hanging="540"/>
      </w:pPr>
      <w:rPr>
        <w:rFonts w:hint="default"/>
        <w:lang w:val="zh-CN" w:eastAsia="zh-CN" w:bidi="zh-CN"/>
      </w:rPr>
    </w:lvl>
    <w:lvl w:ilvl="7" w:tentative="0">
      <w:start w:val="0"/>
      <w:numFmt w:val="bullet"/>
      <w:lvlText w:val="•"/>
      <w:lvlJc w:val="left"/>
      <w:pPr>
        <w:ind w:left="5600" w:hanging="540"/>
      </w:pPr>
      <w:rPr>
        <w:rFonts w:hint="default"/>
        <w:lang w:val="zh-CN" w:eastAsia="zh-CN" w:bidi="zh-CN"/>
      </w:rPr>
    </w:lvl>
    <w:lvl w:ilvl="8" w:tentative="0">
      <w:start w:val="0"/>
      <w:numFmt w:val="bullet"/>
      <w:lvlText w:val="•"/>
      <w:lvlJc w:val="left"/>
      <w:pPr>
        <w:ind w:left="6696" w:hanging="540"/>
      </w:pPr>
      <w:rPr>
        <w:rFonts w:hint="default"/>
        <w:lang w:val="zh-CN" w:eastAsia="zh-CN" w:bidi="zh-CN"/>
      </w:rPr>
    </w:lvl>
  </w:abstractNum>
  <w:abstractNum w:abstractNumId="8">
    <w:nsid w:val="287C473C"/>
    <w:multiLevelType w:val="multilevel"/>
    <w:tmpl w:val="287C473C"/>
    <w:lvl w:ilvl="0" w:tentative="0">
      <w:start w:val="3"/>
      <w:numFmt w:val="decimal"/>
      <w:lvlText w:val="%1."/>
      <w:lvlJc w:val="left"/>
      <w:pPr>
        <w:ind w:left="1019" w:hanging="348"/>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320" w:hanging="660"/>
      </w:pPr>
      <w:rPr>
        <w:rFonts w:hint="default"/>
        <w:lang w:val="zh-CN" w:eastAsia="zh-CN" w:bidi="zh-CN"/>
      </w:rPr>
    </w:lvl>
    <w:lvl w:ilvl="4" w:tentative="0">
      <w:start w:val="0"/>
      <w:numFmt w:val="bullet"/>
      <w:lvlText w:val="•"/>
      <w:lvlJc w:val="left"/>
      <w:pPr>
        <w:ind w:left="2400" w:hanging="660"/>
      </w:pPr>
      <w:rPr>
        <w:rFonts w:hint="default"/>
        <w:lang w:val="zh-CN" w:eastAsia="zh-CN" w:bidi="zh-CN"/>
      </w:rPr>
    </w:lvl>
    <w:lvl w:ilvl="5" w:tentative="0">
      <w:start w:val="0"/>
      <w:numFmt w:val="bullet"/>
      <w:lvlText w:val="•"/>
      <w:lvlJc w:val="left"/>
      <w:pPr>
        <w:ind w:left="3481" w:hanging="660"/>
      </w:pPr>
      <w:rPr>
        <w:rFonts w:hint="default"/>
        <w:lang w:val="zh-CN" w:eastAsia="zh-CN" w:bidi="zh-CN"/>
      </w:rPr>
    </w:lvl>
    <w:lvl w:ilvl="6" w:tentative="0">
      <w:start w:val="0"/>
      <w:numFmt w:val="bullet"/>
      <w:lvlText w:val="•"/>
      <w:lvlJc w:val="left"/>
      <w:pPr>
        <w:ind w:left="4562" w:hanging="660"/>
      </w:pPr>
      <w:rPr>
        <w:rFonts w:hint="default"/>
        <w:lang w:val="zh-CN" w:eastAsia="zh-CN" w:bidi="zh-CN"/>
      </w:rPr>
    </w:lvl>
    <w:lvl w:ilvl="7" w:tentative="0">
      <w:start w:val="0"/>
      <w:numFmt w:val="bullet"/>
      <w:lvlText w:val="•"/>
      <w:lvlJc w:val="left"/>
      <w:pPr>
        <w:ind w:left="5643" w:hanging="660"/>
      </w:pPr>
      <w:rPr>
        <w:rFonts w:hint="default"/>
        <w:lang w:val="zh-CN" w:eastAsia="zh-CN" w:bidi="zh-CN"/>
      </w:rPr>
    </w:lvl>
    <w:lvl w:ilvl="8" w:tentative="0">
      <w:start w:val="0"/>
      <w:numFmt w:val="bullet"/>
      <w:lvlText w:val="•"/>
      <w:lvlJc w:val="left"/>
      <w:pPr>
        <w:ind w:left="6724" w:hanging="660"/>
      </w:pPr>
      <w:rPr>
        <w:rFonts w:hint="default"/>
        <w:lang w:val="zh-CN" w:eastAsia="zh-CN" w:bidi="zh-CN"/>
      </w:rPr>
    </w:lvl>
  </w:abstractNum>
  <w:abstractNum w:abstractNumId="9">
    <w:nsid w:val="2D694F87"/>
    <w:multiLevelType w:val="multilevel"/>
    <w:tmpl w:val="2D694F87"/>
    <w:lvl w:ilvl="0" w:tentative="0">
      <w:start w:val="22"/>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10">
    <w:nsid w:val="2E507D4E"/>
    <w:multiLevelType w:val="multilevel"/>
    <w:tmpl w:val="2E507D4E"/>
    <w:lvl w:ilvl="0" w:tentative="0">
      <w:start w:val="1"/>
      <w:numFmt w:val="decimal"/>
      <w:lvlText w:val="%1."/>
      <w:lvlJc w:val="left"/>
      <w:pPr>
        <w:ind w:left="220" w:hanging="244"/>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086" w:hanging="244"/>
      </w:pPr>
      <w:rPr>
        <w:rFonts w:hint="default"/>
        <w:lang w:val="zh-CN" w:eastAsia="zh-CN" w:bidi="zh-CN"/>
      </w:rPr>
    </w:lvl>
    <w:lvl w:ilvl="2" w:tentative="0">
      <w:start w:val="0"/>
      <w:numFmt w:val="bullet"/>
      <w:lvlText w:val="•"/>
      <w:lvlJc w:val="left"/>
      <w:pPr>
        <w:ind w:left="1953" w:hanging="244"/>
      </w:pPr>
      <w:rPr>
        <w:rFonts w:hint="default"/>
        <w:lang w:val="zh-CN" w:eastAsia="zh-CN" w:bidi="zh-CN"/>
      </w:rPr>
    </w:lvl>
    <w:lvl w:ilvl="3" w:tentative="0">
      <w:start w:val="0"/>
      <w:numFmt w:val="bullet"/>
      <w:lvlText w:val="•"/>
      <w:lvlJc w:val="left"/>
      <w:pPr>
        <w:ind w:left="2819" w:hanging="244"/>
      </w:pPr>
      <w:rPr>
        <w:rFonts w:hint="default"/>
        <w:lang w:val="zh-CN" w:eastAsia="zh-CN" w:bidi="zh-CN"/>
      </w:rPr>
    </w:lvl>
    <w:lvl w:ilvl="4" w:tentative="0">
      <w:start w:val="0"/>
      <w:numFmt w:val="bullet"/>
      <w:lvlText w:val="•"/>
      <w:lvlJc w:val="left"/>
      <w:pPr>
        <w:ind w:left="3686" w:hanging="244"/>
      </w:pPr>
      <w:rPr>
        <w:rFonts w:hint="default"/>
        <w:lang w:val="zh-CN" w:eastAsia="zh-CN" w:bidi="zh-CN"/>
      </w:rPr>
    </w:lvl>
    <w:lvl w:ilvl="5" w:tentative="0">
      <w:start w:val="0"/>
      <w:numFmt w:val="bullet"/>
      <w:lvlText w:val="•"/>
      <w:lvlJc w:val="left"/>
      <w:pPr>
        <w:ind w:left="4553" w:hanging="244"/>
      </w:pPr>
      <w:rPr>
        <w:rFonts w:hint="default"/>
        <w:lang w:val="zh-CN" w:eastAsia="zh-CN" w:bidi="zh-CN"/>
      </w:rPr>
    </w:lvl>
    <w:lvl w:ilvl="6" w:tentative="0">
      <w:start w:val="0"/>
      <w:numFmt w:val="bullet"/>
      <w:lvlText w:val="•"/>
      <w:lvlJc w:val="left"/>
      <w:pPr>
        <w:ind w:left="5419" w:hanging="244"/>
      </w:pPr>
      <w:rPr>
        <w:rFonts w:hint="default"/>
        <w:lang w:val="zh-CN" w:eastAsia="zh-CN" w:bidi="zh-CN"/>
      </w:rPr>
    </w:lvl>
    <w:lvl w:ilvl="7" w:tentative="0">
      <w:start w:val="0"/>
      <w:numFmt w:val="bullet"/>
      <w:lvlText w:val="•"/>
      <w:lvlJc w:val="left"/>
      <w:pPr>
        <w:ind w:left="6286" w:hanging="244"/>
      </w:pPr>
      <w:rPr>
        <w:rFonts w:hint="default"/>
        <w:lang w:val="zh-CN" w:eastAsia="zh-CN" w:bidi="zh-CN"/>
      </w:rPr>
    </w:lvl>
    <w:lvl w:ilvl="8" w:tentative="0">
      <w:start w:val="0"/>
      <w:numFmt w:val="bullet"/>
      <w:lvlText w:val="•"/>
      <w:lvlJc w:val="left"/>
      <w:pPr>
        <w:ind w:left="7153" w:hanging="244"/>
      </w:pPr>
      <w:rPr>
        <w:rFonts w:hint="default"/>
        <w:lang w:val="zh-CN" w:eastAsia="zh-CN" w:bidi="zh-CN"/>
      </w:rPr>
    </w:lvl>
  </w:abstractNum>
  <w:abstractNum w:abstractNumId="11">
    <w:nsid w:val="2FFD4674"/>
    <w:multiLevelType w:val="multilevel"/>
    <w:tmpl w:val="2FFD4674"/>
    <w:lvl w:ilvl="0" w:tentative="0">
      <w:start w:val="2"/>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12">
    <w:nsid w:val="3324251D"/>
    <w:multiLevelType w:val="multilevel"/>
    <w:tmpl w:val="3324251D"/>
    <w:lvl w:ilvl="0" w:tentative="0">
      <w:start w:val="1"/>
      <w:numFmt w:val="decimal"/>
      <w:lvlText w:val="%1."/>
      <w:lvlJc w:val="left"/>
      <w:pPr>
        <w:ind w:left="574" w:hanging="245"/>
      </w:pPr>
      <w:rPr>
        <w:rFonts w:hint="default" w:ascii="宋体" w:hAnsi="宋体" w:eastAsia="宋体" w:cs="宋体"/>
        <w:w w:val="100"/>
        <w:sz w:val="22"/>
        <w:szCs w:val="22"/>
        <w:lang w:val="zh-CN" w:eastAsia="zh-CN" w:bidi="zh-CN"/>
      </w:rPr>
    </w:lvl>
    <w:lvl w:ilvl="1" w:tentative="0">
      <w:start w:val="0"/>
      <w:numFmt w:val="bullet"/>
      <w:lvlText w:val="•"/>
      <w:lvlJc w:val="left"/>
      <w:pPr>
        <w:ind w:left="1464" w:hanging="245"/>
      </w:pPr>
      <w:rPr>
        <w:rFonts w:hint="default"/>
        <w:lang w:val="zh-CN" w:eastAsia="zh-CN" w:bidi="zh-CN"/>
      </w:rPr>
    </w:lvl>
    <w:lvl w:ilvl="2" w:tentative="0">
      <w:start w:val="0"/>
      <w:numFmt w:val="bullet"/>
      <w:lvlText w:val="•"/>
      <w:lvlJc w:val="left"/>
      <w:pPr>
        <w:ind w:left="2349" w:hanging="245"/>
      </w:pPr>
      <w:rPr>
        <w:rFonts w:hint="default"/>
        <w:lang w:val="zh-CN" w:eastAsia="zh-CN" w:bidi="zh-CN"/>
      </w:rPr>
    </w:lvl>
    <w:lvl w:ilvl="3" w:tentative="0">
      <w:start w:val="0"/>
      <w:numFmt w:val="bullet"/>
      <w:lvlText w:val="•"/>
      <w:lvlJc w:val="left"/>
      <w:pPr>
        <w:ind w:left="3233" w:hanging="245"/>
      </w:pPr>
      <w:rPr>
        <w:rFonts w:hint="default"/>
        <w:lang w:val="zh-CN" w:eastAsia="zh-CN" w:bidi="zh-CN"/>
      </w:rPr>
    </w:lvl>
    <w:lvl w:ilvl="4" w:tentative="0">
      <w:start w:val="0"/>
      <w:numFmt w:val="bullet"/>
      <w:lvlText w:val="•"/>
      <w:lvlJc w:val="left"/>
      <w:pPr>
        <w:ind w:left="4118" w:hanging="245"/>
      </w:pPr>
      <w:rPr>
        <w:rFonts w:hint="default"/>
        <w:lang w:val="zh-CN" w:eastAsia="zh-CN" w:bidi="zh-CN"/>
      </w:rPr>
    </w:lvl>
    <w:lvl w:ilvl="5" w:tentative="0">
      <w:start w:val="0"/>
      <w:numFmt w:val="bullet"/>
      <w:lvlText w:val="•"/>
      <w:lvlJc w:val="left"/>
      <w:pPr>
        <w:ind w:left="5003" w:hanging="245"/>
      </w:pPr>
      <w:rPr>
        <w:rFonts w:hint="default"/>
        <w:lang w:val="zh-CN" w:eastAsia="zh-CN" w:bidi="zh-CN"/>
      </w:rPr>
    </w:lvl>
    <w:lvl w:ilvl="6" w:tentative="0">
      <w:start w:val="0"/>
      <w:numFmt w:val="bullet"/>
      <w:lvlText w:val="•"/>
      <w:lvlJc w:val="left"/>
      <w:pPr>
        <w:ind w:left="5887" w:hanging="245"/>
      </w:pPr>
      <w:rPr>
        <w:rFonts w:hint="default"/>
        <w:lang w:val="zh-CN" w:eastAsia="zh-CN" w:bidi="zh-CN"/>
      </w:rPr>
    </w:lvl>
    <w:lvl w:ilvl="7" w:tentative="0">
      <w:start w:val="0"/>
      <w:numFmt w:val="bullet"/>
      <w:lvlText w:val="•"/>
      <w:lvlJc w:val="left"/>
      <w:pPr>
        <w:ind w:left="6772" w:hanging="245"/>
      </w:pPr>
      <w:rPr>
        <w:rFonts w:hint="default"/>
        <w:lang w:val="zh-CN" w:eastAsia="zh-CN" w:bidi="zh-CN"/>
      </w:rPr>
    </w:lvl>
    <w:lvl w:ilvl="8" w:tentative="0">
      <w:start w:val="0"/>
      <w:numFmt w:val="bullet"/>
      <w:lvlText w:val="•"/>
      <w:lvlJc w:val="left"/>
      <w:pPr>
        <w:ind w:left="7657" w:hanging="245"/>
      </w:pPr>
      <w:rPr>
        <w:rFonts w:hint="default"/>
        <w:lang w:val="zh-CN" w:eastAsia="zh-CN" w:bidi="zh-CN"/>
      </w:rPr>
    </w:lvl>
  </w:abstractNum>
  <w:abstractNum w:abstractNumId="13">
    <w:nsid w:val="3C5544F0"/>
    <w:multiLevelType w:val="multilevel"/>
    <w:tmpl w:val="3C5544F0"/>
    <w:lvl w:ilvl="0" w:tentative="0">
      <w:start w:val="7"/>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89"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14">
    <w:nsid w:val="434B5AB8"/>
    <w:multiLevelType w:val="multilevel"/>
    <w:tmpl w:val="434B5AB8"/>
    <w:lvl w:ilvl="0" w:tentative="0">
      <w:start w:val="1"/>
      <w:numFmt w:val="decimal"/>
      <w:lvlText w:val="%1."/>
      <w:lvlJc w:val="left"/>
      <w:pPr>
        <w:ind w:left="220" w:hanging="248"/>
      </w:pPr>
      <w:rPr>
        <w:rFonts w:hint="default" w:ascii="宋体" w:hAnsi="宋体" w:eastAsia="宋体" w:cs="宋体"/>
        <w:b/>
        <w:bCs/>
        <w:spacing w:val="2"/>
        <w:w w:val="99"/>
        <w:sz w:val="22"/>
        <w:szCs w:val="22"/>
        <w:lang w:val="zh-CN" w:eastAsia="zh-CN" w:bidi="zh-CN"/>
      </w:rPr>
    </w:lvl>
    <w:lvl w:ilvl="1" w:tentative="0">
      <w:start w:val="0"/>
      <w:numFmt w:val="bullet"/>
      <w:lvlText w:val="•"/>
      <w:lvlJc w:val="left"/>
      <w:pPr>
        <w:ind w:left="1086" w:hanging="248"/>
      </w:pPr>
      <w:rPr>
        <w:rFonts w:hint="default"/>
        <w:lang w:val="zh-CN" w:eastAsia="zh-CN" w:bidi="zh-CN"/>
      </w:rPr>
    </w:lvl>
    <w:lvl w:ilvl="2" w:tentative="0">
      <w:start w:val="0"/>
      <w:numFmt w:val="bullet"/>
      <w:lvlText w:val="•"/>
      <w:lvlJc w:val="left"/>
      <w:pPr>
        <w:ind w:left="1953" w:hanging="248"/>
      </w:pPr>
      <w:rPr>
        <w:rFonts w:hint="default"/>
        <w:lang w:val="zh-CN" w:eastAsia="zh-CN" w:bidi="zh-CN"/>
      </w:rPr>
    </w:lvl>
    <w:lvl w:ilvl="3" w:tentative="0">
      <w:start w:val="0"/>
      <w:numFmt w:val="bullet"/>
      <w:lvlText w:val="•"/>
      <w:lvlJc w:val="left"/>
      <w:pPr>
        <w:ind w:left="2819" w:hanging="248"/>
      </w:pPr>
      <w:rPr>
        <w:rFonts w:hint="default"/>
        <w:lang w:val="zh-CN" w:eastAsia="zh-CN" w:bidi="zh-CN"/>
      </w:rPr>
    </w:lvl>
    <w:lvl w:ilvl="4" w:tentative="0">
      <w:start w:val="0"/>
      <w:numFmt w:val="bullet"/>
      <w:lvlText w:val="•"/>
      <w:lvlJc w:val="left"/>
      <w:pPr>
        <w:ind w:left="3686" w:hanging="248"/>
      </w:pPr>
      <w:rPr>
        <w:rFonts w:hint="default"/>
        <w:lang w:val="zh-CN" w:eastAsia="zh-CN" w:bidi="zh-CN"/>
      </w:rPr>
    </w:lvl>
    <w:lvl w:ilvl="5" w:tentative="0">
      <w:start w:val="0"/>
      <w:numFmt w:val="bullet"/>
      <w:lvlText w:val="•"/>
      <w:lvlJc w:val="left"/>
      <w:pPr>
        <w:ind w:left="4553" w:hanging="248"/>
      </w:pPr>
      <w:rPr>
        <w:rFonts w:hint="default"/>
        <w:lang w:val="zh-CN" w:eastAsia="zh-CN" w:bidi="zh-CN"/>
      </w:rPr>
    </w:lvl>
    <w:lvl w:ilvl="6" w:tentative="0">
      <w:start w:val="0"/>
      <w:numFmt w:val="bullet"/>
      <w:lvlText w:val="•"/>
      <w:lvlJc w:val="left"/>
      <w:pPr>
        <w:ind w:left="5419" w:hanging="248"/>
      </w:pPr>
      <w:rPr>
        <w:rFonts w:hint="default"/>
        <w:lang w:val="zh-CN" w:eastAsia="zh-CN" w:bidi="zh-CN"/>
      </w:rPr>
    </w:lvl>
    <w:lvl w:ilvl="7" w:tentative="0">
      <w:start w:val="0"/>
      <w:numFmt w:val="bullet"/>
      <w:lvlText w:val="•"/>
      <w:lvlJc w:val="left"/>
      <w:pPr>
        <w:ind w:left="6286" w:hanging="248"/>
      </w:pPr>
      <w:rPr>
        <w:rFonts w:hint="default"/>
        <w:lang w:val="zh-CN" w:eastAsia="zh-CN" w:bidi="zh-CN"/>
      </w:rPr>
    </w:lvl>
    <w:lvl w:ilvl="8" w:tentative="0">
      <w:start w:val="0"/>
      <w:numFmt w:val="bullet"/>
      <w:lvlText w:val="•"/>
      <w:lvlJc w:val="left"/>
      <w:pPr>
        <w:ind w:left="7153" w:hanging="248"/>
      </w:pPr>
      <w:rPr>
        <w:rFonts w:hint="default"/>
        <w:lang w:val="zh-CN" w:eastAsia="zh-CN" w:bidi="zh-CN"/>
      </w:rPr>
    </w:lvl>
  </w:abstractNum>
  <w:abstractNum w:abstractNumId="15">
    <w:nsid w:val="43B94C93"/>
    <w:multiLevelType w:val="multilevel"/>
    <w:tmpl w:val="43B94C93"/>
    <w:lvl w:ilvl="0" w:tentative="0">
      <w:start w:val="1"/>
      <w:numFmt w:val="decimal"/>
      <w:lvlText w:val="%1"/>
      <w:lvlJc w:val="left"/>
      <w:pPr>
        <w:ind w:left="705" w:hanging="485"/>
      </w:pPr>
      <w:rPr>
        <w:rFonts w:hint="default"/>
        <w:lang w:val="zh-CN" w:eastAsia="zh-CN" w:bidi="zh-CN"/>
      </w:rPr>
    </w:lvl>
    <w:lvl w:ilvl="1" w:tentative="0">
      <w:start w:val="1"/>
      <w:numFmt w:val="decimal"/>
      <w:lvlText w:val="%1-%2"/>
      <w:lvlJc w:val="left"/>
      <w:pPr>
        <w:ind w:left="705" w:hanging="485"/>
      </w:pPr>
      <w:rPr>
        <w:rFonts w:hint="default" w:ascii="宋体" w:hAnsi="宋体" w:eastAsia="宋体" w:cs="宋体"/>
        <w:b/>
        <w:bCs/>
        <w:spacing w:val="-1"/>
        <w:w w:val="99"/>
        <w:sz w:val="24"/>
        <w:szCs w:val="24"/>
        <w:lang w:val="zh-CN" w:eastAsia="zh-CN" w:bidi="zh-CN"/>
      </w:rPr>
    </w:lvl>
    <w:lvl w:ilvl="2" w:tentative="0">
      <w:start w:val="1"/>
      <w:numFmt w:val="decimal"/>
      <w:lvlText w:val="%3."/>
      <w:lvlJc w:val="left"/>
      <w:pPr>
        <w:ind w:left="220" w:hanging="243"/>
      </w:pPr>
      <w:rPr>
        <w:rFonts w:hint="default"/>
        <w:spacing w:val="-17"/>
        <w:w w:val="100"/>
        <w:lang w:val="zh-CN" w:eastAsia="zh-CN" w:bidi="zh-CN"/>
      </w:rPr>
    </w:lvl>
    <w:lvl w:ilvl="3" w:tentative="0">
      <w:start w:val="0"/>
      <w:numFmt w:val="bullet"/>
      <w:lvlText w:val="•"/>
      <w:lvlJc w:val="left"/>
      <w:pPr>
        <w:ind w:left="2519" w:hanging="243"/>
      </w:pPr>
      <w:rPr>
        <w:rFonts w:hint="default"/>
        <w:lang w:val="zh-CN" w:eastAsia="zh-CN" w:bidi="zh-CN"/>
      </w:rPr>
    </w:lvl>
    <w:lvl w:ilvl="4" w:tentative="0">
      <w:start w:val="0"/>
      <w:numFmt w:val="bullet"/>
      <w:lvlText w:val="•"/>
      <w:lvlJc w:val="left"/>
      <w:pPr>
        <w:ind w:left="3428" w:hanging="243"/>
      </w:pPr>
      <w:rPr>
        <w:rFonts w:hint="default"/>
        <w:lang w:val="zh-CN" w:eastAsia="zh-CN" w:bidi="zh-CN"/>
      </w:rPr>
    </w:lvl>
    <w:lvl w:ilvl="5" w:tentative="0">
      <w:start w:val="0"/>
      <w:numFmt w:val="bullet"/>
      <w:lvlText w:val="•"/>
      <w:lvlJc w:val="left"/>
      <w:pPr>
        <w:ind w:left="4338" w:hanging="243"/>
      </w:pPr>
      <w:rPr>
        <w:rFonts w:hint="default"/>
        <w:lang w:val="zh-CN" w:eastAsia="zh-CN" w:bidi="zh-CN"/>
      </w:rPr>
    </w:lvl>
    <w:lvl w:ilvl="6" w:tentative="0">
      <w:start w:val="0"/>
      <w:numFmt w:val="bullet"/>
      <w:lvlText w:val="•"/>
      <w:lvlJc w:val="left"/>
      <w:pPr>
        <w:ind w:left="5248" w:hanging="243"/>
      </w:pPr>
      <w:rPr>
        <w:rFonts w:hint="default"/>
        <w:lang w:val="zh-CN" w:eastAsia="zh-CN" w:bidi="zh-CN"/>
      </w:rPr>
    </w:lvl>
    <w:lvl w:ilvl="7" w:tentative="0">
      <w:start w:val="0"/>
      <w:numFmt w:val="bullet"/>
      <w:lvlText w:val="•"/>
      <w:lvlJc w:val="left"/>
      <w:pPr>
        <w:ind w:left="6157" w:hanging="243"/>
      </w:pPr>
      <w:rPr>
        <w:rFonts w:hint="default"/>
        <w:lang w:val="zh-CN" w:eastAsia="zh-CN" w:bidi="zh-CN"/>
      </w:rPr>
    </w:lvl>
    <w:lvl w:ilvl="8" w:tentative="0">
      <w:start w:val="0"/>
      <w:numFmt w:val="bullet"/>
      <w:lvlText w:val="•"/>
      <w:lvlJc w:val="left"/>
      <w:pPr>
        <w:ind w:left="7067" w:hanging="243"/>
      </w:pPr>
      <w:rPr>
        <w:rFonts w:hint="default"/>
        <w:lang w:val="zh-CN" w:eastAsia="zh-CN" w:bidi="zh-CN"/>
      </w:rPr>
    </w:lvl>
  </w:abstractNum>
  <w:abstractNum w:abstractNumId="16">
    <w:nsid w:val="476106AC"/>
    <w:multiLevelType w:val="multilevel"/>
    <w:tmpl w:val="476106AC"/>
    <w:lvl w:ilvl="0" w:tentative="0">
      <w:start w:val="1"/>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17">
    <w:nsid w:val="4B9B388D"/>
    <w:multiLevelType w:val="multilevel"/>
    <w:tmpl w:val="4B9B388D"/>
    <w:lvl w:ilvl="0" w:tentative="0">
      <w:start w:val="1"/>
      <w:numFmt w:val="decimal"/>
      <w:lvlText w:val="%1."/>
      <w:lvlJc w:val="left"/>
      <w:pPr>
        <w:ind w:left="2815" w:hanging="2161"/>
      </w:pPr>
      <w:rPr>
        <w:rFonts w:hint="default" w:ascii="宋体" w:hAnsi="宋体" w:eastAsia="宋体" w:cs="宋体"/>
        <w:w w:val="100"/>
        <w:sz w:val="24"/>
        <w:szCs w:val="24"/>
        <w:lang w:val="zh-CN" w:eastAsia="zh-CN" w:bidi="zh-CN"/>
      </w:rPr>
    </w:lvl>
    <w:lvl w:ilvl="1" w:tentative="0">
      <w:start w:val="0"/>
      <w:numFmt w:val="bullet"/>
      <w:lvlText w:val="•"/>
      <w:lvlJc w:val="left"/>
      <w:pPr>
        <w:ind w:left="3426" w:hanging="2161"/>
      </w:pPr>
      <w:rPr>
        <w:rFonts w:hint="default"/>
        <w:lang w:val="zh-CN" w:eastAsia="zh-CN" w:bidi="zh-CN"/>
      </w:rPr>
    </w:lvl>
    <w:lvl w:ilvl="2" w:tentative="0">
      <w:start w:val="0"/>
      <w:numFmt w:val="bullet"/>
      <w:lvlText w:val="•"/>
      <w:lvlJc w:val="left"/>
      <w:pPr>
        <w:ind w:left="4033" w:hanging="2161"/>
      </w:pPr>
      <w:rPr>
        <w:rFonts w:hint="default"/>
        <w:lang w:val="zh-CN" w:eastAsia="zh-CN" w:bidi="zh-CN"/>
      </w:rPr>
    </w:lvl>
    <w:lvl w:ilvl="3" w:tentative="0">
      <w:start w:val="0"/>
      <w:numFmt w:val="bullet"/>
      <w:lvlText w:val="•"/>
      <w:lvlJc w:val="left"/>
      <w:pPr>
        <w:ind w:left="4639" w:hanging="2161"/>
      </w:pPr>
      <w:rPr>
        <w:rFonts w:hint="default"/>
        <w:lang w:val="zh-CN" w:eastAsia="zh-CN" w:bidi="zh-CN"/>
      </w:rPr>
    </w:lvl>
    <w:lvl w:ilvl="4" w:tentative="0">
      <w:start w:val="0"/>
      <w:numFmt w:val="bullet"/>
      <w:lvlText w:val="•"/>
      <w:lvlJc w:val="left"/>
      <w:pPr>
        <w:ind w:left="5246" w:hanging="2161"/>
      </w:pPr>
      <w:rPr>
        <w:rFonts w:hint="default"/>
        <w:lang w:val="zh-CN" w:eastAsia="zh-CN" w:bidi="zh-CN"/>
      </w:rPr>
    </w:lvl>
    <w:lvl w:ilvl="5" w:tentative="0">
      <w:start w:val="0"/>
      <w:numFmt w:val="bullet"/>
      <w:lvlText w:val="•"/>
      <w:lvlJc w:val="left"/>
      <w:pPr>
        <w:ind w:left="5853" w:hanging="2161"/>
      </w:pPr>
      <w:rPr>
        <w:rFonts w:hint="default"/>
        <w:lang w:val="zh-CN" w:eastAsia="zh-CN" w:bidi="zh-CN"/>
      </w:rPr>
    </w:lvl>
    <w:lvl w:ilvl="6" w:tentative="0">
      <w:start w:val="0"/>
      <w:numFmt w:val="bullet"/>
      <w:lvlText w:val="•"/>
      <w:lvlJc w:val="left"/>
      <w:pPr>
        <w:ind w:left="6459" w:hanging="2161"/>
      </w:pPr>
      <w:rPr>
        <w:rFonts w:hint="default"/>
        <w:lang w:val="zh-CN" w:eastAsia="zh-CN" w:bidi="zh-CN"/>
      </w:rPr>
    </w:lvl>
    <w:lvl w:ilvl="7" w:tentative="0">
      <w:start w:val="0"/>
      <w:numFmt w:val="bullet"/>
      <w:lvlText w:val="•"/>
      <w:lvlJc w:val="left"/>
      <w:pPr>
        <w:ind w:left="7066" w:hanging="2161"/>
      </w:pPr>
      <w:rPr>
        <w:rFonts w:hint="default"/>
        <w:lang w:val="zh-CN" w:eastAsia="zh-CN" w:bidi="zh-CN"/>
      </w:rPr>
    </w:lvl>
    <w:lvl w:ilvl="8" w:tentative="0">
      <w:start w:val="0"/>
      <w:numFmt w:val="bullet"/>
      <w:lvlText w:val="•"/>
      <w:lvlJc w:val="left"/>
      <w:pPr>
        <w:ind w:left="7673" w:hanging="2161"/>
      </w:pPr>
      <w:rPr>
        <w:rFonts w:hint="default"/>
        <w:lang w:val="zh-CN" w:eastAsia="zh-CN" w:bidi="zh-CN"/>
      </w:rPr>
    </w:lvl>
  </w:abstractNum>
  <w:abstractNum w:abstractNumId="18">
    <w:nsid w:val="4FFF35D4"/>
    <w:multiLevelType w:val="multilevel"/>
    <w:tmpl w:val="4FFF35D4"/>
    <w:lvl w:ilvl="0" w:tentative="0">
      <w:start w:val="30"/>
      <w:numFmt w:val="decimal"/>
      <w:lvlText w:val="%1"/>
      <w:lvlJc w:val="left"/>
      <w:pPr>
        <w:ind w:left="1209" w:hanging="540"/>
      </w:pPr>
      <w:rPr>
        <w:rFonts w:hint="default"/>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19">
    <w:nsid w:val="552542E7"/>
    <w:multiLevelType w:val="multilevel"/>
    <w:tmpl w:val="552542E7"/>
    <w:lvl w:ilvl="0" w:tentative="0">
      <w:start w:val="1"/>
      <w:numFmt w:val="decimal"/>
      <w:lvlText w:val="%1."/>
      <w:lvlJc w:val="left"/>
      <w:pPr>
        <w:ind w:left="220" w:hanging="241"/>
      </w:pPr>
      <w:rPr>
        <w:rFonts w:hint="default" w:ascii="宋体" w:hAnsi="宋体" w:eastAsia="宋体" w:cs="宋体"/>
        <w:spacing w:val="-94"/>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20">
    <w:nsid w:val="57CB5F00"/>
    <w:multiLevelType w:val="multilevel"/>
    <w:tmpl w:val="57CB5F00"/>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21">
    <w:nsid w:val="59AD03AB"/>
    <w:multiLevelType w:val="multilevel"/>
    <w:tmpl w:val="59AD03AB"/>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22">
    <w:nsid w:val="5A414A11"/>
    <w:multiLevelType w:val="multilevel"/>
    <w:tmpl w:val="5A414A11"/>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641" w:hanging="420"/>
      </w:pPr>
      <w:rPr>
        <w:rFonts w:hint="default"/>
        <w:lang w:val="zh-CN" w:eastAsia="zh-CN" w:bidi="zh-CN"/>
      </w:rPr>
    </w:lvl>
    <w:lvl w:ilvl="3" w:tentative="0">
      <w:start w:val="0"/>
      <w:numFmt w:val="bullet"/>
      <w:lvlText w:val="•"/>
      <w:lvlJc w:val="left"/>
      <w:pPr>
        <w:ind w:left="342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4983"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44" w:hanging="420"/>
      </w:pPr>
      <w:rPr>
        <w:rFonts w:hint="default"/>
        <w:lang w:val="zh-CN" w:eastAsia="zh-CN" w:bidi="zh-CN"/>
      </w:rPr>
    </w:lvl>
    <w:lvl w:ilvl="8" w:tentative="0">
      <w:start w:val="0"/>
      <w:numFmt w:val="bullet"/>
      <w:lvlText w:val="•"/>
      <w:lvlJc w:val="left"/>
      <w:pPr>
        <w:ind w:left="7325" w:hanging="420"/>
      </w:pPr>
      <w:rPr>
        <w:rFonts w:hint="default"/>
        <w:lang w:val="zh-CN" w:eastAsia="zh-CN" w:bidi="zh-CN"/>
      </w:rPr>
    </w:lvl>
  </w:abstractNum>
  <w:abstractNum w:abstractNumId="23">
    <w:nsid w:val="5CE44E76"/>
    <w:multiLevelType w:val="multilevel"/>
    <w:tmpl w:val="5CE44E76"/>
    <w:lvl w:ilvl="0" w:tentative="0">
      <w:start w:val="21"/>
      <w:numFmt w:val="decimal"/>
      <w:lvlText w:val="%1"/>
      <w:lvlJc w:val="left"/>
      <w:pPr>
        <w:ind w:left="234" w:hanging="600"/>
      </w:pPr>
      <w:rPr>
        <w:rFonts w:hint="default"/>
        <w:lang w:val="zh-CN" w:eastAsia="zh-CN" w:bidi="zh-CN"/>
      </w:rPr>
    </w:lvl>
    <w:lvl w:ilvl="1" w:tentative="0">
      <w:start w:val="1"/>
      <w:numFmt w:val="decimal"/>
      <w:lvlText w:val="%1.%2"/>
      <w:lvlJc w:val="left"/>
      <w:pPr>
        <w:ind w:left="234" w:hanging="600"/>
      </w:pPr>
      <w:rPr>
        <w:rFonts w:hint="default" w:ascii="宋体" w:hAnsi="宋体" w:eastAsia="宋体" w:cs="宋体"/>
        <w:spacing w:val="-16"/>
        <w:w w:val="100"/>
        <w:sz w:val="24"/>
        <w:szCs w:val="24"/>
        <w:lang w:val="zh-CN" w:eastAsia="zh-CN" w:bidi="zh-CN"/>
      </w:rPr>
    </w:lvl>
    <w:lvl w:ilvl="2" w:tentative="0">
      <w:start w:val="0"/>
      <w:numFmt w:val="bullet"/>
      <w:lvlText w:val="•"/>
      <w:lvlJc w:val="left"/>
      <w:pPr>
        <w:ind w:left="1969" w:hanging="600"/>
      </w:pPr>
      <w:rPr>
        <w:rFonts w:hint="default"/>
        <w:lang w:val="zh-CN" w:eastAsia="zh-CN" w:bidi="zh-CN"/>
      </w:rPr>
    </w:lvl>
    <w:lvl w:ilvl="3" w:tentative="0">
      <w:start w:val="0"/>
      <w:numFmt w:val="bullet"/>
      <w:lvlText w:val="•"/>
      <w:lvlJc w:val="left"/>
      <w:pPr>
        <w:ind w:left="2833" w:hanging="600"/>
      </w:pPr>
      <w:rPr>
        <w:rFonts w:hint="default"/>
        <w:lang w:val="zh-CN" w:eastAsia="zh-CN" w:bidi="zh-CN"/>
      </w:rPr>
    </w:lvl>
    <w:lvl w:ilvl="4" w:tentative="0">
      <w:start w:val="0"/>
      <w:numFmt w:val="bullet"/>
      <w:lvlText w:val="•"/>
      <w:lvlJc w:val="left"/>
      <w:pPr>
        <w:ind w:left="3698" w:hanging="600"/>
      </w:pPr>
      <w:rPr>
        <w:rFonts w:hint="default"/>
        <w:lang w:val="zh-CN" w:eastAsia="zh-CN" w:bidi="zh-CN"/>
      </w:rPr>
    </w:lvl>
    <w:lvl w:ilvl="5" w:tentative="0">
      <w:start w:val="0"/>
      <w:numFmt w:val="bullet"/>
      <w:lvlText w:val="•"/>
      <w:lvlJc w:val="left"/>
      <w:pPr>
        <w:ind w:left="4563" w:hanging="600"/>
      </w:pPr>
      <w:rPr>
        <w:rFonts w:hint="default"/>
        <w:lang w:val="zh-CN" w:eastAsia="zh-CN" w:bidi="zh-CN"/>
      </w:rPr>
    </w:lvl>
    <w:lvl w:ilvl="6" w:tentative="0">
      <w:start w:val="0"/>
      <w:numFmt w:val="bullet"/>
      <w:lvlText w:val="•"/>
      <w:lvlJc w:val="left"/>
      <w:pPr>
        <w:ind w:left="5427" w:hanging="600"/>
      </w:pPr>
      <w:rPr>
        <w:rFonts w:hint="default"/>
        <w:lang w:val="zh-CN" w:eastAsia="zh-CN" w:bidi="zh-CN"/>
      </w:rPr>
    </w:lvl>
    <w:lvl w:ilvl="7" w:tentative="0">
      <w:start w:val="0"/>
      <w:numFmt w:val="bullet"/>
      <w:lvlText w:val="•"/>
      <w:lvlJc w:val="left"/>
      <w:pPr>
        <w:ind w:left="6292" w:hanging="600"/>
      </w:pPr>
      <w:rPr>
        <w:rFonts w:hint="default"/>
        <w:lang w:val="zh-CN" w:eastAsia="zh-CN" w:bidi="zh-CN"/>
      </w:rPr>
    </w:lvl>
    <w:lvl w:ilvl="8" w:tentative="0">
      <w:start w:val="0"/>
      <w:numFmt w:val="bullet"/>
      <w:lvlText w:val="•"/>
      <w:lvlJc w:val="left"/>
      <w:pPr>
        <w:ind w:left="7157" w:hanging="600"/>
      </w:pPr>
      <w:rPr>
        <w:rFonts w:hint="default"/>
        <w:lang w:val="zh-CN" w:eastAsia="zh-CN" w:bidi="zh-CN"/>
      </w:rPr>
    </w:lvl>
  </w:abstractNum>
  <w:abstractNum w:abstractNumId="24">
    <w:nsid w:val="650E1BB1"/>
    <w:multiLevelType w:val="multilevel"/>
    <w:tmpl w:val="650E1BB1"/>
    <w:lvl w:ilvl="0" w:tentative="0">
      <w:start w:val="26"/>
      <w:numFmt w:val="decimal"/>
      <w:lvlText w:val="%1"/>
      <w:lvlJc w:val="left"/>
      <w:pPr>
        <w:ind w:left="1209" w:hanging="540"/>
      </w:pPr>
      <w:rPr>
        <w:rFonts w:hint="default"/>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25">
    <w:nsid w:val="657C02D4"/>
    <w:multiLevelType w:val="multilevel"/>
    <w:tmpl w:val="657C02D4"/>
    <w:lvl w:ilvl="0" w:tentative="0">
      <w:start w:val="1"/>
      <w:numFmt w:val="decimal"/>
      <w:lvlText w:val="%1."/>
      <w:lvlJc w:val="left"/>
      <w:pPr>
        <w:ind w:left="220" w:hanging="241"/>
      </w:pPr>
      <w:rPr>
        <w:rFonts w:hint="default" w:ascii="宋体" w:hAnsi="宋体" w:eastAsia="宋体" w:cs="宋体"/>
        <w:spacing w:val="-118"/>
        <w:w w:val="99"/>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26">
    <w:nsid w:val="67B02108"/>
    <w:multiLevelType w:val="multilevel"/>
    <w:tmpl w:val="67B02108"/>
    <w:lvl w:ilvl="0" w:tentative="0">
      <w:start w:val="12"/>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b w:val="0"/>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27">
    <w:nsid w:val="69DA1A3B"/>
    <w:multiLevelType w:val="multilevel"/>
    <w:tmpl w:val="69DA1A3B"/>
    <w:lvl w:ilvl="0" w:tentative="0">
      <w:start w:val="14"/>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28">
    <w:nsid w:val="6C914CF7"/>
    <w:multiLevelType w:val="multilevel"/>
    <w:tmpl w:val="6C914CF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9">
    <w:nsid w:val="6CAB379C"/>
    <w:multiLevelType w:val="multilevel"/>
    <w:tmpl w:val="6CAB379C"/>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30">
    <w:nsid w:val="6FC47D44"/>
    <w:multiLevelType w:val="multilevel"/>
    <w:tmpl w:val="6FC47D44"/>
    <w:lvl w:ilvl="0" w:tentative="0">
      <w:start w:val="15"/>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2" w:hanging="524"/>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843"/>
      </w:pPr>
      <w:rPr>
        <w:rFonts w:hint="default" w:ascii="宋体" w:hAnsi="宋体" w:eastAsia="宋体" w:cs="宋体"/>
        <w:w w:val="100"/>
        <w:sz w:val="24"/>
        <w:szCs w:val="24"/>
        <w:lang w:val="zh-CN" w:eastAsia="zh-CN" w:bidi="zh-CN"/>
      </w:rPr>
    </w:lvl>
    <w:lvl w:ilvl="3" w:tentative="0">
      <w:start w:val="1"/>
      <w:numFmt w:val="decimal"/>
      <w:lvlText w:val="%1.%2.%3.%4"/>
      <w:lvlJc w:val="left"/>
      <w:pPr>
        <w:ind w:left="234" w:hanging="1020"/>
      </w:pPr>
      <w:rPr>
        <w:rFonts w:hint="default" w:ascii="宋体" w:hAnsi="宋体" w:eastAsia="宋体" w:cs="宋体"/>
        <w:w w:val="100"/>
        <w:sz w:val="24"/>
        <w:szCs w:val="24"/>
        <w:lang w:val="zh-CN" w:eastAsia="zh-CN" w:bidi="zh-CN"/>
      </w:rPr>
    </w:lvl>
    <w:lvl w:ilvl="4" w:tentative="0">
      <w:start w:val="0"/>
      <w:numFmt w:val="bullet"/>
      <w:lvlText w:val="•"/>
      <w:lvlJc w:val="left"/>
      <w:pPr>
        <w:ind w:left="1440" w:hanging="1020"/>
      </w:pPr>
      <w:rPr>
        <w:rFonts w:hint="default"/>
        <w:lang w:val="zh-CN" w:eastAsia="zh-CN" w:bidi="zh-CN"/>
      </w:rPr>
    </w:lvl>
    <w:lvl w:ilvl="5" w:tentative="0">
      <w:start w:val="0"/>
      <w:numFmt w:val="bullet"/>
      <w:lvlText w:val="•"/>
      <w:lvlJc w:val="left"/>
      <w:pPr>
        <w:ind w:left="2681" w:hanging="1020"/>
      </w:pPr>
      <w:rPr>
        <w:rFonts w:hint="default"/>
        <w:lang w:val="zh-CN" w:eastAsia="zh-CN" w:bidi="zh-CN"/>
      </w:rPr>
    </w:lvl>
    <w:lvl w:ilvl="6" w:tentative="0">
      <w:start w:val="0"/>
      <w:numFmt w:val="bullet"/>
      <w:lvlText w:val="•"/>
      <w:lvlJc w:val="left"/>
      <w:pPr>
        <w:ind w:left="3922" w:hanging="1020"/>
      </w:pPr>
      <w:rPr>
        <w:rFonts w:hint="default"/>
        <w:lang w:val="zh-CN" w:eastAsia="zh-CN" w:bidi="zh-CN"/>
      </w:rPr>
    </w:lvl>
    <w:lvl w:ilvl="7" w:tentative="0">
      <w:start w:val="0"/>
      <w:numFmt w:val="bullet"/>
      <w:lvlText w:val="•"/>
      <w:lvlJc w:val="left"/>
      <w:pPr>
        <w:ind w:left="5163" w:hanging="1020"/>
      </w:pPr>
      <w:rPr>
        <w:rFonts w:hint="default"/>
        <w:lang w:val="zh-CN" w:eastAsia="zh-CN" w:bidi="zh-CN"/>
      </w:rPr>
    </w:lvl>
    <w:lvl w:ilvl="8" w:tentative="0">
      <w:start w:val="0"/>
      <w:numFmt w:val="bullet"/>
      <w:lvlText w:val="•"/>
      <w:lvlJc w:val="left"/>
      <w:pPr>
        <w:ind w:left="6404" w:hanging="1020"/>
      </w:pPr>
      <w:rPr>
        <w:rFonts w:hint="default"/>
        <w:lang w:val="zh-CN" w:eastAsia="zh-CN" w:bidi="zh-CN"/>
      </w:rPr>
    </w:lvl>
  </w:abstractNum>
  <w:abstractNum w:abstractNumId="31">
    <w:nsid w:val="74382B51"/>
    <w:multiLevelType w:val="singleLevel"/>
    <w:tmpl w:val="74382B51"/>
    <w:lvl w:ilvl="0" w:tentative="0">
      <w:start w:val="3"/>
      <w:numFmt w:val="chineseCounting"/>
      <w:suff w:val="nothing"/>
      <w:lvlText w:val="%1、"/>
      <w:lvlJc w:val="left"/>
      <w:rPr>
        <w:rFonts w:hint="eastAsia"/>
      </w:rPr>
    </w:lvl>
  </w:abstractNum>
  <w:abstractNum w:abstractNumId="32">
    <w:nsid w:val="771C31C1"/>
    <w:multiLevelType w:val="multilevel"/>
    <w:tmpl w:val="771C31C1"/>
    <w:lvl w:ilvl="0" w:tentative="0">
      <w:start w:val="27"/>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b w:val="0"/>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33">
    <w:nsid w:val="78E35E41"/>
    <w:multiLevelType w:val="multilevel"/>
    <w:tmpl w:val="78E35E41"/>
    <w:lvl w:ilvl="0" w:tentative="0">
      <w:start w:val="11"/>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34">
    <w:nsid w:val="7ACD54E0"/>
    <w:multiLevelType w:val="multilevel"/>
    <w:tmpl w:val="7ACD54E0"/>
    <w:lvl w:ilvl="0" w:tentative="0">
      <w:start w:val="1"/>
      <w:numFmt w:val="decimal"/>
      <w:lvlText w:val="（%1）"/>
      <w:lvlJc w:val="left"/>
      <w:pPr>
        <w:ind w:left="234" w:hanging="606"/>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104" w:hanging="606"/>
      </w:pPr>
      <w:rPr>
        <w:rFonts w:hint="default"/>
        <w:lang w:val="zh-CN" w:eastAsia="zh-CN" w:bidi="zh-CN"/>
      </w:rPr>
    </w:lvl>
    <w:lvl w:ilvl="2" w:tentative="0">
      <w:start w:val="0"/>
      <w:numFmt w:val="bullet"/>
      <w:lvlText w:val="•"/>
      <w:lvlJc w:val="left"/>
      <w:pPr>
        <w:ind w:left="1969" w:hanging="606"/>
      </w:pPr>
      <w:rPr>
        <w:rFonts w:hint="default"/>
        <w:lang w:val="zh-CN" w:eastAsia="zh-CN" w:bidi="zh-CN"/>
      </w:rPr>
    </w:lvl>
    <w:lvl w:ilvl="3" w:tentative="0">
      <w:start w:val="0"/>
      <w:numFmt w:val="bullet"/>
      <w:lvlText w:val="•"/>
      <w:lvlJc w:val="left"/>
      <w:pPr>
        <w:ind w:left="2833" w:hanging="606"/>
      </w:pPr>
      <w:rPr>
        <w:rFonts w:hint="default"/>
        <w:lang w:val="zh-CN" w:eastAsia="zh-CN" w:bidi="zh-CN"/>
      </w:rPr>
    </w:lvl>
    <w:lvl w:ilvl="4" w:tentative="0">
      <w:start w:val="0"/>
      <w:numFmt w:val="bullet"/>
      <w:lvlText w:val="•"/>
      <w:lvlJc w:val="left"/>
      <w:pPr>
        <w:ind w:left="3698" w:hanging="606"/>
      </w:pPr>
      <w:rPr>
        <w:rFonts w:hint="default"/>
        <w:lang w:val="zh-CN" w:eastAsia="zh-CN" w:bidi="zh-CN"/>
      </w:rPr>
    </w:lvl>
    <w:lvl w:ilvl="5" w:tentative="0">
      <w:start w:val="0"/>
      <w:numFmt w:val="bullet"/>
      <w:lvlText w:val="•"/>
      <w:lvlJc w:val="left"/>
      <w:pPr>
        <w:ind w:left="4563" w:hanging="606"/>
      </w:pPr>
      <w:rPr>
        <w:rFonts w:hint="default"/>
        <w:lang w:val="zh-CN" w:eastAsia="zh-CN" w:bidi="zh-CN"/>
      </w:rPr>
    </w:lvl>
    <w:lvl w:ilvl="6" w:tentative="0">
      <w:start w:val="0"/>
      <w:numFmt w:val="bullet"/>
      <w:lvlText w:val="•"/>
      <w:lvlJc w:val="left"/>
      <w:pPr>
        <w:ind w:left="5427" w:hanging="606"/>
      </w:pPr>
      <w:rPr>
        <w:rFonts w:hint="default"/>
        <w:lang w:val="zh-CN" w:eastAsia="zh-CN" w:bidi="zh-CN"/>
      </w:rPr>
    </w:lvl>
    <w:lvl w:ilvl="7" w:tentative="0">
      <w:start w:val="0"/>
      <w:numFmt w:val="bullet"/>
      <w:lvlText w:val="•"/>
      <w:lvlJc w:val="left"/>
      <w:pPr>
        <w:ind w:left="6292" w:hanging="606"/>
      </w:pPr>
      <w:rPr>
        <w:rFonts w:hint="default"/>
        <w:lang w:val="zh-CN" w:eastAsia="zh-CN" w:bidi="zh-CN"/>
      </w:rPr>
    </w:lvl>
    <w:lvl w:ilvl="8" w:tentative="0">
      <w:start w:val="0"/>
      <w:numFmt w:val="bullet"/>
      <w:lvlText w:val="•"/>
      <w:lvlJc w:val="left"/>
      <w:pPr>
        <w:ind w:left="7157" w:hanging="606"/>
      </w:pPr>
      <w:rPr>
        <w:rFonts w:hint="default"/>
        <w:lang w:val="zh-CN" w:eastAsia="zh-CN" w:bidi="zh-CN"/>
      </w:rPr>
    </w:lvl>
  </w:abstractNum>
  <w:abstractNum w:abstractNumId="35">
    <w:nsid w:val="7E426D58"/>
    <w:multiLevelType w:val="multilevel"/>
    <w:tmpl w:val="7E426D58"/>
    <w:lvl w:ilvl="0" w:tentative="0">
      <w:start w:val="1"/>
      <w:numFmt w:val="decimal"/>
      <w:lvlText w:val="%1."/>
      <w:lvlJc w:val="left"/>
      <w:pPr>
        <w:ind w:left="560" w:hanging="244"/>
      </w:pPr>
      <w:rPr>
        <w:rFonts w:hint="default" w:ascii="宋体" w:hAnsi="宋体" w:eastAsia="宋体" w:cs="宋体"/>
        <w:b/>
        <w:bCs/>
        <w:spacing w:val="-1"/>
        <w:w w:val="99"/>
        <w:sz w:val="22"/>
        <w:szCs w:val="22"/>
        <w:lang w:val="zh-CN" w:eastAsia="zh-CN" w:bidi="zh-CN"/>
      </w:rPr>
    </w:lvl>
    <w:lvl w:ilvl="1" w:tentative="0">
      <w:start w:val="1"/>
      <w:numFmt w:val="decimal"/>
      <w:lvlText w:val="%2."/>
      <w:lvlJc w:val="left"/>
      <w:pPr>
        <w:ind w:left="1235"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2149" w:hanging="241"/>
      </w:pPr>
      <w:rPr>
        <w:rFonts w:hint="default"/>
        <w:lang w:val="zh-CN" w:eastAsia="zh-CN" w:bidi="zh-CN"/>
      </w:rPr>
    </w:lvl>
    <w:lvl w:ilvl="3" w:tentative="0">
      <w:start w:val="0"/>
      <w:numFmt w:val="bullet"/>
      <w:lvlText w:val="•"/>
      <w:lvlJc w:val="left"/>
      <w:pPr>
        <w:ind w:left="3059" w:hanging="241"/>
      </w:pPr>
      <w:rPr>
        <w:rFonts w:hint="default"/>
        <w:lang w:val="zh-CN" w:eastAsia="zh-CN" w:bidi="zh-CN"/>
      </w:rPr>
    </w:lvl>
    <w:lvl w:ilvl="4" w:tentative="0">
      <w:start w:val="0"/>
      <w:numFmt w:val="bullet"/>
      <w:lvlText w:val="•"/>
      <w:lvlJc w:val="left"/>
      <w:pPr>
        <w:ind w:left="3968" w:hanging="241"/>
      </w:pPr>
      <w:rPr>
        <w:rFonts w:hint="default"/>
        <w:lang w:val="zh-CN" w:eastAsia="zh-CN" w:bidi="zh-CN"/>
      </w:rPr>
    </w:lvl>
    <w:lvl w:ilvl="5" w:tentative="0">
      <w:start w:val="0"/>
      <w:numFmt w:val="bullet"/>
      <w:lvlText w:val="•"/>
      <w:lvlJc w:val="left"/>
      <w:pPr>
        <w:ind w:left="4878" w:hanging="241"/>
      </w:pPr>
      <w:rPr>
        <w:rFonts w:hint="default"/>
        <w:lang w:val="zh-CN" w:eastAsia="zh-CN" w:bidi="zh-CN"/>
      </w:rPr>
    </w:lvl>
    <w:lvl w:ilvl="6" w:tentative="0">
      <w:start w:val="0"/>
      <w:numFmt w:val="bullet"/>
      <w:lvlText w:val="•"/>
      <w:lvlJc w:val="left"/>
      <w:pPr>
        <w:ind w:left="5788" w:hanging="241"/>
      </w:pPr>
      <w:rPr>
        <w:rFonts w:hint="default"/>
        <w:lang w:val="zh-CN" w:eastAsia="zh-CN" w:bidi="zh-CN"/>
      </w:rPr>
    </w:lvl>
    <w:lvl w:ilvl="7" w:tentative="0">
      <w:start w:val="0"/>
      <w:numFmt w:val="bullet"/>
      <w:lvlText w:val="•"/>
      <w:lvlJc w:val="left"/>
      <w:pPr>
        <w:ind w:left="6697" w:hanging="241"/>
      </w:pPr>
      <w:rPr>
        <w:rFonts w:hint="default"/>
        <w:lang w:val="zh-CN" w:eastAsia="zh-CN" w:bidi="zh-CN"/>
      </w:rPr>
    </w:lvl>
    <w:lvl w:ilvl="8" w:tentative="0">
      <w:start w:val="0"/>
      <w:numFmt w:val="bullet"/>
      <w:lvlText w:val="•"/>
      <w:lvlJc w:val="left"/>
      <w:pPr>
        <w:ind w:left="7607" w:hanging="241"/>
      </w:pPr>
      <w:rPr>
        <w:rFonts w:hint="default"/>
        <w:lang w:val="zh-CN" w:eastAsia="zh-CN" w:bidi="zh-CN"/>
      </w:rPr>
    </w:lvl>
  </w:abstractNum>
  <w:num w:numId="1">
    <w:abstractNumId w:val="4"/>
  </w:num>
  <w:num w:numId="2">
    <w:abstractNumId w:val="21"/>
  </w:num>
  <w:num w:numId="3">
    <w:abstractNumId w:val="6"/>
  </w:num>
  <w:num w:numId="4">
    <w:abstractNumId w:val="16"/>
  </w:num>
  <w:num w:numId="5">
    <w:abstractNumId w:val="22"/>
  </w:num>
  <w:num w:numId="6">
    <w:abstractNumId w:val="8"/>
  </w:num>
  <w:num w:numId="7">
    <w:abstractNumId w:val="13"/>
  </w:num>
  <w:num w:numId="8">
    <w:abstractNumId w:val="1"/>
  </w:num>
  <w:num w:numId="9">
    <w:abstractNumId w:val="33"/>
  </w:num>
  <w:num w:numId="10">
    <w:abstractNumId w:val="26"/>
  </w:num>
  <w:num w:numId="11">
    <w:abstractNumId w:val="27"/>
  </w:num>
  <w:num w:numId="12">
    <w:abstractNumId w:val="30"/>
  </w:num>
  <w:num w:numId="13">
    <w:abstractNumId w:val="34"/>
  </w:num>
  <w:num w:numId="14">
    <w:abstractNumId w:val="3"/>
  </w:num>
  <w:num w:numId="15">
    <w:abstractNumId w:val="23"/>
  </w:num>
  <w:num w:numId="16">
    <w:abstractNumId w:val="9"/>
  </w:num>
  <w:num w:numId="17">
    <w:abstractNumId w:val="24"/>
  </w:num>
  <w:num w:numId="18">
    <w:abstractNumId w:val="32"/>
  </w:num>
  <w:num w:numId="19">
    <w:abstractNumId w:val="18"/>
  </w:num>
  <w:num w:numId="20">
    <w:abstractNumId w:val="7"/>
  </w:num>
  <w:num w:numId="21">
    <w:abstractNumId w:val="12"/>
  </w:num>
  <w:num w:numId="22">
    <w:abstractNumId w:val="31"/>
  </w:num>
  <w:num w:numId="23">
    <w:abstractNumId w:val="2"/>
  </w:num>
  <w:num w:numId="24">
    <w:abstractNumId w:val="11"/>
  </w:num>
  <w:num w:numId="25">
    <w:abstractNumId w:val="15"/>
  </w:num>
  <w:num w:numId="26">
    <w:abstractNumId w:val="19"/>
  </w:num>
  <w:num w:numId="27">
    <w:abstractNumId w:val="29"/>
  </w:num>
  <w:num w:numId="28">
    <w:abstractNumId w:val="20"/>
  </w:num>
  <w:num w:numId="29">
    <w:abstractNumId w:val="28"/>
  </w:num>
  <w:num w:numId="30">
    <w:abstractNumId w:val="0"/>
  </w:num>
  <w:num w:numId="31">
    <w:abstractNumId w:val="17"/>
  </w:num>
  <w:num w:numId="32">
    <w:abstractNumId w:val="5"/>
  </w:num>
  <w:num w:numId="33">
    <w:abstractNumId w:val="25"/>
  </w:num>
  <w:num w:numId="34">
    <w:abstractNumId w:val="10"/>
  </w:num>
  <w:num w:numId="35">
    <w:abstractNumId w:val="1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72134"/>
    <w:rsid w:val="000E391B"/>
    <w:rsid w:val="001233AE"/>
    <w:rsid w:val="00137538"/>
    <w:rsid w:val="00147CF9"/>
    <w:rsid w:val="001D7097"/>
    <w:rsid w:val="00224D4D"/>
    <w:rsid w:val="00231AD0"/>
    <w:rsid w:val="00271556"/>
    <w:rsid w:val="00412F29"/>
    <w:rsid w:val="0045204B"/>
    <w:rsid w:val="004942D1"/>
    <w:rsid w:val="004B4FC4"/>
    <w:rsid w:val="00541310"/>
    <w:rsid w:val="00591D47"/>
    <w:rsid w:val="005D624D"/>
    <w:rsid w:val="007474EC"/>
    <w:rsid w:val="00797DEC"/>
    <w:rsid w:val="007D3BC3"/>
    <w:rsid w:val="00805BDB"/>
    <w:rsid w:val="00836A29"/>
    <w:rsid w:val="008E706C"/>
    <w:rsid w:val="00987EE0"/>
    <w:rsid w:val="009A02A8"/>
    <w:rsid w:val="009F48AA"/>
    <w:rsid w:val="00B04B96"/>
    <w:rsid w:val="00B37C5A"/>
    <w:rsid w:val="00BB1399"/>
    <w:rsid w:val="00CC4FEE"/>
    <w:rsid w:val="00D20925"/>
    <w:rsid w:val="00DD23F8"/>
    <w:rsid w:val="00E26279"/>
    <w:rsid w:val="00E72134"/>
    <w:rsid w:val="00F01265"/>
    <w:rsid w:val="00F343AB"/>
    <w:rsid w:val="00F87B76"/>
    <w:rsid w:val="00FB7022"/>
    <w:rsid w:val="013B3EB2"/>
    <w:rsid w:val="04067E8A"/>
    <w:rsid w:val="09BB2F13"/>
    <w:rsid w:val="0AEE1E48"/>
    <w:rsid w:val="0B225B0E"/>
    <w:rsid w:val="0CEF4104"/>
    <w:rsid w:val="0EF61B73"/>
    <w:rsid w:val="0F9C3821"/>
    <w:rsid w:val="10BC4217"/>
    <w:rsid w:val="116071E3"/>
    <w:rsid w:val="124D6AF7"/>
    <w:rsid w:val="12B54E21"/>
    <w:rsid w:val="133920C3"/>
    <w:rsid w:val="1B1B1175"/>
    <w:rsid w:val="1CDD5E62"/>
    <w:rsid w:val="1FF11DF0"/>
    <w:rsid w:val="239A273C"/>
    <w:rsid w:val="255F30AA"/>
    <w:rsid w:val="26A44682"/>
    <w:rsid w:val="28D67588"/>
    <w:rsid w:val="2A077365"/>
    <w:rsid w:val="2BAB4716"/>
    <w:rsid w:val="2DF91EDE"/>
    <w:rsid w:val="30F95965"/>
    <w:rsid w:val="31DE2262"/>
    <w:rsid w:val="32284DA9"/>
    <w:rsid w:val="33467FA5"/>
    <w:rsid w:val="35D4366A"/>
    <w:rsid w:val="3A913465"/>
    <w:rsid w:val="405E55C4"/>
    <w:rsid w:val="426B0693"/>
    <w:rsid w:val="43AF474D"/>
    <w:rsid w:val="48504B76"/>
    <w:rsid w:val="4A866F13"/>
    <w:rsid w:val="4BE36912"/>
    <w:rsid w:val="4D0159FF"/>
    <w:rsid w:val="520C3AAC"/>
    <w:rsid w:val="52632AA7"/>
    <w:rsid w:val="541F152C"/>
    <w:rsid w:val="59E40114"/>
    <w:rsid w:val="5B5C7722"/>
    <w:rsid w:val="5CDA6D03"/>
    <w:rsid w:val="5D1A5F5A"/>
    <w:rsid w:val="5DB01CDA"/>
    <w:rsid w:val="5F8C575F"/>
    <w:rsid w:val="60B43E78"/>
    <w:rsid w:val="64354DFC"/>
    <w:rsid w:val="649C72F4"/>
    <w:rsid w:val="675B7BED"/>
    <w:rsid w:val="6A336398"/>
    <w:rsid w:val="6C1D1F32"/>
    <w:rsid w:val="6DFA3429"/>
    <w:rsid w:val="6EC6475B"/>
    <w:rsid w:val="6F0F3DA0"/>
    <w:rsid w:val="701710A8"/>
    <w:rsid w:val="73596DE7"/>
    <w:rsid w:val="73E9701C"/>
    <w:rsid w:val="74BE09B7"/>
    <w:rsid w:val="753214AF"/>
    <w:rsid w:val="75CE5D9A"/>
    <w:rsid w:val="76281312"/>
    <w:rsid w:val="77864695"/>
    <w:rsid w:val="778F22CE"/>
    <w:rsid w:val="78374328"/>
    <w:rsid w:val="7C210539"/>
    <w:rsid w:val="7C6F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paragraph" w:styleId="5">
    <w:name w:val="heading 1"/>
    <w:basedOn w:val="1"/>
    <w:next w:val="1"/>
    <w:link w:val="24"/>
    <w:qFormat/>
    <w:uiPriority w:val="1"/>
    <w:pPr>
      <w:spacing w:before="54"/>
      <w:jc w:val="center"/>
      <w:outlineLvl w:val="0"/>
    </w:pPr>
    <w:rPr>
      <w:b/>
      <w:bCs/>
      <w:sz w:val="28"/>
      <w:szCs w:val="28"/>
    </w:rPr>
  </w:style>
  <w:style w:type="paragraph" w:styleId="6">
    <w:name w:val="heading 2"/>
    <w:basedOn w:val="1"/>
    <w:next w:val="1"/>
    <w:link w:val="32"/>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25"/>
    <w:qFormat/>
    <w:uiPriority w:val="1"/>
    <w:pPr>
      <w:ind w:left="220"/>
      <w:outlineLvl w:val="2"/>
    </w:pPr>
    <w:rPr>
      <w:b/>
      <w:bCs/>
      <w:sz w:val="24"/>
      <w:szCs w:val="24"/>
    </w:rPr>
  </w:style>
  <w:style w:type="paragraph" w:styleId="8">
    <w:name w:val="heading 4"/>
    <w:basedOn w:val="1"/>
    <w:next w:val="1"/>
    <w:link w:val="34"/>
    <w:unhideWhenUsed/>
    <w:qFormat/>
    <w:uiPriority w:val="1"/>
    <w:pPr>
      <w:keepNext/>
      <w:keepLines/>
      <w:autoSpaceDE/>
      <w:autoSpaceDN/>
      <w:spacing w:before="280" w:after="290" w:line="376" w:lineRule="auto"/>
      <w:jc w:val="both"/>
      <w:outlineLvl w:val="3"/>
    </w:pPr>
    <w:rPr>
      <w:rFonts w:asciiTheme="majorHAnsi" w:hAnsiTheme="majorHAnsi" w:eastAsiaTheme="majorEastAsia" w:cstheme="majorBidi"/>
      <w:b/>
      <w:bCs/>
      <w:kern w:val="2"/>
      <w:sz w:val="28"/>
      <w:szCs w:val="28"/>
      <w:lang w:val="en-US" w:bidi="ar-SA"/>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locked/>
    <w:uiPriority w:val="0"/>
    <w:pPr>
      <w:ind w:left="420" w:firstLine="420" w:firstLineChars="200"/>
    </w:pPr>
    <w:rPr>
      <w:rFonts w:eastAsia="宋?"/>
    </w:rPr>
  </w:style>
  <w:style w:type="paragraph" w:customStyle="1" w:styleId="3">
    <w:name w:val="BodyTextIndent"/>
    <w:basedOn w:val="1"/>
    <w:next w:val="4"/>
    <w:qFormat/>
    <w:uiPriority w:val="0"/>
    <w:pPr>
      <w:spacing w:after="120"/>
      <w:ind w:left="200" w:leftChars="200"/>
    </w:pPr>
    <w:rPr>
      <w:rFonts w:ascii="宋体" w:hAnsi="宋体" w:cs="Calibri"/>
      <w:kern w:val="0"/>
    </w:rPr>
  </w:style>
  <w:style w:type="paragraph" w:customStyle="1" w:styleId="4">
    <w:name w:val="EnvelopeReturn"/>
    <w:basedOn w:val="1"/>
    <w:qFormat/>
    <w:locked/>
    <w:uiPriority w:val="0"/>
    <w:pPr>
      <w:snapToGrid w:val="0"/>
    </w:pPr>
    <w:rPr>
      <w:rFonts w:ascii="Arial" w:hAnsi="Arial"/>
    </w:rPr>
  </w:style>
  <w:style w:type="paragraph" w:styleId="9">
    <w:name w:val="annotation text"/>
    <w:basedOn w:val="1"/>
    <w:next w:val="1"/>
    <w:link w:val="36"/>
    <w:semiHidden/>
    <w:unhideWhenUsed/>
    <w:qFormat/>
    <w:uiPriority w:val="99"/>
    <w:pPr>
      <w:autoSpaceDE/>
      <w:autoSpaceDN/>
    </w:pPr>
    <w:rPr>
      <w:rFonts w:ascii="Times New Roman" w:hAnsi="Times New Roman" w:cs="Times New Roman"/>
      <w:sz w:val="20"/>
      <w:szCs w:val="21"/>
      <w:lang w:bidi="ar-SA"/>
    </w:rPr>
  </w:style>
  <w:style w:type="paragraph" w:styleId="10">
    <w:name w:val="Body Text"/>
    <w:basedOn w:val="1"/>
    <w:link w:val="27"/>
    <w:qFormat/>
    <w:uiPriority w:val="1"/>
    <w:rPr>
      <w:sz w:val="24"/>
      <w:szCs w:val="24"/>
    </w:rPr>
  </w:style>
  <w:style w:type="paragraph" w:styleId="11">
    <w:name w:val="Plain Text"/>
    <w:basedOn w:val="1"/>
    <w:link w:val="33"/>
    <w:unhideWhenUsed/>
    <w:qFormat/>
    <w:uiPriority w:val="0"/>
    <w:pPr>
      <w:autoSpaceDE/>
      <w:autoSpaceDN/>
      <w:jc w:val="both"/>
    </w:pPr>
    <w:rPr>
      <w:rFonts w:hAnsi="Courier New" w:eastAsiaTheme="minorEastAsia" w:cstheme="minorBidi"/>
      <w:kern w:val="2"/>
      <w:sz w:val="21"/>
      <w:lang w:val="en-US" w:bidi="ar-SA"/>
    </w:rPr>
  </w:style>
  <w:style w:type="paragraph" w:styleId="12">
    <w:name w:val="Body Text Indent 2"/>
    <w:basedOn w:val="1"/>
    <w:link w:val="35"/>
    <w:semiHidden/>
    <w:unhideWhenUsed/>
    <w:uiPriority w:val="99"/>
    <w:pPr>
      <w:spacing w:after="120" w:line="480" w:lineRule="auto"/>
      <w:ind w:left="420" w:leftChars="200"/>
    </w:pPr>
  </w:style>
  <w:style w:type="paragraph" w:styleId="13">
    <w:name w:val="Balloon Text"/>
    <w:basedOn w:val="1"/>
    <w:link w:val="30"/>
    <w:semiHidden/>
    <w:unhideWhenUsed/>
    <w:uiPriority w:val="99"/>
    <w:rPr>
      <w:sz w:val="18"/>
      <w:szCs w:val="18"/>
    </w:rPr>
  </w:style>
  <w:style w:type="paragraph" w:styleId="14">
    <w:name w:val="footer"/>
    <w:basedOn w:val="1"/>
    <w:link w:val="23"/>
    <w:unhideWhenUsed/>
    <w:uiPriority w:val="99"/>
    <w:pPr>
      <w:tabs>
        <w:tab w:val="center" w:pos="4153"/>
        <w:tab w:val="right" w:pos="8306"/>
      </w:tabs>
      <w:snapToGrid w:val="0"/>
    </w:pPr>
    <w:rPr>
      <w:sz w:val="18"/>
      <w:szCs w:val="18"/>
    </w:rPr>
  </w:style>
  <w:style w:type="paragraph" w:styleId="15">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46"/>
      <w:ind w:left="455"/>
    </w:pPr>
    <w:rPr>
      <w:b/>
      <w:bCs/>
    </w:rPr>
  </w:style>
  <w:style w:type="paragraph" w:styleId="17">
    <w:name w:val="Normal (Web)"/>
    <w:basedOn w:val="1"/>
    <w:qFormat/>
    <w:uiPriority w:val="99"/>
    <w:pPr>
      <w:widowControl/>
      <w:autoSpaceDE/>
      <w:autoSpaceDN/>
      <w:spacing w:before="100" w:beforeAutospacing="1" w:after="100" w:afterAutospacing="1"/>
    </w:pPr>
    <w:rPr>
      <w:rFonts w:cs="Times New Roman"/>
      <w:sz w:val="24"/>
      <w:szCs w:val="24"/>
      <w:lang w:val="en-US" w:bidi="ar-SA"/>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iPriority w:val="99"/>
    <w:rPr>
      <w:color w:val="0000FF"/>
      <w:u w:val="none"/>
    </w:rPr>
  </w:style>
  <w:style w:type="character" w:customStyle="1" w:styleId="22">
    <w:name w:val="页眉 Char"/>
    <w:basedOn w:val="20"/>
    <w:link w:val="15"/>
    <w:uiPriority w:val="99"/>
    <w:rPr>
      <w:sz w:val="18"/>
      <w:szCs w:val="18"/>
    </w:rPr>
  </w:style>
  <w:style w:type="character" w:customStyle="1" w:styleId="23">
    <w:name w:val="页脚 Char"/>
    <w:basedOn w:val="20"/>
    <w:link w:val="14"/>
    <w:qFormat/>
    <w:uiPriority w:val="99"/>
    <w:rPr>
      <w:sz w:val="18"/>
      <w:szCs w:val="18"/>
    </w:rPr>
  </w:style>
  <w:style w:type="character" w:customStyle="1" w:styleId="24">
    <w:name w:val="标题 1 Char"/>
    <w:basedOn w:val="20"/>
    <w:link w:val="5"/>
    <w:qFormat/>
    <w:uiPriority w:val="1"/>
    <w:rPr>
      <w:rFonts w:ascii="宋体" w:hAnsi="宋体" w:eastAsia="宋体" w:cs="宋体"/>
      <w:b/>
      <w:bCs/>
      <w:kern w:val="0"/>
      <w:sz w:val="28"/>
      <w:szCs w:val="28"/>
      <w:lang w:val="zh-CN" w:bidi="zh-CN"/>
    </w:rPr>
  </w:style>
  <w:style w:type="character" w:customStyle="1" w:styleId="25">
    <w:name w:val="标题 3 Char"/>
    <w:basedOn w:val="20"/>
    <w:link w:val="7"/>
    <w:qFormat/>
    <w:uiPriority w:val="1"/>
    <w:rPr>
      <w:rFonts w:ascii="宋体" w:hAnsi="宋体" w:eastAsia="宋体" w:cs="宋体"/>
      <w:b/>
      <w:bCs/>
      <w:kern w:val="0"/>
      <w:sz w:val="24"/>
      <w:szCs w:val="24"/>
      <w:lang w:val="zh-CN" w:bidi="zh-CN"/>
    </w:rPr>
  </w:style>
  <w:style w:type="table" w:customStyle="1" w:styleId="26">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27">
    <w:name w:val="正文文本 Char"/>
    <w:basedOn w:val="20"/>
    <w:link w:val="10"/>
    <w:qFormat/>
    <w:uiPriority w:val="1"/>
    <w:rPr>
      <w:rFonts w:ascii="宋体" w:hAnsi="宋体" w:eastAsia="宋体" w:cs="宋体"/>
      <w:kern w:val="0"/>
      <w:sz w:val="24"/>
      <w:szCs w:val="24"/>
      <w:lang w:val="zh-CN" w:bidi="zh-CN"/>
    </w:rPr>
  </w:style>
  <w:style w:type="paragraph" w:styleId="28">
    <w:name w:val="List Paragraph"/>
    <w:basedOn w:val="1"/>
    <w:qFormat/>
    <w:uiPriority w:val="1"/>
    <w:pPr>
      <w:ind w:left="234" w:firstLine="434"/>
    </w:pPr>
  </w:style>
  <w:style w:type="paragraph" w:customStyle="1" w:styleId="29">
    <w:name w:val="Table Paragraph"/>
    <w:basedOn w:val="1"/>
    <w:qFormat/>
    <w:uiPriority w:val="1"/>
  </w:style>
  <w:style w:type="character" w:customStyle="1" w:styleId="30">
    <w:name w:val="批注框文本 Char"/>
    <w:basedOn w:val="20"/>
    <w:link w:val="13"/>
    <w:semiHidden/>
    <w:uiPriority w:val="99"/>
    <w:rPr>
      <w:rFonts w:ascii="宋体" w:hAnsi="宋体" w:eastAsia="宋体" w:cs="宋体"/>
      <w:kern w:val="0"/>
      <w:sz w:val="18"/>
      <w:szCs w:val="18"/>
      <w:lang w:val="zh-CN" w:bidi="zh-CN"/>
    </w:rPr>
  </w:style>
  <w:style w:type="character" w:customStyle="1" w:styleId="31">
    <w:name w:val="style3"/>
    <w:uiPriority w:val="0"/>
  </w:style>
  <w:style w:type="character" w:customStyle="1" w:styleId="32">
    <w:name w:val="标题 2 Char"/>
    <w:basedOn w:val="20"/>
    <w:link w:val="6"/>
    <w:qFormat/>
    <w:uiPriority w:val="0"/>
    <w:rPr>
      <w:rFonts w:asciiTheme="majorHAnsi" w:hAnsiTheme="majorHAnsi" w:eastAsiaTheme="majorEastAsia" w:cstheme="majorBidi"/>
      <w:b/>
      <w:bCs/>
      <w:kern w:val="0"/>
      <w:sz w:val="32"/>
      <w:szCs w:val="32"/>
      <w:lang w:val="zh-CN" w:bidi="zh-CN"/>
    </w:rPr>
  </w:style>
  <w:style w:type="character" w:customStyle="1" w:styleId="33">
    <w:name w:val="纯文本 Char"/>
    <w:basedOn w:val="20"/>
    <w:link w:val="11"/>
    <w:qFormat/>
    <w:uiPriority w:val="0"/>
    <w:rPr>
      <w:rFonts w:ascii="宋体" w:hAnsi="Courier New"/>
    </w:rPr>
  </w:style>
  <w:style w:type="character" w:customStyle="1" w:styleId="34">
    <w:name w:val="标题 4 Char"/>
    <w:basedOn w:val="20"/>
    <w:link w:val="8"/>
    <w:qFormat/>
    <w:uiPriority w:val="9"/>
    <w:rPr>
      <w:rFonts w:asciiTheme="majorHAnsi" w:hAnsiTheme="majorHAnsi" w:eastAsiaTheme="majorEastAsia" w:cstheme="majorBidi"/>
      <w:b/>
      <w:bCs/>
      <w:sz w:val="28"/>
      <w:szCs w:val="28"/>
    </w:rPr>
  </w:style>
  <w:style w:type="character" w:customStyle="1" w:styleId="35">
    <w:name w:val="正文文本缩进 2 Char"/>
    <w:basedOn w:val="20"/>
    <w:link w:val="12"/>
    <w:semiHidden/>
    <w:uiPriority w:val="99"/>
    <w:rPr>
      <w:rFonts w:ascii="宋体" w:hAnsi="宋体" w:eastAsia="宋体" w:cs="宋体"/>
      <w:kern w:val="0"/>
      <w:sz w:val="22"/>
      <w:lang w:val="zh-CN" w:bidi="zh-CN"/>
    </w:rPr>
  </w:style>
  <w:style w:type="character" w:customStyle="1" w:styleId="36">
    <w:name w:val="批注文字 Char"/>
    <w:basedOn w:val="20"/>
    <w:link w:val="9"/>
    <w:semiHidden/>
    <w:qFormat/>
    <w:uiPriority w:val="99"/>
    <w:rPr>
      <w:rFonts w:ascii="Times New Roman" w:hAnsi="Times New Roman" w:eastAsia="宋体" w:cs="Times New Roman"/>
      <w:kern w:val="0"/>
      <w:sz w:val="20"/>
      <w:szCs w:val="21"/>
    </w:rPr>
  </w:style>
  <w:style w:type="paragraph" w:customStyle="1" w:styleId="37">
    <w:name w:val="p15"/>
    <w:basedOn w:val="1"/>
    <w:next w:val="9"/>
    <w:qFormat/>
    <w:uiPriority w:val="99"/>
    <w:pPr>
      <w:widowControl/>
      <w:autoSpaceDE/>
      <w:autoSpaceDN/>
      <w:jc w:val="both"/>
    </w:pPr>
    <w:rPr>
      <w:rFonts w:ascii="Times New Roman" w:hAnsi="Times New Roman" w:cs="Times New Roman"/>
      <w:sz w:val="21"/>
      <w:szCs w:val="21"/>
      <w:lang w:val="en-US" w:bidi="ar-SA"/>
    </w:rPr>
  </w:style>
  <w:style w:type="paragraph" w:customStyle="1" w:styleId="38">
    <w:name w:val="Heading 3"/>
    <w:basedOn w:val="1"/>
    <w:qFormat/>
    <w:uiPriority w:val="1"/>
    <w:pPr>
      <w:spacing w:before="132"/>
      <w:ind w:left="220"/>
      <w:outlineLvl w:val="3"/>
    </w:pPr>
    <w:rPr>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1027"/>
    <customShpInfo spid="_x0000_s1026"/>
    <customShpInfo spid="_x0000_s1257"/>
    <customShpInfo spid="_x0000_s1259"/>
    <customShpInfo spid="_x0000_s1260"/>
    <customShpInfo spid="_x0000_s1252"/>
    <customShpInfo spid="_x0000_s1251"/>
    <customShpInfo spid="_x0000_s1250"/>
    <customShpInfo spid="_x0000_s1249"/>
    <customShpInfo spid="_x0000_s1028"/>
    <customShpInfo spid="_x0000_s1248"/>
    <customShpInfo spid="_x0000_s124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246"/>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226"/>
    <customShpInfo spid="_x0000_s1225"/>
    <customShpInfo spid="_x0000_s1224"/>
    <customShpInfo spid="_x0000_s1223"/>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4560</Words>
  <Characters>25998</Characters>
  <Lines>216</Lines>
  <Paragraphs>60</Paragraphs>
  <TotalTime>9</TotalTime>
  <ScaleCrop>false</ScaleCrop>
  <LinksUpToDate>false</LinksUpToDate>
  <CharactersWithSpaces>30498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2020-04-24T01:17:00Z</dcterms:created>
  <dc:creator>ldf8199</dc:creator>
  <cp:lastModifiedBy>五院办公室</cp:lastModifiedBy>
  <cp:lastPrinted>2020-07-22T00:07:00Z</cp:lastPrinted>
  <dcterms:modified xsi:type="dcterms:W3CDTF">2020-07-22T09:24:40Z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